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3E" w:rsidRDefault="00012FF8">
      <w:pPr>
        <w:pStyle w:val="Podpistabeli0"/>
        <w:framePr w:wrap="none" w:vAnchor="page" w:hAnchor="page" w:x="478" w:y="183"/>
        <w:shd w:val="clear" w:color="auto" w:fill="auto"/>
        <w:tabs>
          <w:tab w:val="left" w:pos="2525"/>
          <w:tab w:val="left" w:pos="6053"/>
        </w:tabs>
        <w:spacing w:line="200" w:lineRule="exact"/>
      </w:pPr>
      <w:bookmarkStart w:id="0" w:name="_GoBack"/>
      <w:bookmarkEnd w:id="0"/>
      <w:r>
        <w:t>ROCZNIK IX.</w:t>
      </w:r>
      <w:r>
        <w:tab/>
        <w:t>STYCZEŃ 1909.</w:t>
      </w:r>
      <w:r>
        <w:tab/>
        <w:t>Nr. 1.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70"/>
      </w:tblGrid>
      <w:tr w:rsidR="00E50C3E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620" w:lineRule="exact"/>
              <w:ind w:left="220"/>
              <w:jc w:val="left"/>
            </w:pPr>
            <w:r>
              <w:rPr>
                <w:rStyle w:val="PogrubienieTeksttreci2Candara31ptOdstpy0pt"/>
              </w:rPr>
              <w:t>PORADNIK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620" w:lineRule="exact"/>
              <w:jc w:val="left"/>
            </w:pPr>
            <w:r>
              <w:rPr>
                <w:rStyle w:val="PogrubienieTeksttreci2Candara31ptOdstpy0pt"/>
              </w:rPr>
              <w:t>JĘZYKOWY</w:t>
            </w:r>
          </w:p>
        </w:tc>
      </w:tr>
      <w:tr w:rsidR="00E50C3E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67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211" w:lineRule="exact"/>
              <w:jc w:val="center"/>
            </w:pPr>
            <w:r>
              <w:rPr>
                <w:rStyle w:val="PogrubienieTeksttreci2Arial7ptOdstpy0pt"/>
              </w:rPr>
              <w:t>Wychodzi w objętości jednego arkusza na początku każdego miesiąca z wyjątkiem sierpnia i września.</w:t>
            </w:r>
          </w:p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PogrubienieTeksttreci2Arial8pt"/>
              </w:rPr>
              <w:t>Adres Redakcyi: Kraków, ul. Ambrożego Grabowskiego 1. 3, II p.</w:t>
            </w:r>
          </w:p>
        </w:tc>
      </w:tr>
      <w:tr w:rsidR="00E50C3E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149" w:lineRule="exact"/>
              <w:ind w:firstLine="720"/>
              <w:jc w:val="left"/>
            </w:pPr>
            <w:r>
              <w:rPr>
                <w:rStyle w:val="Teksttreci26ptOdstpy0pt"/>
              </w:rPr>
              <w:t xml:space="preserve">Przedpłata roczna wynosi: </w:t>
            </w:r>
            <w:r>
              <w:rPr>
                <w:rStyle w:val="Teksttreci2Arial5ptOdstpy0pt"/>
              </w:rPr>
              <w:t xml:space="preserve">w Krakowie </w:t>
            </w:r>
            <w:r>
              <w:rPr>
                <w:rStyle w:val="Teksttreci26ptOdstpy0pt"/>
              </w:rPr>
              <w:t xml:space="preserve">K. 2 hal. 50., z przesyłką pocztową  K. 3; </w:t>
            </w:r>
            <w:r>
              <w:rPr>
                <w:rStyle w:val="Teksttreci2Arial5ptOdstpy0pt"/>
              </w:rPr>
              <w:t xml:space="preserve">w Warszawie </w:t>
            </w:r>
            <w:r>
              <w:rPr>
                <w:rStyle w:val="Teksttreci26ptOdstpy0pt"/>
              </w:rPr>
              <w:t>rs. 1 kop. 50, z przesyłką pocztową rs. 1 kop. 80; w krajach należących do  związku pocztowego franków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149" w:lineRule="exact"/>
              <w:jc w:val="left"/>
            </w:pPr>
            <w:r>
              <w:rPr>
                <w:rStyle w:val="Teksttreci26ptOdstpy0pt"/>
              </w:rPr>
              <w:t xml:space="preserve">Przedpłatę przyjmują wszystkie księgarnie w kraju i zagranicą, a zwłaszcza ekspedycye główne; </w:t>
            </w:r>
            <w:r>
              <w:rPr>
                <w:rStyle w:val="Teksttreci2Arial5ptOdstpy0pt"/>
              </w:rPr>
              <w:t>w</w:t>
            </w:r>
            <w:r>
              <w:rPr>
                <w:rStyle w:val="Teksttreci2Arial5ptOdstpy0pt"/>
              </w:rPr>
              <w:t xml:space="preserve"> Krakowie </w:t>
            </w:r>
            <w:r>
              <w:rPr>
                <w:rStyle w:val="Teksttreci26ptOdstpy0pt"/>
              </w:rPr>
              <w:t xml:space="preserve">księgarnia G. Gebethnera i Sp. (Rynek główny 23); </w:t>
            </w:r>
            <w:r>
              <w:rPr>
                <w:rStyle w:val="Teksttreci2Arial5ptOdstpy0pt"/>
              </w:rPr>
              <w:t xml:space="preserve">w Warszawie </w:t>
            </w:r>
            <w:r>
              <w:rPr>
                <w:rStyle w:val="Teksttreci26ptOdstpy0pt"/>
              </w:rPr>
              <w:t>księgarnia E. Wendego i Spółki (Krak. Przedm. 9).</w:t>
            </w:r>
          </w:p>
        </w:tc>
      </w:tr>
      <w:tr w:rsidR="00E50C3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C3E" w:rsidRDefault="00012FF8">
            <w:pPr>
              <w:pStyle w:val="Teksttreci20"/>
              <w:framePr w:w="6672" w:h="2976" w:wrap="none" w:vAnchor="page" w:hAnchor="page" w:x="463" w:y="505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Arial7ptOdstpy0pt"/>
              </w:rPr>
              <w:t>Reklamacye zaginionych nrów uwzględniamy tylko do wyjścia nru nowego.</w:t>
            </w:r>
          </w:p>
        </w:tc>
      </w:tr>
    </w:tbl>
    <w:p w:rsidR="00E50C3E" w:rsidRDefault="00012FF8">
      <w:pPr>
        <w:pStyle w:val="Nagwek10"/>
        <w:framePr w:w="6710" w:h="282" w:hRule="exact" w:wrap="none" w:vAnchor="page" w:hAnchor="page" w:x="425" w:y="3814"/>
        <w:shd w:val="clear" w:color="auto" w:fill="auto"/>
        <w:spacing w:before="0" w:after="0" w:line="220" w:lineRule="exact"/>
        <w:jc w:val="center"/>
      </w:pPr>
      <w:bookmarkStart w:id="1" w:name="bookmark0"/>
      <w:r>
        <w:rPr>
          <w:rStyle w:val="Nagwek111ptBezkursywyOdstpy1pt"/>
          <w:b/>
          <w:bCs/>
        </w:rPr>
        <w:t>ZAPROSZENIE DO PRZEDPŁATY.</w:t>
      </w:r>
      <w:bookmarkEnd w:id="1"/>
    </w:p>
    <w:p w:rsidR="00E50C3E" w:rsidRDefault="00012FF8">
      <w:pPr>
        <w:pStyle w:val="Teksttreci40"/>
        <w:framePr w:w="6710" w:h="7052" w:hRule="exact" w:wrap="none" w:vAnchor="page" w:hAnchor="page" w:x="425" w:y="4419"/>
        <w:shd w:val="clear" w:color="auto" w:fill="auto"/>
        <w:spacing w:before="0"/>
      </w:pPr>
      <w:r>
        <w:t xml:space="preserve">Przedpłata na rocznik IX. </w:t>
      </w:r>
      <w:r>
        <w:t>„Poradnika językowego" pozostaje ta sama, jak dotąd; cena i miejsce podane w nagłówku każdego numeru. Redakcya przedpłaty nie przyjmuje.</w:t>
      </w:r>
    </w:p>
    <w:p w:rsidR="00E50C3E" w:rsidRDefault="00012FF8">
      <w:pPr>
        <w:pStyle w:val="Teksttreci40"/>
        <w:framePr w:w="6710" w:h="7052" w:hRule="exact" w:wrap="none" w:vAnchor="page" w:hAnchor="page" w:x="425" w:y="4419"/>
        <w:shd w:val="clear" w:color="auto" w:fill="auto"/>
        <w:spacing w:before="0"/>
      </w:pPr>
      <w:r>
        <w:t>W roku jubileuszowym JULIUSZA SŁOWACKIEGO damy czytelnikom naszym przegląd właściwości językowych i stylistycznych tego</w:t>
      </w:r>
      <w:r>
        <w:t xml:space="preserve"> mocarza słowa polskiego, który podług Sienkiewicza „nabrał pełnemi garściami pereł, szafirów, purpury, tęczowych blasków, olśniewających dyamentów i osypał niemi tę nasze harfę tak hojnie, tak bez miary, ze stanęła przed nim i przed nami w niebywałym blas</w:t>
      </w:r>
      <w:r>
        <w:t>ku, przepychu i majestacie...“</w:t>
      </w:r>
    </w:p>
    <w:p w:rsidR="00E50C3E" w:rsidRDefault="00012FF8">
      <w:pPr>
        <w:pStyle w:val="Teksttreci40"/>
        <w:framePr w:w="6710" w:h="7052" w:hRule="exact" w:wrap="none" w:vAnchor="page" w:hAnchor="page" w:x="425" w:y="4419"/>
        <w:shd w:val="clear" w:color="auto" w:fill="auto"/>
        <w:spacing w:before="0"/>
      </w:pPr>
      <w:r>
        <w:t>Szereg artykułów z tego zakresu wypełni lukę dotychczas w naszem piśmiennictwie istniejącą.</w:t>
      </w:r>
    </w:p>
    <w:p w:rsidR="00E50C3E" w:rsidRDefault="00012FF8">
      <w:pPr>
        <w:pStyle w:val="Teksttreci20"/>
        <w:framePr w:w="6710" w:h="7052" w:hRule="exact" w:wrap="none" w:vAnchor="page" w:hAnchor="page" w:x="425" w:y="4419"/>
        <w:shd w:val="clear" w:color="auto" w:fill="auto"/>
        <w:ind w:firstLine="560"/>
      </w:pPr>
      <w:r>
        <w:rPr>
          <w:rStyle w:val="Teksttreci2Odstpy2pt"/>
        </w:rPr>
        <w:t>Uwaga.</w:t>
      </w:r>
      <w:r>
        <w:t xml:space="preserve"> Ponieważ przedpłata nie zawsze pokrywa koszta wydawnictwa, jedynym środkiem łatania niedostatków a poniekąd i rozszerzenia wyd</w:t>
      </w:r>
      <w:r>
        <w:t xml:space="preserve">awnictwa jest dochód ze sprzedaży roczników dawnych. Przypominamy tedy Szanownym Abonentom dawnym i nowym, że mamy jeszcze w niewielkiej liczbie roczniki II. III. IV. </w:t>
      </w:r>
      <w:r>
        <w:rPr>
          <w:lang w:val="cs-CZ" w:eastAsia="cs-CZ" w:bidi="cs-CZ"/>
        </w:rPr>
        <w:t xml:space="preserve">V. </w:t>
      </w:r>
      <w:r>
        <w:t xml:space="preserve">VI. VII. i VIII. (rocznik I. jest wyczerpany) i że je dostać można w każdej księgarni </w:t>
      </w:r>
      <w:r>
        <w:t xml:space="preserve">a zwłaszcza w ekspedycyi »Poradnika« (w Krakowie w księgarni G. Gebethnera i Sp., w Warszawie w księgarni E. Wendego i Spółki) po cenie </w:t>
      </w:r>
      <w:r>
        <w:rPr>
          <w:lang w:val="ru-RU" w:eastAsia="ru-RU" w:bidi="ru-RU"/>
        </w:rPr>
        <w:t xml:space="preserve">К </w:t>
      </w:r>
      <w:r>
        <w:t>4 (rs. 2, franków 5) za rocznik.</w:t>
      </w:r>
    </w:p>
    <w:p w:rsidR="00E50C3E" w:rsidRDefault="00012FF8">
      <w:pPr>
        <w:pStyle w:val="Teksttreci20"/>
        <w:framePr w:w="6710" w:h="7052" w:hRule="exact" w:wrap="none" w:vAnchor="page" w:hAnchor="page" w:x="425" w:y="4419"/>
        <w:shd w:val="clear" w:color="auto" w:fill="auto"/>
        <w:ind w:firstLine="560"/>
      </w:pPr>
      <w:r>
        <w:rPr>
          <w:rStyle w:val="Teksttreci2PogrubienieOdstpy0pt"/>
        </w:rPr>
        <w:t xml:space="preserve">Nauczyciele szkół średnich i ludowych, </w:t>
      </w:r>
      <w:r>
        <w:t>o ile się zwrócą wprost do redakcyi, mogą uzys</w:t>
      </w:r>
      <w:r>
        <w:t>kać zniżenie ceny, zwłaszcza przy odbiorze roczników kilku.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305" w:y="343"/>
        <w:shd w:val="clear" w:color="auto" w:fill="auto"/>
        <w:spacing w:line="180" w:lineRule="exact"/>
      </w:pPr>
      <w:r>
        <w:lastRenderedPageBreak/>
        <w:t>2</w:t>
      </w:r>
    </w:p>
    <w:p w:rsidR="00E50C3E" w:rsidRDefault="00012FF8">
      <w:pPr>
        <w:pStyle w:val="Nagweklubstopka0"/>
        <w:framePr w:wrap="none" w:vAnchor="page" w:hAnchor="page" w:x="3595" w:y="348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78" w:y="367"/>
        <w:shd w:val="clear" w:color="auto" w:fill="auto"/>
        <w:spacing w:line="180" w:lineRule="exact"/>
      </w:pPr>
      <w:r>
        <w:t>XI. 1</w:t>
      </w:r>
    </w:p>
    <w:p w:rsidR="00E50C3E" w:rsidRDefault="00012FF8">
      <w:pPr>
        <w:pStyle w:val="Teksttreci30"/>
        <w:framePr w:w="6701" w:h="924" w:hRule="exact" w:wrap="none" w:vAnchor="page" w:hAnchor="page" w:x="1271" w:y="1040"/>
        <w:numPr>
          <w:ilvl w:val="0"/>
          <w:numId w:val="1"/>
        </w:numPr>
        <w:shd w:val="clear" w:color="auto" w:fill="auto"/>
        <w:tabs>
          <w:tab w:val="left" w:pos="1971"/>
        </w:tabs>
        <w:spacing w:before="0" w:after="130" w:line="220" w:lineRule="exact"/>
        <w:ind w:left="1740"/>
        <w:jc w:val="both"/>
      </w:pPr>
      <w:r>
        <w:t>GWARA WARSZAWSKA.</w:t>
      </w:r>
    </w:p>
    <w:p w:rsidR="00E50C3E" w:rsidRDefault="00012FF8">
      <w:pPr>
        <w:pStyle w:val="Teksttreci50"/>
        <w:framePr w:w="6701" w:h="924" w:hRule="exact" w:wrap="none" w:vAnchor="page" w:hAnchor="page" w:x="1271" w:y="1040"/>
        <w:shd w:val="clear" w:color="auto" w:fill="auto"/>
        <w:spacing w:before="0" w:after="60" w:line="190" w:lineRule="exact"/>
        <w:ind w:firstLine="0"/>
      </w:pPr>
      <w:r>
        <w:t>przez</w:t>
      </w:r>
    </w:p>
    <w:p w:rsidR="00E50C3E" w:rsidRDefault="00012FF8">
      <w:pPr>
        <w:pStyle w:val="Teksttreci60"/>
        <w:framePr w:w="6701" w:h="924" w:hRule="exact" w:wrap="none" w:vAnchor="page" w:hAnchor="page" w:x="1271" w:y="1040"/>
        <w:shd w:val="clear" w:color="auto" w:fill="auto"/>
        <w:spacing w:before="0" w:after="0" w:line="190" w:lineRule="exact"/>
      </w:pPr>
      <w:r>
        <w:t>Romana Zawilińskiego.</w:t>
      </w:r>
    </w:p>
    <w:p w:rsidR="00E50C3E" w:rsidRDefault="00012FF8">
      <w:pPr>
        <w:pStyle w:val="Teksttreci20"/>
        <w:framePr w:w="6701" w:h="9263" w:hRule="exact" w:wrap="none" w:vAnchor="page" w:hAnchor="page" w:x="1271" w:y="2329"/>
        <w:shd w:val="clear" w:color="auto" w:fill="auto"/>
        <w:ind w:firstLine="560"/>
      </w:pPr>
      <w:r>
        <w:t xml:space="preserve">Żyjemy wszyscy w rodzinie i w społeczeństwie, tworząc mniejsze lub większe ogniwa tego łańcucha, </w:t>
      </w:r>
      <w:r>
        <w:t>który się zwie narodem. Nikt nie może się odosobnić od otoczenia do tego stopnia, żeby nie ulegał wpływom jego bliższym i dalszym, żeby nawet sam nie usiłował iść drogą przez innych obraną, bo zaściankowość lub tylko chęć wyróżnienia się skazuje go na licz</w:t>
      </w:r>
      <w:r>
        <w:t>ne przykrości. Ulegamy prawie mimowolnie modzie w ubiorze i urządzeniu mieszkań, jadamy nawet to, co drudzy pochwalą, przejmujemy się zapatrywaniami innych na świat i otoczenie, a więc poddajemy się i wpływowi języka, który naokoło słyszymy lub na każdem m</w:t>
      </w:r>
      <w:r>
        <w:t>iejscu widzimy.</w:t>
      </w:r>
    </w:p>
    <w:p w:rsidR="00E50C3E" w:rsidRDefault="00012FF8">
      <w:pPr>
        <w:pStyle w:val="Teksttreci20"/>
        <w:framePr w:w="6701" w:h="9263" w:hRule="exact" w:wrap="none" w:vAnchor="page" w:hAnchor="page" w:x="1271" w:y="2329"/>
        <w:shd w:val="clear" w:color="auto" w:fill="auto"/>
        <w:ind w:firstLine="560"/>
      </w:pPr>
      <w:r>
        <w:t xml:space="preserve">Za pośrednictwem ucha uczymy się mowy ojczystej; od wczesnych lat, poznawszy zaledwo abecadło, poddajemy się wpływowi słowa pisanego. Cóż tedy dziwnego, że ludność polska, pomieszana z ruską, przyjmuje akcent i brzmienia ruskie, że ludność </w:t>
      </w:r>
      <w:r>
        <w:t xml:space="preserve">ruska nawzajem przyjmuje wyrazy czysto polskie; cóż dziwnego, że Polak mieszkający obok Niemca przyswoi sobie nazwy niemieckie albo nawet zwroty — a Niemiec ulegnie wpływowi polskiej składni. Są to </w:t>
      </w:r>
      <w:r>
        <w:rPr>
          <w:lang w:val="cs-CZ" w:eastAsia="cs-CZ" w:bidi="cs-CZ"/>
        </w:rPr>
        <w:t xml:space="preserve">fakta </w:t>
      </w:r>
      <w:r>
        <w:t>nauce znane i przez nią uznane.</w:t>
      </w:r>
    </w:p>
    <w:p w:rsidR="00E50C3E" w:rsidRDefault="00012FF8">
      <w:pPr>
        <w:pStyle w:val="Teksttreci20"/>
        <w:framePr w:w="6701" w:h="9263" w:hRule="exact" w:wrap="none" w:vAnchor="page" w:hAnchor="page" w:x="1271" w:y="2329"/>
        <w:shd w:val="clear" w:color="auto" w:fill="auto"/>
        <w:ind w:firstLine="560"/>
      </w:pPr>
      <w:r>
        <w:t>Są jednak rzeczy, st</w:t>
      </w:r>
      <w:r>
        <w:t>ojące ponad nauką, i pomimo jej obojętności dla nich lub nawet protestu, rozwijające się samorzutnie w duszy każdego człowieka. Do nich należy miłość ziemi rodzinnej, obyczaju domowego i ojczystego języka. Ta miłość wytwarza kulturę osobną, zachowuje typ e</w:t>
      </w:r>
      <w:r>
        <w:t>tniczny, przekazuje z pokolenia w pokolenie obyczaj narodowy, wznosząc gmach «narodowego pamiątek kościoła" i ta miłość »po nocach ciebie woła« jako «rodowego krzyk anioła" i przestrzega przed zatratą języka ojczystego, bo póty życia — póki języka...</w:t>
      </w:r>
    </w:p>
    <w:p w:rsidR="00E50C3E" w:rsidRDefault="00012FF8">
      <w:pPr>
        <w:pStyle w:val="Teksttreci20"/>
        <w:framePr w:w="6701" w:h="9263" w:hRule="exact" w:wrap="none" w:vAnchor="page" w:hAnchor="page" w:x="1271" w:y="2329"/>
        <w:shd w:val="clear" w:color="auto" w:fill="auto"/>
        <w:ind w:firstLine="560"/>
      </w:pPr>
      <w:r>
        <w:t>W jęz</w:t>
      </w:r>
      <w:r>
        <w:t>yku tego typu, co nasz polski, nie wystarcza używać wyrazów polskich, aby mówić i pisać dobrze po polsku — nie wystarcza tedy samo unikanie wyrazów obcych, aby zyskać miano poprawności, jak nie wystarcza piękne pismo do stania się autorem sławnym. Ale co p</w:t>
      </w:r>
      <w:r>
        <w:t>owiedzieć o autorach pierwszorzędnych, o dziennikarzach wpływowych, o ludziach inteligentnych i wykształconych, którzy rozumiejąc doniosłość i znaczenie mowy ojczystej, kaleczą ją obczyzną, nakręcają zwroty na sposoby obce, o ile obcych nie tłumaczą żywcem</w:t>
      </w:r>
      <w:r>
        <w:t>, tłumiąc ducha narodowego...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78" w:y="319"/>
        <w:shd w:val="clear" w:color="auto" w:fill="auto"/>
        <w:spacing w:line="180" w:lineRule="exact"/>
      </w:pPr>
      <w:r>
        <w:lastRenderedPageBreak/>
        <w:t>XI. 1</w:t>
      </w:r>
    </w:p>
    <w:p w:rsidR="00E50C3E" w:rsidRDefault="00012FF8">
      <w:pPr>
        <w:pStyle w:val="Nagweklubstopka0"/>
        <w:framePr w:wrap="none" w:vAnchor="page" w:hAnchor="page" w:x="2763" w:y="334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011" w:y="333"/>
        <w:shd w:val="clear" w:color="auto" w:fill="auto"/>
        <w:spacing w:line="180" w:lineRule="exact"/>
      </w:pPr>
      <w:r>
        <w:t>3</w:t>
      </w:r>
    </w:p>
    <w:p w:rsidR="00E50C3E" w:rsidRDefault="00012FF8">
      <w:pPr>
        <w:pStyle w:val="Teksttreci20"/>
        <w:framePr w:w="6749" w:h="10782" w:hRule="exact" w:wrap="none" w:vAnchor="page" w:hAnchor="page" w:x="406" w:y="812"/>
        <w:shd w:val="clear" w:color="auto" w:fill="auto"/>
        <w:ind w:firstLine="580"/>
      </w:pPr>
      <w:r>
        <w:t xml:space="preserve">Wiek niewoli, brak szkół narodowych, a tu i ówdzie tłumienie wszelkiej kultury narodowej, zostawił na narodzie naszym ślady wyraźne. Myślimy po niemiecku lub po rosyjsku i </w:t>
      </w:r>
      <w:r>
        <w:t>zdaje nam się, że używając wyrazów polskich, już po polsku mówimy. Dziwna złuda, ale dziwniejszy i smutniejszy fakt, że nie mamy siły otrząść się z tej cudzoziemszczyzny i mówić prawdziwie po polsku. Rozdział polityczny wytworzył nietylko osobne typy Polak</w:t>
      </w:r>
      <w:r>
        <w:t>ów, mających różne zapatrywania i często różne cele, wytworzył na wspólnym pniu mowy ojczystej dziwne pasożyty lokalne, niezrozumiałe poza rogatkami Warszawy, Poznania czy Lwowa.</w:t>
      </w:r>
    </w:p>
    <w:p w:rsidR="00E50C3E" w:rsidRDefault="00012FF8">
      <w:pPr>
        <w:pStyle w:val="Teksttreci20"/>
        <w:framePr w:w="6749" w:h="10782" w:hRule="exact" w:wrap="none" w:vAnchor="page" w:hAnchor="page" w:x="406" w:y="812"/>
        <w:shd w:val="clear" w:color="auto" w:fill="auto"/>
        <w:ind w:firstLine="580"/>
      </w:pPr>
      <w:r>
        <w:t>O t. zw. języku »galicyjskim« pisaliśmy już niejednokrotnie; dziś chcemy zwró</w:t>
      </w:r>
      <w:r>
        <w:t xml:space="preserve">cić uwagę na </w:t>
      </w:r>
      <w:r>
        <w:rPr>
          <w:rStyle w:val="Teksttreci2105ptKursywaOdstpy0pt"/>
        </w:rPr>
        <w:t>właściwości warszawskie,</w:t>
      </w:r>
      <w:r>
        <w:t xml:space="preserve"> których wprawdzie używa nie ogół i nie lud warszawski, ale intelligencya i dziennikarstwo wszelkiego rodzaju.</w:t>
      </w:r>
    </w:p>
    <w:p w:rsidR="00E50C3E" w:rsidRDefault="00012FF8">
      <w:pPr>
        <w:pStyle w:val="Teksttreci20"/>
        <w:framePr w:w="6749" w:h="10782" w:hRule="exact" w:wrap="none" w:vAnchor="page" w:hAnchor="page" w:x="406" w:y="812"/>
        <w:shd w:val="clear" w:color="auto" w:fill="auto"/>
        <w:ind w:firstLine="580"/>
      </w:pPr>
      <w:r>
        <w:t xml:space="preserve">Weźmy do ręki dziennik pierwszy lepszy a napotkamy na każdej stronicy, jak się </w:t>
      </w:r>
      <w:r>
        <w:rPr>
          <w:rStyle w:val="Teksttreci2Odstpy2pt"/>
        </w:rPr>
        <w:t>wypowiada</w:t>
      </w:r>
      <w:r>
        <w:t xml:space="preserve"> polityk a </w:t>
      </w:r>
      <w:r>
        <w:rPr>
          <w:rStyle w:val="Teksttreci2Odstpy2pt"/>
        </w:rPr>
        <w:t>ujawniają</w:t>
      </w:r>
      <w:r>
        <w:rPr>
          <w:rStyle w:val="Teksttreci2Odstpy2pt"/>
        </w:rPr>
        <w:t>c</w:t>
      </w:r>
      <w:r>
        <w:t xml:space="preserve"> niezwykły talent, rozwiązuje zagadnienia </w:t>
      </w:r>
      <w:r>
        <w:rPr>
          <w:rStyle w:val="Teksttreci2Odstpy2pt"/>
        </w:rPr>
        <w:t>podnoszone</w:t>
      </w:r>
      <w:r>
        <w:t xml:space="preserve"> przez prasę </w:t>
      </w:r>
      <w:r>
        <w:rPr>
          <w:rStyle w:val="Teksttreci2Odstpy2pt"/>
        </w:rPr>
        <w:t>Europy</w:t>
      </w:r>
      <w:r>
        <w:t xml:space="preserve"> (nie </w:t>
      </w:r>
      <w:r>
        <w:rPr>
          <w:rStyle w:val="Teksttreci2Odstpy2pt"/>
        </w:rPr>
        <w:t>europejską</w:t>
      </w:r>
      <w:r>
        <w:t xml:space="preserve"> — broń Boże!); ekonomista ma </w:t>
      </w:r>
      <w:r>
        <w:rPr>
          <w:rStyle w:val="Teksttreci2Odstpy2pt"/>
        </w:rPr>
        <w:t>przedmiotem</w:t>
      </w:r>
      <w:r>
        <w:t xml:space="preserve"> podatek nowy, który </w:t>
      </w:r>
      <w:r>
        <w:rPr>
          <w:rStyle w:val="Teksttreci2Odstpy2pt"/>
        </w:rPr>
        <w:t>służy źródłem nacjonalnych</w:t>
      </w:r>
      <w:r>
        <w:t xml:space="preserve"> potrzeb, omawia </w:t>
      </w:r>
      <w:r>
        <w:rPr>
          <w:rStyle w:val="Teksttreci2Odstpy2pt"/>
        </w:rPr>
        <w:t>detaliczną produkcję tabaczną,</w:t>
      </w:r>
      <w:r>
        <w:t xml:space="preserve"> świeżo </w:t>
      </w:r>
      <w:r>
        <w:rPr>
          <w:rStyle w:val="Teksttreci2Odstpy2pt"/>
        </w:rPr>
        <w:t>wypuszczoną fabryką</w:t>
      </w:r>
      <w:r>
        <w:t xml:space="preserve"> Xa lu</w:t>
      </w:r>
      <w:r>
        <w:t xml:space="preserve">b Ya — wskazuje </w:t>
      </w:r>
      <w:r>
        <w:rPr>
          <w:rStyle w:val="Teksttreci2Odstpy2pt"/>
        </w:rPr>
        <w:t>publice duże</w:t>
      </w:r>
      <w:r>
        <w:t xml:space="preserve"> zyski z </w:t>
      </w:r>
      <w:r>
        <w:rPr>
          <w:rStyle w:val="Teksttreci2Odstpy2pt"/>
        </w:rPr>
        <w:t>okazyjnego</w:t>
      </w:r>
      <w:r>
        <w:t xml:space="preserve"> zakupna w </w:t>
      </w:r>
      <w:r>
        <w:rPr>
          <w:rStyle w:val="Teksttreci2Odstpy2pt"/>
          <w:lang w:val="cs-CZ" w:eastAsia="cs-CZ" w:bidi="cs-CZ"/>
        </w:rPr>
        <w:t>manu</w:t>
      </w:r>
      <w:r>
        <w:rPr>
          <w:rStyle w:val="Teksttreci2Odstpy2pt"/>
        </w:rPr>
        <w:t>fakturnym</w:t>
      </w:r>
      <w:r>
        <w:t xml:space="preserve"> sklepie; </w:t>
      </w:r>
      <w:r>
        <w:rPr>
          <w:rStyle w:val="Teksttreci2Odstpy2pt"/>
        </w:rPr>
        <w:t>meloman decyduje o dozie</w:t>
      </w:r>
      <w:r>
        <w:t xml:space="preserve"> talentu młodego skrzypka, do którego w </w:t>
      </w:r>
      <w:r>
        <w:rPr>
          <w:rStyle w:val="Teksttreci2Odstpy2pt"/>
        </w:rPr>
        <w:t xml:space="preserve">czasie najrychlejszym </w:t>
      </w:r>
      <w:r>
        <w:t xml:space="preserve">będą się </w:t>
      </w:r>
      <w:r>
        <w:rPr>
          <w:rStyle w:val="Teksttreci2Odstpy2pt"/>
        </w:rPr>
        <w:t>odnosić</w:t>
      </w:r>
      <w:r>
        <w:t xml:space="preserve"> wszyscy z najwyższem uznaniem, skoro </w:t>
      </w:r>
      <w:r>
        <w:rPr>
          <w:rStyle w:val="Teksttreci2Odstpy2pt"/>
        </w:rPr>
        <w:t>zdradza</w:t>
      </w:r>
      <w:r>
        <w:t xml:space="preserve"> szkołę bezwarunkowo pierwsz</w:t>
      </w:r>
      <w:r>
        <w:t xml:space="preserve">orzędną </w:t>
      </w:r>
      <w:r>
        <w:rPr>
          <w:rStyle w:val="Teksttreci2Odstpy2pt"/>
        </w:rPr>
        <w:t>zaprodukowaną</w:t>
      </w:r>
      <w:r>
        <w:t xml:space="preserve"> bardzo szczęśliwie, więc </w:t>
      </w:r>
      <w:r>
        <w:rPr>
          <w:rStyle w:val="Teksttreci2Odstpy2pt"/>
        </w:rPr>
        <w:t>zapracowane</w:t>
      </w:r>
      <w:r>
        <w:t xml:space="preserve"> uznanie samo idzie za nim. A jeśli dobrniemy do trzeciej lub czwartej stronicy dziennika, dowiemy się o nowym przyrządzie </w:t>
      </w:r>
      <w:r>
        <w:rPr>
          <w:rStyle w:val="Teksttreci2Odstpy2pt"/>
        </w:rPr>
        <w:t>wielkiej</w:t>
      </w:r>
      <w:r>
        <w:t xml:space="preserve"> prakty</w:t>
      </w:r>
      <w:r>
        <w:rPr>
          <w:rStyle w:val="Teksttreci2Odstpy2pt"/>
        </w:rPr>
        <w:t>czności,</w:t>
      </w:r>
      <w:r>
        <w:t xml:space="preserve"> który lubo się znajduje w mocno </w:t>
      </w:r>
      <w:r>
        <w:rPr>
          <w:rStyle w:val="Teksttreci2Odstpy2pt"/>
        </w:rPr>
        <w:t>zardzewiałym stanie</w:t>
      </w:r>
      <w:r>
        <w:t xml:space="preserve"> (!), może być </w:t>
      </w:r>
      <w:r>
        <w:rPr>
          <w:rStyle w:val="Teksttreci2Odstpy2pt"/>
        </w:rPr>
        <w:t>używany na wyżej wspomniany</w:t>
      </w:r>
      <w:r>
        <w:t xml:space="preserve"> cel, i jest </w:t>
      </w:r>
      <w:r>
        <w:rPr>
          <w:rStyle w:val="Teksttreci2Odstpy2pt"/>
        </w:rPr>
        <w:t>pożądany do wprowadzenia do tej prosperującej branży;</w:t>
      </w:r>
      <w:r>
        <w:t xml:space="preserve"> dowiemy się, że w </w:t>
      </w:r>
      <w:r>
        <w:rPr>
          <w:rStyle w:val="Teksttreci2Odstpy2pt"/>
        </w:rPr>
        <w:t>pałacie</w:t>
      </w:r>
      <w:r>
        <w:t xml:space="preserve"> sądowej zapadł wyrok </w:t>
      </w:r>
      <w:r>
        <w:rPr>
          <w:rStyle w:val="Teksttreci2Odstpy2pt"/>
        </w:rPr>
        <w:t>senatski,</w:t>
      </w:r>
      <w:r>
        <w:t xml:space="preserve"> skazujący na </w:t>
      </w:r>
      <w:r>
        <w:rPr>
          <w:rStyle w:val="Teksttreci2Odstpy2pt"/>
        </w:rPr>
        <w:t>grubą</w:t>
      </w:r>
      <w:r>
        <w:t xml:space="preserve"> karę wojażera, który uprowadził pannę </w:t>
      </w:r>
      <w:r>
        <w:rPr>
          <w:rStyle w:val="Teksttreci2Odstpy2pt"/>
        </w:rPr>
        <w:t>Wernik;</w:t>
      </w:r>
      <w:r>
        <w:t xml:space="preserve"> w ogłoszeniach zaś wyczytamy o </w:t>
      </w:r>
      <w:r>
        <w:rPr>
          <w:rStyle w:val="Teksttreci2Odstpy2pt"/>
        </w:rPr>
        <w:t>migrenosztyftach</w:t>
      </w:r>
      <w:r>
        <w:t xml:space="preserve"> sprzedawanych w </w:t>
      </w:r>
      <w:r>
        <w:rPr>
          <w:rStyle w:val="Teksttreci2Odstpy2pt"/>
        </w:rPr>
        <w:t>drogueryi</w:t>
      </w:r>
      <w:r>
        <w:t xml:space="preserve"> pana Wiktora </w:t>
      </w:r>
      <w:r>
        <w:rPr>
          <w:rStyle w:val="Teksttreci2Odstpy2pt"/>
        </w:rPr>
        <w:t>Leinweber,</w:t>
      </w:r>
      <w:r>
        <w:t xml:space="preserve"> o pani </w:t>
      </w:r>
      <w:r>
        <w:rPr>
          <w:rStyle w:val="Teksttreci2Odstpy2pt"/>
        </w:rPr>
        <w:t>Kaszyc,</w:t>
      </w:r>
      <w:r>
        <w:t xml:space="preserve"> mającej </w:t>
      </w:r>
      <w:r>
        <w:rPr>
          <w:rStyle w:val="Teksttreci2Odstpy2pt"/>
        </w:rPr>
        <w:t>dwóch pudlów</w:t>
      </w:r>
      <w:r>
        <w:t xml:space="preserve"> młodych do sprzedania, i o pani </w:t>
      </w:r>
      <w:r>
        <w:rPr>
          <w:rStyle w:val="Teksttreci2Odstpy2pt"/>
        </w:rPr>
        <w:t>Trzaska,</w:t>
      </w:r>
      <w:r>
        <w:t xml:space="preserve"> szukającej </w:t>
      </w:r>
      <w:r>
        <w:rPr>
          <w:rStyle w:val="Teksttreci2Odstpy2pt"/>
        </w:rPr>
        <w:t>podręcznej i umyślnego</w:t>
      </w:r>
      <w:r>
        <w:t xml:space="preserve"> do swego </w:t>
      </w:r>
      <w:r>
        <w:rPr>
          <w:rStyle w:val="Teksttreci2Odstpy2pt"/>
        </w:rPr>
        <w:t xml:space="preserve">sportmeńskiego </w:t>
      </w:r>
      <w:r>
        <w:t>interesu...</w:t>
      </w:r>
    </w:p>
    <w:p w:rsidR="00E50C3E" w:rsidRDefault="00012FF8">
      <w:pPr>
        <w:pStyle w:val="Teksttreci20"/>
        <w:framePr w:w="6749" w:h="10782" w:hRule="exact" w:wrap="none" w:vAnchor="page" w:hAnchor="page" w:x="406" w:y="812"/>
        <w:shd w:val="clear" w:color="auto" w:fill="auto"/>
        <w:ind w:firstLine="580"/>
      </w:pPr>
      <w:r>
        <w:t xml:space="preserve">To nie są </w:t>
      </w:r>
      <w:r>
        <w:t>mozolnie wyszukane zwroty, lecz zupełnie przygodnie i powierzchownie przejrzane dzienniki i pisma warszawskie,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3655" w:y="280"/>
        <w:shd w:val="clear" w:color="auto" w:fill="auto"/>
        <w:spacing w:line="180" w:lineRule="exact"/>
      </w:pPr>
      <w:r>
        <w:lastRenderedPageBreak/>
        <w:t>PORADNIK JĘZYKOWY</w:t>
      </w:r>
    </w:p>
    <w:p w:rsidR="00E50C3E" w:rsidRDefault="00012FF8">
      <w:pPr>
        <w:pStyle w:val="Nagweklubstopka0"/>
        <w:framePr w:wrap="none" w:vAnchor="page" w:hAnchor="page" w:x="7451" w:y="265"/>
        <w:shd w:val="clear" w:color="auto" w:fill="auto"/>
        <w:spacing w:line="180" w:lineRule="exact"/>
      </w:pPr>
      <w:r>
        <w:t>IX. 1.</w:t>
      </w:r>
    </w:p>
    <w:p w:rsidR="00E50C3E" w:rsidRDefault="00012FF8">
      <w:pPr>
        <w:pStyle w:val="Nagweklubstopka0"/>
        <w:framePr w:wrap="none" w:vAnchor="page" w:hAnchor="page" w:x="1245" w:y="299"/>
        <w:shd w:val="clear" w:color="auto" w:fill="auto"/>
        <w:spacing w:line="180" w:lineRule="exact"/>
      </w:pPr>
      <w:r>
        <w:t>4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</w:pPr>
      <w:r>
        <w:t xml:space="preserve">z ostatniego miesiąca. Niech nam wybaczą bracia Warszawiacy, że tego rodzaju pisanie nazywamy </w:t>
      </w:r>
      <w:r>
        <w:t>nie językiem, ale — gwarą, bo od gwary łobuzów podmiejskich różni się tylko tem, że jest drukowana...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  <w:ind w:firstLine="560"/>
      </w:pPr>
      <w:r>
        <w:t xml:space="preserve">Wzywamy się do solidarnego bojkotu towarów niemieckich a spieszymy na </w:t>
      </w:r>
      <w:r>
        <w:rPr>
          <w:rStyle w:val="Teksttreci2Odstpy2pt"/>
        </w:rPr>
        <w:t>»ban</w:t>
      </w:r>
      <w:r>
        <w:t xml:space="preserve">hof« i jadamy »bu t e r </w:t>
      </w:r>
      <w:r>
        <w:rPr>
          <w:lang w:val="fr-FR" w:eastAsia="fr-FR" w:bidi="fr-FR"/>
        </w:rPr>
        <w:t xml:space="preserve">s </w:t>
      </w:r>
      <w:r>
        <w:t xml:space="preserve">z n </w:t>
      </w:r>
      <w:r>
        <w:rPr>
          <w:lang w:val="fr-FR" w:eastAsia="fr-FR" w:bidi="fr-FR"/>
        </w:rPr>
        <w:t xml:space="preserve">y </w:t>
      </w:r>
      <w:r>
        <w:t xml:space="preserve">t y.«; w zapale demokratyczno-narodowym rzucamy </w:t>
      </w:r>
      <w:r>
        <w:t>gromy na tych, co wyjeżdżają do Paryża, ale piszemy: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  <w:ind w:left="560"/>
      </w:pPr>
      <w:r>
        <w:t xml:space="preserve">»...tam nie odczuwają potrzeby </w:t>
      </w:r>
      <w:r>
        <w:rPr>
          <w:rStyle w:val="Teksttreci2105ptKursywaOdstpy0pt"/>
          <w:lang w:val="fr-FR" w:eastAsia="fr-FR" w:bidi="fr-FR"/>
        </w:rPr>
        <w:t xml:space="preserve">de cette vive </w:t>
      </w:r>
      <w:r>
        <w:rPr>
          <w:rStyle w:val="Teksttreci2105ptKursywaOdstpy0pt"/>
        </w:rPr>
        <w:t xml:space="preserve">et </w:t>
      </w:r>
      <w:r>
        <w:rPr>
          <w:rStyle w:val="Teksttreci2105ptKursywaOdstpy0pt"/>
          <w:lang w:val="en-US" w:eastAsia="en-US" w:bidi="en-US"/>
        </w:rPr>
        <w:t>sincere demonstration.</w:t>
      </w:r>
      <w:r>
        <w:rPr>
          <w:lang w:val="en-US" w:eastAsia="en-US" w:bidi="en-US"/>
        </w:rPr>
        <w:t xml:space="preserve"> </w:t>
      </w:r>
      <w:r>
        <w:t xml:space="preserve">Takie </w:t>
      </w:r>
      <w:r>
        <w:rPr>
          <w:rStyle w:val="Teksttreci2105ptKursywaOdstpy0pt"/>
          <w:lang w:val="en-US" w:eastAsia="en-US" w:bidi="en-US"/>
        </w:rPr>
        <w:t xml:space="preserve">effusions </w:t>
      </w:r>
      <w:r>
        <w:rPr>
          <w:rStyle w:val="Teksttreci2105ptKursywaOdstpy0pt"/>
          <w:lang w:val="fr-FR" w:eastAsia="fr-FR" w:bidi="fr-FR"/>
        </w:rPr>
        <w:t>du coeur</w:t>
      </w:r>
      <w:r>
        <w:rPr>
          <w:lang w:val="fr-FR" w:eastAsia="fr-FR" w:bidi="fr-FR"/>
        </w:rPr>
        <w:t xml:space="preserve"> </w:t>
      </w:r>
      <w:r>
        <w:t xml:space="preserve">są już obce i bardzo dalekie. Jest jednak pewna sfera u nas, </w:t>
      </w:r>
      <w:r>
        <w:rPr>
          <w:rStyle w:val="Teksttreci2105ptKursywaOdstpy0pt"/>
          <w:lang w:val="fr-FR" w:eastAsia="fr-FR" w:bidi="fr-FR"/>
        </w:rPr>
        <w:t xml:space="preserve">très </w:t>
      </w:r>
      <w:r>
        <w:rPr>
          <w:rStyle w:val="Teksttreci2105ptKursywaOdstpy0pt"/>
        </w:rPr>
        <w:t>correct</w:t>
      </w:r>
      <w:r>
        <w:t xml:space="preserve"> pod każdym względem, która </w:t>
      </w:r>
      <w:r>
        <w:rPr>
          <w:rStyle w:val="Teksttreci2105ptKursywaOdstpy0pt"/>
          <w:lang w:val="fr-FR" w:eastAsia="fr-FR" w:bidi="fr-FR"/>
        </w:rPr>
        <w:t>avec u</w:t>
      </w:r>
      <w:r>
        <w:rPr>
          <w:rStyle w:val="Teksttreci2105ptKursywaOdstpy0pt"/>
          <w:lang w:val="fr-FR" w:eastAsia="fr-FR" w:bidi="fr-FR"/>
        </w:rPr>
        <w:t>ne obstination ridicule</w:t>
      </w:r>
      <w:r>
        <w:rPr>
          <w:lang w:val="fr-FR" w:eastAsia="fr-FR" w:bidi="fr-FR"/>
        </w:rPr>
        <w:t xml:space="preserve"> </w:t>
      </w:r>
      <w:r>
        <w:t>trzyma się tej spuścizny zapleśniałych, rubasznością odznaczających się wieków...</w:t>
      </w:r>
      <w:r>
        <w:rPr>
          <w:lang w:val="fr-FR" w:eastAsia="fr-FR" w:bidi="fr-FR"/>
        </w:rPr>
        <w:t xml:space="preserve">« </w:t>
      </w:r>
      <w:r>
        <w:t>itd. itd.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  <w:ind w:firstLine="560"/>
      </w:pPr>
      <w:r>
        <w:t>I to nie w pierwszej połowie w. XIX., ale w pierwszym dziesiątku w. XX.!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  <w:ind w:firstLine="560"/>
      </w:pPr>
      <w:r>
        <w:t xml:space="preserve">Wszystkie te dokumenta drukowane możemy pokazać ciekawym, jeśli </w:t>
      </w:r>
      <w:r>
        <w:t>naszym słowom nie wierzą. Francuzczyzna jeszcze nie wywietrzała, a wpływ języka rosyjskiego i rzecz dziwna nawet niemieckiego do tego stopnia ujemnie działa na język Warszawian i Królewiaków w ogólności, że należy się doprawdy bać o jego rozwój w przyszłoś</w:t>
      </w:r>
      <w:r>
        <w:t>ci. Szkoła galicyjska od lat 30 polska i coraz więcej naprawdę polska nietylko z języka wykładowego potrafiła wiele chwastów germanizacyjnych wyplewić ze szczętem, ale przez dobre książki i pilną na język uwagę wychować pokolenie młode czułe na usterki jęz</w:t>
      </w:r>
      <w:r>
        <w:t>ykowe. Nie mając szkoły polskiej bracia nasi w Królestwie powinni sami bronić się od najazdu obczyzny, a dziennikarstwo i wydawnictwa literackie powinny zastąpić szkołę uwagą pilną na każdy błąd a zwłaszcza na każdy zwrot obcy.</w:t>
      </w:r>
    </w:p>
    <w:p w:rsidR="00E50C3E" w:rsidRDefault="00012FF8">
      <w:pPr>
        <w:pStyle w:val="Teksttreci20"/>
        <w:framePr w:w="6725" w:h="9519" w:hRule="exact" w:wrap="none" w:vAnchor="page" w:hAnchor="page" w:x="1259" w:y="759"/>
        <w:shd w:val="clear" w:color="auto" w:fill="auto"/>
        <w:ind w:firstLine="560"/>
      </w:pPr>
      <w:r>
        <w:t>Kończymy z Stefanem Witwicki</w:t>
      </w:r>
      <w:r>
        <w:t>m (Wieczory pielgrzyma I,30—31). »Nie żyje dziś Polska w swym politycznym bycie, nie żyje w swoich prawach, nie żyje w swoich granicach; w jednym tylko języku żyć jeszcze może: czyż i tu, czyż sami Polacy życie jej wytępiać będą! Któryż to nieprzyjaciel zd</w:t>
      </w:r>
      <w:r>
        <w:t>oła wam zabronić używania mowy ojczystej? Widzicie, jak najeźdźcy podnoszą po przestrzeni całej Polski coraz sroższe prześladowania przeciw narodowej mowie: to samo nie powinnoż nam być potężnem hasłem do połączenia najżarliwszych usiłowań ku jej zachowani</w:t>
      </w:r>
      <w:r>
        <w:t>u i zabezpieczeniu?».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35" w:y="126"/>
        <w:shd w:val="clear" w:color="auto" w:fill="auto"/>
        <w:spacing w:line="180" w:lineRule="exact"/>
      </w:pPr>
      <w:r>
        <w:lastRenderedPageBreak/>
        <w:t>IX. 1.</w:t>
      </w:r>
    </w:p>
    <w:p w:rsidR="00E50C3E" w:rsidRDefault="00012FF8">
      <w:pPr>
        <w:pStyle w:val="Nagweklubstopka0"/>
        <w:framePr w:wrap="none" w:vAnchor="page" w:hAnchor="page" w:x="2705" w:y="112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6977" w:y="103"/>
        <w:shd w:val="clear" w:color="auto" w:fill="auto"/>
        <w:spacing w:line="180" w:lineRule="exact"/>
      </w:pPr>
      <w:r>
        <w:t>5</w:t>
      </w:r>
    </w:p>
    <w:p w:rsidR="00E50C3E" w:rsidRDefault="00012FF8">
      <w:pPr>
        <w:pStyle w:val="Teksttreci30"/>
        <w:framePr w:wrap="none" w:vAnchor="page" w:hAnchor="page" w:x="430" w:y="867"/>
        <w:numPr>
          <w:ilvl w:val="0"/>
          <w:numId w:val="1"/>
        </w:numPr>
        <w:shd w:val="clear" w:color="auto" w:fill="auto"/>
        <w:tabs>
          <w:tab w:val="left" w:pos="1767"/>
        </w:tabs>
        <w:spacing w:before="0" w:after="0" w:line="220" w:lineRule="exact"/>
        <w:ind w:left="1460"/>
        <w:jc w:val="both"/>
      </w:pPr>
      <w:r>
        <w:t>ZAPYTANIA I ODPOWIEDZI.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shd w:val="clear" w:color="auto" w:fill="auto"/>
        <w:spacing w:line="264" w:lineRule="exact"/>
        <w:ind w:firstLine="420"/>
        <w:jc w:val="left"/>
      </w:pPr>
      <w:r>
        <w:rPr>
          <w:lang w:val="fr-FR" w:eastAsia="fr-FR" w:bidi="fr-FR"/>
        </w:rPr>
        <w:t xml:space="preserve">« </w:t>
      </w:r>
      <w:r>
        <w:t xml:space="preserve">1. Czy forma </w:t>
      </w:r>
      <w:r>
        <w:rPr>
          <w:rStyle w:val="PogrubienieTeksttreci2105ptOdstpy0pt"/>
        </w:rPr>
        <w:t xml:space="preserve">„li tylko", </w:t>
      </w:r>
      <w:r>
        <w:t xml:space="preserve">albo »li« w znaczeniu »tylko«—jest poprawna? </w:t>
      </w:r>
      <w:r>
        <w:rPr>
          <w:lang w:val="fr-FR" w:eastAsia="fr-FR" w:bidi="fr-FR"/>
        </w:rPr>
        <w:t xml:space="preserve">(Kl. </w:t>
      </w:r>
      <w:r>
        <w:t>D.).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shd w:val="clear" w:color="auto" w:fill="auto"/>
        <w:ind w:firstLine="540"/>
      </w:pPr>
      <w:r>
        <w:t>Z nauki szkolnej przypominam sobie, że profesor nasz — (Eug. Łazowski — dawne</w:t>
      </w:r>
      <w:r>
        <w:t xml:space="preserve"> to dzieje!) usilnie przestrzegał przed używaniem tej błędnej formy, twierdząc stanowczo, że »li« jest suffiksem pytajnym: «znaszli?, maszli?« i t. p.— że tak, i tylko tak w dawnej polszczyźnie był używany. Używanie tej formy pytania zanikło dziś, a utrzym</w:t>
      </w:r>
      <w:r>
        <w:t>ało się tylko w »czyli?«, w »da-li Bóg?« i ponoś kilku innych. »Li tylko« potępiał jako formę zupełnie niepoprawną.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numPr>
          <w:ilvl w:val="0"/>
          <w:numId w:val="2"/>
        </w:numPr>
        <w:shd w:val="clear" w:color="auto" w:fill="auto"/>
        <w:tabs>
          <w:tab w:val="left" w:pos="860"/>
        </w:tabs>
        <w:spacing w:after="176"/>
        <w:ind w:firstLine="540"/>
      </w:pPr>
      <w:r>
        <w:t xml:space="preserve">Używanie </w:t>
      </w:r>
      <w:r>
        <w:rPr>
          <w:rStyle w:val="Teksttreci2105ptKursywaOdstpy0pt"/>
        </w:rPr>
        <w:t>li</w:t>
      </w:r>
      <w:r>
        <w:t xml:space="preserve"> w znaczeniu </w:t>
      </w:r>
      <w:r>
        <w:rPr>
          <w:rStyle w:val="Teksttreci2105ptKursywaOdstpy0pt"/>
        </w:rPr>
        <w:t>tylko</w:t>
      </w:r>
      <w:r>
        <w:t xml:space="preserve"> jest błędne, bo ta przyczepka nigdy nie ogranicza, ale wyraża zapytanie (kochasz-li?), wątpliwość (izaliś czyt</w:t>
      </w:r>
      <w:r>
        <w:t xml:space="preserve">ał?) lub nieokreśloną wątpliwą czynność (uczyńże, maszli uczynić). Połączenie </w:t>
      </w:r>
      <w:r>
        <w:rPr>
          <w:rStyle w:val="Teksttreci2105ptKursywaOdstpy0pt"/>
        </w:rPr>
        <w:t>li</w:t>
      </w:r>
      <w:r>
        <w:t xml:space="preserve"> z </w:t>
      </w:r>
      <w:r>
        <w:rPr>
          <w:rStyle w:val="Teksttreci2105ptKursywaOdstpy0pt"/>
        </w:rPr>
        <w:t>tylko</w:t>
      </w:r>
      <w:r>
        <w:t xml:space="preserve"> jest zupełnie niepotrzebne, bo go nawet nie wzmacnia. Słusznie tedy pisze Suchecki (Zwięzł. gram. pol. II. str. 31.) «Ludzie udawanej nauki ni stąd ni zowąd uroili sob</w:t>
      </w:r>
      <w:r>
        <w:t xml:space="preserve">ie, że </w:t>
      </w:r>
      <w:r>
        <w:rPr>
          <w:rStyle w:val="Teksttreci2105ptKursywaOdstpy0pt"/>
        </w:rPr>
        <w:t>li</w:t>
      </w:r>
      <w:r>
        <w:t xml:space="preserve"> znaczy </w:t>
      </w:r>
      <w:r>
        <w:rPr>
          <w:rStyle w:val="Teksttreci2105ptKursywaOdstpy0pt"/>
        </w:rPr>
        <w:t>tylko</w:t>
      </w:r>
      <w:r>
        <w:t xml:space="preserve">, </w:t>
      </w:r>
      <w:r>
        <w:rPr>
          <w:rStyle w:val="Teksttreci2105ptKursywaOdstpy0pt"/>
        </w:rPr>
        <w:t>jeno</w:t>
      </w:r>
      <w:r>
        <w:t xml:space="preserve">, </w:t>
      </w:r>
      <w:r>
        <w:rPr>
          <w:rStyle w:val="Teksttreci2105ptKursywaOdstpy0pt"/>
        </w:rPr>
        <w:t>jedynie</w:t>
      </w:r>
      <w:r>
        <w:t xml:space="preserve">, </w:t>
      </w:r>
      <w:r>
        <w:rPr>
          <w:lang w:val="cs-CZ" w:eastAsia="cs-CZ" w:bidi="cs-CZ"/>
        </w:rPr>
        <w:t>jedy</w:t>
      </w:r>
      <w:r>
        <w:rPr>
          <w:rStyle w:val="Teksttreci2105ptKursywaOdstpy0pt"/>
        </w:rPr>
        <w:t>nie tylko</w:t>
      </w:r>
      <w:r>
        <w:t xml:space="preserve"> np. </w:t>
      </w:r>
      <w:r>
        <w:rPr>
          <w:rStyle w:val="Teksttreci2105ptKursywaOdstpy0pt"/>
        </w:rPr>
        <w:t>Li</w:t>
      </w:r>
      <w:r>
        <w:t xml:space="preserve"> cnota... Li tylko brata..., za: Tylko cnota uszczęśliwia. Jedynie tylko brata widział«.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numPr>
          <w:ilvl w:val="0"/>
          <w:numId w:val="3"/>
        </w:numPr>
        <w:shd w:val="clear" w:color="auto" w:fill="auto"/>
        <w:tabs>
          <w:tab w:val="left" w:pos="817"/>
        </w:tabs>
        <w:spacing w:line="259" w:lineRule="exact"/>
        <w:ind w:firstLine="540"/>
      </w:pPr>
      <w:r>
        <w:t xml:space="preserve">Czy </w:t>
      </w:r>
      <w:r>
        <w:rPr>
          <w:rStyle w:val="PogrubienieTeksttreci2105ptOdstpy0pt"/>
        </w:rPr>
        <w:t xml:space="preserve">„u mnie jest, było" </w:t>
      </w:r>
      <w:r>
        <w:t xml:space="preserve">zamiast </w:t>
      </w:r>
      <w:r>
        <w:rPr>
          <w:rStyle w:val="PogrubienieTeksttreci2105ptOdstpy0pt"/>
        </w:rPr>
        <w:t xml:space="preserve">„ja mam, miałem" </w:t>
      </w:r>
      <w:r>
        <w:t xml:space="preserve">jest bezwzględnie błędem (rusycyzmem)? </w:t>
      </w:r>
      <w:r>
        <w:rPr>
          <w:lang w:val="fr-FR" w:eastAsia="fr-FR" w:bidi="fr-FR"/>
        </w:rPr>
        <w:t xml:space="preserve">.(Dr. K. </w:t>
      </w:r>
      <w:r>
        <w:t>B.).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numPr>
          <w:ilvl w:val="0"/>
          <w:numId w:val="2"/>
        </w:numPr>
        <w:shd w:val="clear" w:color="auto" w:fill="auto"/>
        <w:tabs>
          <w:tab w:val="left" w:pos="855"/>
        </w:tabs>
        <w:spacing w:after="216"/>
        <w:ind w:firstLine="540"/>
      </w:pPr>
      <w:r>
        <w:t>Przeci</w:t>
      </w:r>
      <w:r>
        <w:t xml:space="preserve">eż mogę powiedzieć: »u mnie jest ojciec i babka« w znaczeniu </w:t>
      </w:r>
      <w:r>
        <w:rPr>
          <w:rStyle w:val="Teksttreci2105ptKursywaOdstpy0pt"/>
        </w:rPr>
        <w:t>bawi</w:t>
      </w:r>
      <w:r>
        <w:t xml:space="preserve">, </w:t>
      </w:r>
      <w:r>
        <w:rPr>
          <w:rStyle w:val="Teksttreci2105ptKursywaOdstpy0pt"/>
        </w:rPr>
        <w:t>przebywa</w:t>
      </w:r>
      <w:r>
        <w:t xml:space="preserve">; mogę powiedzieć: »u mnie jest rozum szlachecki« </w:t>
      </w:r>
      <w:r>
        <w:rPr>
          <w:lang w:val="en-US" w:eastAsia="en-US" w:bidi="en-US"/>
        </w:rPr>
        <w:t xml:space="preserve">(Mick. </w:t>
      </w:r>
      <w:r>
        <w:t xml:space="preserve">P. Tad. </w:t>
      </w:r>
      <w:r>
        <w:rPr>
          <w:lang w:val="cs-CZ" w:eastAsia="cs-CZ" w:bidi="cs-CZ"/>
        </w:rPr>
        <w:t xml:space="preserve">ks. </w:t>
      </w:r>
      <w:r>
        <w:t xml:space="preserve">VIII. 92) a nawet: »u mnie jest służby wiele« — ale nigdy: »u mnie jest piękne konie«, bo to czysty rusycyzm. </w:t>
      </w:r>
      <w:r>
        <w:t>Różnica tedy widoczna.</w:t>
      </w:r>
    </w:p>
    <w:p w:rsidR="00E50C3E" w:rsidRDefault="00012FF8">
      <w:pPr>
        <w:pStyle w:val="Teksttreci70"/>
        <w:framePr w:w="6701" w:h="9725" w:hRule="exact" w:wrap="none" w:vAnchor="page" w:hAnchor="page" w:x="430" w:y="1609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85" w:line="210" w:lineRule="exact"/>
        <w:ind w:firstLine="540"/>
      </w:pPr>
      <w:r>
        <w:t xml:space="preserve">Koreańczyk czy Korejczyk? </w:t>
      </w:r>
      <w:r>
        <w:rPr>
          <w:rStyle w:val="Teksttreci710ptBezpogrubieniaOdstpy0pt"/>
        </w:rPr>
        <w:t>(B. Dy.).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shd w:val="clear" w:color="auto" w:fill="auto"/>
        <w:spacing w:line="259" w:lineRule="exact"/>
        <w:ind w:firstLine="540"/>
      </w:pPr>
      <w:r>
        <w:t xml:space="preserve">Jak się powinno mówić: </w:t>
      </w:r>
      <w:r>
        <w:rPr>
          <w:rStyle w:val="Teksttreci2105ptKursywaOdstpy0pt"/>
        </w:rPr>
        <w:t>koreańczyk</w:t>
      </w:r>
      <w:r>
        <w:t xml:space="preserve">, </w:t>
      </w:r>
      <w:r>
        <w:rPr>
          <w:rStyle w:val="Teksttreci2105ptKursywaOdstpy0pt"/>
        </w:rPr>
        <w:t>koreański</w:t>
      </w:r>
      <w:r>
        <w:t xml:space="preserve"> czy </w:t>
      </w:r>
      <w:r>
        <w:rPr>
          <w:rStyle w:val="Teksttreci2105ptKursywaOdstpy0pt"/>
        </w:rPr>
        <w:t>korejczyk, korejski?</w:t>
      </w:r>
      <w:r>
        <w:t xml:space="preserve"> Tego drugiego zwrotu używa Sieroszewski w książce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shd w:val="clear" w:color="auto" w:fill="auto"/>
        <w:tabs>
          <w:tab w:val="left" w:pos="231"/>
        </w:tabs>
        <w:spacing w:line="259" w:lineRule="exact"/>
      </w:pPr>
      <w:r>
        <w:t>o</w:t>
      </w:r>
      <w:r>
        <w:tab/>
        <w:t>»Korei«.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numPr>
          <w:ilvl w:val="0"/>
          <w:numId w:val="2"/>
        </w:numPr>
        <w:shd w:val="clear" w:color="auto" w:fill="auto"/>
        <w:tabs>
          <w:tab w:val="left" w:pos="855"/>
        </w:tabs>
        <w:ind w:firstLine="540"/>
      </w:pPr>
      <w:r>
        <w:t xml:space="preserve">Nazw geograficznych typu </w:t>
      </w:r>
      <w:r>
        <w:rPr>
          <w:rStyle w:val="Teksttreci2105ptKursywaOdstpy0pt"/>
        </w:rPr>
        <w:t>Korea</w:t>
      </w:r>
      <w:r>
        <w:t xml:space="preserve"> więcej nam znanych, od którychbyśmy potrzebowali tworzyć nazwy mieszkańców czy przymiotniki, jest bardzo mało. Jeżeli jednak od </w:t>
      </w:r>
      <w:r>
        <w:rPr>
          <w:rStyle w:val="Teksttreci2105ptKursywaOdstpy0pt"/>
        </w:rPr>
        <w:t>Bazylea</w:t>
      </w:r>
      <w:r>
        <w:t xml:space="preserve"> czy </w:t>
      </w:r>
      <w:r>
        <w:rPr>
          <w:rStyle w:val="Teksttreci2105ptKursywaOdstpy0pt"/>
        </w:rPr>
        <w:t xml:space="preserve">Bazyleja </w:t>
      </w:r>
      <w:r>
        <w:t xml:space="preserve">tworzymy </w:t>
      </w:r>
      <w:r>
        <w:rPr>
          <w:rStyle w:val="Teksttreci2105ptKursywaOdstpy0pt"/>
        </w:rPr>
        <w:t>Bazylejczyk, bazylejski</w:t>
      </w:r>
      <w:r>
        <w:t xml:space="preserve">, od </w:t>
      </w:r>
      <w:r>
        <w:rPr>
          <w:rStyle w:val="Teksttreci2105ptKursywaOdstpy0pt"/>
        </w:rPr>
        <w:t>Gwinea</w:t>
      </w:r>
      <w:r>
        <w:t xml:space="preserve"> — </w:t>
      </w:r>
      <w:r>
        <w:rPr>
          <w:rStyle w:val="Teksttreci2105ptKursywaOdstpy0pt"/>
        </w:rPr>
        <w:t>Gwinejczyk, gwinejski</w:t>
      </w:r>
      <w:r>
        <w:t xml:space="preserve"> — od </w:t>
      </w:r>
      <w:r>
        <w:rPr>
          <w:rStyle w:val="Teksttreci2105ptKursywaOdstpy0pt"/>
          <w:lang w:val="en-US" w:eastAsia="en-US" w:bidi="en-US"/>
        </w:rPr>
        <w:t>hyperborea(s)</w:t>
      </w:r>
      <w:r>
        <w:rPr>
          <w:lang w:val="en-US" w:eastAsia="en-US" w:bidi="en-US"/>
        </w:rPr>
        <w:t xml:space="preserve"> </w:t>
      </w:r>
      <w:r>
        <w:t xml:space="preserve">— </w:t>
      </w:r>
      <w:r>
        <w:rPr>
          <w:rStyle w:val="Teksttreci2105ptKursywaOdstpy0pt"/>
        </w:rPr>
        <w:t>Hiperborejczyk</w:t>
      </w:r>
      <w:r>
        <w:t>, h</w:t>
      </w:r>
      <w:r>
        <w:t>i</w:t>
      </w:r>
      <w:r>
        <w:rPr>
          <w:rStyle w:val="Teksttreci2105ptKursywaOdstpy0pt"/>
        </w:rPr>
        <w:t>perborejski —</w:t>
      </w:r>
      <w:r>
        <w:t xml:space="preserve"> wypada</w:t>
      </w:r>
    </w:p>
    <w:p w:rsidR="00E50C3E" w:rsidRDefault="00012FF8">
      <w:pPr>
        <w:pStyle w:val="Teksttreci20"/>
        <w:framePr w:w="6701" w:h="9725" w:hRule="exact" w:wrap="none" w:vAnchor="page" w:hAnchor="page" w:x="430" w:y="1609"/>
        <w:shd w:val="clear" w:color="auto" w:fill="auto"/>
        <w:tabs>
          <w:tab w:val="left" w:pos="231"/>
        </w:tabs>
      </w:pPr>
      <w:r>
        <w:t>i</w:t>
      </w:r>
      <w:r>
        <w:tab/>
        <w:t xml:space="preserve">od </w:t>
      </w:r>
      <w:r>
        <w:rPr>
          <w:rStyle w:val="Teksttreci2105ptKursywaOdstpy0pt"/>
        </w:rPr>
        <w:t>Korei</w:t>
      </w:r>
      <w:r>
        <w:t xml:space="preserve"> tworzyć tak, jak to czyni Sieroszewski: </w:t>
      </w:r>
      <w:r>
        <w:rPr>
          <w:rStyle w:val="Teksttreci2105ptKursywaOdstpy0pt"/>
          <w:lang w:val="cs-CZ" w:eastAsia="cs-CZ" w:bidi="cs-CZ"/>
        </w:rPr>
        <w:t>Korej</w:t>
      </w:r>
      <w:r>
        <w:rPr>
          <w:rStyle w:val="Teksttreci2105ptKursywaOdstpy0pt"/>
        </w:rPr>
        <w:t>czyk, korejski.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271" w:y="329"/>
        <w:shd w:val="clear" w:color="auto" w:fill="auto"/>
        <w:tabs>
          <w:tab w:val="left" w:pos="2299"/>
          <w:tab w:val="left" w:pos="6192"/>
        </w:tabs>
        <w:spacing w:line="180" w:lineRule="exact"/>
        <w:jc w:val="both"/>
      </w:pPr>
      <w:r>
        <w:lastRenderedPageBreak/>
        <w:t>6</w:t>
      </w:r>
      <w:r>
        <w:tab/>
        <w:t>PORADNIK JĘZYKOWY</w:t>
      </w:r>
      <w:r>
        <w:tab/>
        <w:t>IX. 1.</w:t>
      </w:r>
    </w:p>
    <w:p w:rsidR="00E50C3E" w:rsidRDefault="00012FF8">
      <w:pPr>
        <w:pStyle w:val="Teksttreci70"/>
        <w:framePr w:w="6701" w:h="10757" w:hRule="exact" w:wrap="none" w:vAnchor="page" w:hAnchor="page" w:x="1271" w:y="847"/>
        <w:numPr>
          <w:ilvl w:val="0"/>
          <w:numId w:val="3"/>
        </w:numPr>
        <w:shd w:val="clear" w:color="auto" w:fill="auto"/>
        <w:tabs>
          <w:tab w:val="left" w:pos="839"/>
        </w:tabs>
        <w:spacing w:before="0" w:after="24" w:line="210" w:lineRule="exact"/>
        <w:ind w:firstLine="560"/>
      </w:pPr>
      <w:r>
        <w:t xml:space="preserve">Przygodny </w:t>
      </w:r>
      <w:r>
        <w:rPr>
          <w:rStyle w:val="Teksttreci710ptBezpogrubieniaOdstpy0pt"/>
        </w:rPr>
        <w:t xml:space="preserve">czy </w:t>
      </w:r>
      <w:r>
        <w:t xml:space="preserve">przygodni? </w:t>
      </w:r>
      <w:r>
        <w:rPr>
          <w:rStyle w:val="Teksttreci710ptBezpogrubieniaOdstpy0pt"/>
        </w:rPr>
        <w:t>(B. Dy.).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shd w:val="clear" w:color="auto" w:fill="auto"/>
        <w:ind w:firstLine="560"/>
      </w:pPr>
      <w:r>
        <w:t>W mowie potocznej, a częściowo i w druku można spotkać obie formy, przy czem</w:t>
      </w:r>
      <w:r>
        <w:t xml:space="preserve"> częściej zdarzało mi się słyszeć i czytać "</w:t>
      </w:r>
      <w:r>
        <w:rPr>
          <w:rStyle w:val="Teksttreci2105ptKursywaOdstpy0pt"/>
        </w:rPr>
        <w:t>przygodny".</w:t>
      </w:r>
      <w:r>
        <w:t xml:space="preserve"> Nie wiem, która jest lepsza, bo mamy wprawdzie </w:t>
      </w:r>
      <w:r>
        <w:rPr>
          <w:rStyle w:val="Teksttreci2105ptKursywaOdstpy0pt"/>
        </w:rPr>
        <w:t>„nadwodny",</w:t>
      </w:r>
      <w:r>
        <w:t xml:space="preserve"> ale mamy i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odpowiedni". »poprzedni«</w:t>
      </w:r>
      <w:r>
        <w:t xml:space="preserve"> itp.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numPr>
          <w:ilvl w:val="0"/>
          <w:numId w:val="2"/>
        </w:numPr>
        <w:shd w:val="clear" w:color="auto" w:fill="auto"/>
        <w:spacing w:after="180"/>
        <w:ind w:firstLine="560"/>
      </w:pPr>
      <w:r>
        <w:t xml:space="preserve"> Myśmy nie spotkali nigdy </w:t>
      </w:r>
      <w:r>
        <w:rPr>
          <w:rStyle w:val="Teksttreci2105ptKursywaOdstpy0pt"/>
        </w:rPr>
        <w:t>przygodni</w:t>
      </w:r>
      <w:r>
        <w:t>, lecz przy</w:t>
      </w:r>
      <w:r>
        <w:rPr>
          <w:rStyle w:val="Teksttreci2105ptKursywaOdstpy0pt"/>
        </w:rPr>
        <w:t>godny</w:t>
      </w:r>
      <w:r>
        <w:t xml:space="preserve"> (od rzecz, </w:t>
      </w:r>
      <w:r>
        <w:rPr>
          <w:rStyle w:val="Teksttreci2105ptKursywaOdstpy0pt"/>
        </w:rPr>
        <w:t>przygoda</w:t>
      </w:r>
      <w:r>
        <w:t xml:space="preserve">). Skoro jednak mamy </w:t>
      </w:r>
      <w:r>
        <w:rPr>
          <w:rStyle w:val="Teksttreci2105ptKursywaOdstpy0pt"/>
        </w:rPr>
        <w:t>wygodny</w:t>
      </w:r>
      <w:r>
        <w:t xml:space="preserve">, </w:t>
      </w:r>
      <w:r>
        <w:rPr>
          <w:rStyle w:val="Teksttreci2105ptKursywaOdstpy0pt"/>
        </w:rPr>
        <w:t>pogodny</w:t>
      </w:r>
      <w:r>
        <w:t xml:space="preserve"> musi być i </w:t>
      </w:r>
      <w:r>
        <w:rPr>
          <w:rStyle w:val="Teksttreci2105ptKursywaOdstpy0pt"/>
        </w:rPr>
        <w:t>przygodny.</w:t>
      </w:r>
      <w:r>
        <w:t xml:space="preserve"> Formacya przymiotników: </w:t>
      </w:r>
      <w:r>
        <w:rPr>
          <w:rStyle w:val="Teksttreci2105ptKursywaOdstpy0pt"/>
        </w:rPr>
        <w:t>odpowiedni</w:t>
      </w:r>
      <w:r>
        <w:t xml:space="preserve">, </w:t>
      </w:r>
      <w:r>
        <w:rPr>
          <w:rStyle w:val="Teksttreci2105ptKursywaOdstpy0pt"/>
        </w:rPr>
        <w:t>poprzedni</w:t>
      </w:r>
      <w:r>
        <w:t xml:space="preserve">, </w:t>
      </w:r>
      <w:r>
        <w:rPr>
          <w:rStyle w:val="Teksttreci2105ptKursywaOdstpy0pt"/>
        </w:rPr>
        <w:t>poobiedni, sąsiedni</w:t>
      </w:r>
      <w:r>
        <w:t xml:space="preserve">, dokonała się za pomocą przyrostka </w:t>
      </w:r>
      <w:r>
        <w:rPr>
          <w:rStyle w:val="Teksttreci2105ptKursywaOdstpy0pt"/>
        </w:rPr>
        <w:t>i</w:t>
      </w:r>
      <w:r>
        <w:t xml:space="preserve"> </w:t>
      </w:r>
      <w:r>
        <w:rPr>
          <w:lang w:val="fr-FR" w:eastAsia="fr-FR" w:bidi="fr-FR"/>
        </w:rPr>
        <w:t xml:space="preserve">nie </w:t>
      </w:r>
      <w:r>
        <w:rPr>
          <w:rStyle w:val="Teksttreci2105ptKursywaOdstpy0pt"/>
          <w:lang w:val="fr-FR" w:eastAsia="fr-FR" w:bidi="fr-FR"/>
        </w:rPr>
        <w:t>y,</w:t>
      </w:r>
      <w:r>
        <w:rPr>
          <w:lang w:val="fr-FR" w:eastAsia="fr-FR" w:bidi="fr-FR"/>
        </w:rPr>
        <w:t xml:space="preserve"> </w:t>
      </w:r>
      <w:r>
        <w:t>a na ich wybór ze względu na równe znaczenie mogła wpływać tylko natura osnowy, z której przymiotnik tworzono: do</w:t>
      </w:r>
      <w:r>
        <w:t xml:space="preserve"> osnów z ostatnią spółgłoską twardą dodawano y</w:t>
      </w:r>
      <w:r>
        <w:rPr>
          <w:lang w:val="ru-RU" w:eastAsia="ru-RU" w:bidi="ru-RU"/>
        </w:rPr>
        <w:t xml:space="preserve">, </w:t>
      </w:r>
      <w:r>
        <w:t xml:space="preserve">do ostatniej miękkiej — </w:t>
      </w:r>
      <w:r>
        <w:rPr>
          <w:rStyle w:val="Teksttreci2105ptKursywaOdstpy0pt"/>
        </w:rPr>
        <w:t>i.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numPr>
          <w:ilvl w:val="0"/>
          <w:numId w:val="3"/>
        </w:numPr>
        <w:shd w:val="clear" w:color="auto" w:fill="auto"/>
        <w:tabs>
          <w:tab w:val="left" w:pos="820"/>
        </w:tabs>
        <w:ind w:firstLine="560"/>
      </w:pPr>
      <w:r>
        <w:t xml:space="preserve">Czy można powiedzieć: </w:t>
      </w:r>
      <w:r>
        <w:rPr>
          <w:rStyle w:val="PogrubienieTeksttreci2105ptOdstpy0pt"/>
        </w:rPr>
        <w:t xml:space="preserve">„terminologia owadnicza"? </w:t>
      </w:r>
      <w:r>
        <w:t xml:space="preserve">(Dr. </w:t>
      </w:r>
      <w:r>
        <w:rPr>
          <w:rStyle w:val="PogrubienieTeksttreci2105ptOdstpy0pt"/>
        </w:rPr>
        <w:t xml:space="preserve">J. </w:t>
      </w:r>
      <w:r>
        <w:t xml:space="preserve">Sznabl w Porad, dla Samouków cz. </w:t>
      </w:r>
      <w:r>
        <w:rPr>
          <w:lang w:val="en-US" w:eastAsia="en-US" w:bidi="en-US"/>
        </w:rPr>
        <w:t xml:space="preserve">I. </w:t>
      </w:r>
      <w:r>
        <w:t xml:space="preserve">wyd. II. str. 334). Nie mamy przecie ani wyrazu </w:t>
      </w:r>
      <w:r>
        <w:rPr>
          <w:rStyle w:val="Teksttreci2105ptKursywaOdstpy0pt"/>
        </w:rPr>
        <w:t>»owadnik«</w:t>
      </w:r>
      <w:r>
        <w:t>, ani "</w:t>
      </w:r>
      <w:r>
        <w:rPr>
          <w:rStyle w:val="Teksttreci2105ptKursywaOdstpy0pt"/>
        </w:rPr>
        <w:t>owadnictwo«.</w:t>
      </w:r>
      <w:r>
        <w:t xml:space="preserve"> Ale jak powi</w:t>
      </w:r>
      <w:r>
        <w:t xml:space="preserve">edzieć w takim razie, bo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terminologia owadzia</w:t>
      </w:r>
      <w:r>
        <w:rPr>
          <w:lang w:val="fr-FR" w:eastAsia="fr-FR" w:bidi="fr-FR"/>
        </w:rPr>
        <w:t xml:space="preserve">« </w:t>
      </w:r>
      <w:r>
        <w:t>mnie przynajmniej nie bardzo się podoba, wygląda bowiem jak gdyby była ułożona przez owady, a nie dotyczyła owadów. (B. Dy.).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numPr>
          <w:ilvl w:val="0"/>
          <w:numId w:val="2"/>
        </w:numPr>
        <w:shd w:val="clear" w:color="auto" w:fill="auto"/>
        <w:tabs>
          <w:tab w:val="left" w:pos="870"/>
        </w:tabs>
        <w:spacing w:after="142"/>
        <w:ind w:firstLine="560"/>
      </w:pPr>
      <w:r>
        <w:t xml:space="preserve">Tak </w:t>
      </w:r>
      <w:r>
        <w:rPr>
          <w:rStyle w:val="Teksttreci2105ptKursywaOdstpy0pt"/>
        </w:rPr>
        <w:t>owadniczy</w:t>
      </w:r>
      <w:r>
        <w:t xml:space="preserve">, jak zwłaszcza </w:t>
      </w:r>
      <w:r>
        <w:rPr>
          <w:rStyle w:val="Teksttreci2105ptKursywaOdstpy0pt"/>
        </w:rPr>
        <w:t>owadzi</w:t>
      </w:r>
      <w:r>
        <w:t xml:space="preserve"> są nowotworami, a nieprzywykłe do nich ucho ni</w:t>
      </w:r>
      <w:r>
        <w:t xml:space="preserve">e może od razu znaleźć właściwego znaczenia. </w:t>
      </w:r>
      <w:r>
        <w:rPr>
          <w:rStyle w:val="Teksttreci2105ptKursywaOdstpy0pt"/>
        </w:rPr>
        <w:t>Owadzi</w:t>
      </w:r>
      <w:r>
        <w:t xml:space="preserve"> byłoby rzeczywiście niestosowne, bo </w:t>
      </w:r>
      <w:r>
        <w:rPr>
          <w:rStyle w:val="Teksttreci2105ptKursywaOdstpy0pt"/>
        </w:rPr>
        <w:t>rybi</w:t>
      </w:r>
      <w:r>
        <w:t xml:space="preserve"> np. nie znaczy odnoszący się do ryb, lecz rybom właściwy (ość rybia). Owadniczy nie oddaje również dobrze pojęcia; namby się zdawało, że </w:t>
      </w:r>
      <w:r>
        <w:rPr>
          <w:rStyle w:val="Teksttreci2105ptKursywaOdstpy0pt"/>
        </w:rPr>
        <w:t>owadoznawczy</w:t>
      </w:r>
      <w:r>
        <w:t xml:space="preserve"> (na sposób </w:t>
      </w:r>
      <w:r>
        <w:rPr>
          <w:rStyle w:val="Teksttreci2Odstpy2pt"/>
        </w:rPr>
        <w:t>lu</w:t>
      </w:r>
      <w:r>
        <w:rPr>
          <w:rStyle w:val="Teksttreci2Odstpy2pt"/>
        </w:rPr>
        <w:t xml:space="preserve">doznawczy, językoznawczy...) </w:t>
      </w:r>
      <w:r>
        <w:t>nalepiejby określało to, o co idzie.</w:t>
      </w:r>
    </w:p>
    <w:p w:rsidR="00E50C3E" w:rsidRDefault="00012FF8">
      <w:pPr>
        <w:pStyle w:val="Teksttreci70"/>
        <w:framePr w:w="6701" w:h="10757" w:hRule="exact" w:wrap="none" w:vAnchor="page" w:hAnchor="page" w:x="1271" w:y="847"/>
        <w:numPr>
          <w:ilvl w:val="0"/>
          <w:numId w:val="3"/>
        </w:numPr>
        <w:shd w:val="clear" w:color="auto" w:fill="auto"/>
        <w:tabs>
          <w:tab w:val="left" w:pos="839"/>
        </w:tabs>
        <w:spacing w:before="0" w:after="0" w:line="302" w:lineRule="exact"/>
        <w:ind w:firstLine="560"/>
      </w:pPr>
      <w:r>
        <w:t xml:space="preserve">Co znaczy wyraz </w:t>
      </w:r>
      <w:r>
        <w:rPr>
          <w:rStyle w:val="Teksttreci710ptKursywa"/>
          <w:b/>
          <w:bCs/>
        </w:rPr>
        <w:t>tuj ?</w:t>
      </w:r>
      <w:r>
        <w:t xml:space="preserve"> </w:t>
      </w:r>
      <w:r>
        <w:rPr>
          <w:rStyle w:val="Teksttreci710ptBezpogrubieniaOdstpy0pt"/>
        </w:rPr>
        <w:t>(J. St.).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shd w:val="clear" w:color="auto" w:fill="auto"/>
        <w:spacing w:line="302" w:lineRule="exact"/>
        <w:ind w:firstLine="560"/>
      </w:pPr>
      <w:r>
        <w:t>Mickiewicz w bajce »Osieł i pies« mówi tak:</w:t>
      </w:r>
    </w:p>
    <w:p w:rsidR="00E50C3E" w:rsidRDefault="00012FF8">
      <w:pPr>
        <w:pStyle w:val="Teksttreci50"/>
        <w:framePr w:w="6701" w:h="10757" w:hRule="exact" w:wrap="none" w:vAnchor="page" w:hAnchor="page" w:x="1271" w:y="847"/>
        <w:shd w:val="clear" w:color="auto" w:fill="auto"/>
        <w:spacing w:before="0" w:after="0" w:line="302" w:lineRule="exact"/>
        <w:ind w:left="1080" w:firstLine="0"/>
        <w:jc w:val="left"/>
      </w:pPr>
      <w:r>
        <w:t>Wtem nagle z za rogu</w:t>
      </w:r>
    </w:p>
    <w:p w:rsidR="00E50C3E" w:rsidRDefault="00012FF8">
      <w:pPr>
        <w:pStyle w:val="Teksttreci50"/>
        <w:framePr w:w="6701" w:h="10757" w:hRule="exact" w:wrap="none" w:vAnchor="page" w:hAnchor="page" w:x="1271" w:y="847"/>
        <w:shd w:val="clear" w:color="auto" w:fill="auto"/>
        <w:spacing w:before="0" w:after="0" w:line="190" w:lineRule="exact"/>
        <w:ind w:left="1080" w:firstLine="0"/>
        <w:jc w:val="left"/>
      </w:pPr>
      <w:r>
        <w:t>Błysnął ku niemu parą krwawych świec wilkołak,</w:t>
      </w:r>
    </w:p>
    <w:p w:rsidR="00E50C3E" w:rsidRDefault="00012FF8">
      <w:pPr>
        <w:pStyle w:val="Teksttreci50"/>
        <w:framePr w:w="6701" w:h="10757" w:hRule="exact" w:wrap="none" w:vAnchor="page" w:hAnchor="page" w:x="1271" w:y="847"/>
        <w:shd w:val="clear" w:color="auto" w:fill="auto"/>
        <w:spacing w:before="0" w:after="28" w:line="190" w:lineRule="exact"/>
        <w:ind w:left="1080" w:firstLine="0"/>
        <w:jc w:val="left"/>
      </w:pPr>
      <w:r>
        <w:t xml:space="preserve">Biorąc go na cel i na </w:t>
      </w:r>
      <w:r>
        <w:rPr>
          <w:rStyle w:val="Teksttreci59ptKursywa"/>
        </w:rPr>
        <w:t>tuj.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numPr>
          <w:ilvl w:val="0"/>
          <w:numId w:val="2"/>
        </w:numPr>
        <w:shd w:val="clear" w:color="auto" w:fill="auto"/>
        <w:tabs>
          <w:tab w:val="left" w:pos="860"/>
        </w:tabs>
        <w:spacing w:after="216"/>
        <w:ind w:firstLine="560"/>
      </w:pPr>
      <w:r>
        <w:t xml:space="preserve">Linde w t. V. objaśnia </w:t>
      </w:r>
      <w:r>
        <w:rPr>
          <w:rStyle w:val="Teksttreci2105ptKursywaOdstpy0pt"/>
        </w:rPr>
        <w:t>tuj</w:t>
      </w:r>
      <w:r>
        <w:t xml:space="preserve"> jako »słowo komenderującego: Batalion ognia na miejscu! batalion </w:t>
      </w:r>
      <w:r>
        <w:rPr>
          <w:rStyle w:val="Teksttreci2Odstpy2pt"/>
        </w:rPr>
        <w:t>tuj,</w:t>
      </w:r>
      <w:r>
        <w:t xml:space="preserve"> cel, pal. (Kaw. Nar. 285)«. Zdaje się, że on sam tego wyrazu nie rozumiał. W innym słowniku wyrazu tego nie znaleźliśmy.</w:t>
      </w:r>
    </w:p>
    <w:p w:rsidR="00E50C3E" w:rsidRDefault="00012FF8">
      <w:pPr>
        <w:pStyle w:val="Teksttreci70"/>
        <w:framePr w:w="6701" w:h="10757" w:hRule="exact" w:wrap="none" w:vAnchor="page" w:hAnchor="page" w:x="1271" w:y="847"/>
        <w:numPr>
          <w:ilvl w:val="0"/>
          <w:numId w:val="3"/>
        </w:numPr>
        <w:shd w:val="clear" w:color="auto" w:fill="auto"/>
        <w:tabs>
          <w:tab w:val="left" w:pos="830"/>
        </w:tabs>
        <w:spacing w:before="0" w:after="67" w:line="210" w:lineRule="exact"/>
        <w:ind w:firstLine="560"/>
      </w:pPr>
      <w:r>
        <w:rPr>
          <w:rStyle w:val="Teksttreci710ptBezpogrubieniaOdstpy0pt"/>
        </w:rPr>
        <w:t xml:space="preserve">Jedni mówią </w:t>
      </w:r>
      <w:r>
        <w:t xml:space="preserve">„przeznaczony" </w:t>
      </w:r>
      <w:r>
        <w:rPr>
          <w:rStyle w:val="Teksttreci710ptBezpogrubieniaOdstpy0pt"/>
        </w:rPr>
        <w:t xml:space="preserve">a inni </w:t>
      </w:r>
      <w:r>
        <w:t>„prz</w:t>
      </w:r>
      <w:r>
        <w:t>eznaczony" —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shd w:val="clear" w:color="auto" w:fill="auto"/>
        <w:spacing w:after="31" w:line="200" w:lineRule="exact"/>
        <w:jc w:val="left"/>
      </w:pPr>
      <w:r>
        <w:t xml:space="preserve">czy jest różnica? </w:t>
      </w:r>
      <w:r>
        <w:rPr>
          <w:lang w:val="en-US" w:eastAsia="en-US" w:bidi="en-US"/>
        </w:rPr>
        <w:t xml:space="preserve">(J. </w:t>
      </w:r>
      <w:r>
        <w:t>M.).</w:t>
      </w:r>
    </w:p>
    <w:p w:rsidR="00E50C3E" w:rsidRDefault="00012FF8">
      <w:pPr>
        <w:pStyle w:val="Teksttreci20"/>
        <w:framePr w:w="6701" w:h="10757" w:hRule="exact" w:wrap="none" w:vAnchor="page" w:hAnchor="page" w:x="1271" w:y="847"/>
        <w:numPr>
          <w:ilvl w:val="0"/>
          <w:numId w:val="2"/>
        </w:numPr>
        <w:shd w:val="clear" w:color="auto" w:fill="auto"/>
        <w:tabs>
          <w:tab w:val="left" w:pos="855"/>
        </w:tabs>
        <w:ind w:firstLine="560"/>
      </w:pPr>
      <w:r>
        <w:t xml:space="preserve">Niewątpliwie, bo wyrazu </w:t>
      </w:r>
      <w:r>
        <w:rPr>
          <w:rStyle w:val="Teksttreci2105ptKursywaOdstpy0pt"/>
        </w:rPr>
        <w:t>* przy znaczony</w:t>
      </w:r>
      <w:r>
        <w:t xml:space="preserve"> język polski nie ma, a powstał on przez wschodnio-galicyjskie a specyalnie lwow-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63" w:y="121"/>
        <w:shd w:val="clear" w:color="auto" w:fill="auto"/>
        <w:spacing w:line="180" w:lineRule="exact"/>
      </w:pPr>
      <w:r>
        <w:t>XI. 1.</w:t>
      </w:r>
    </w:p>
    <w:p w:rsidR="00E50C3E" w:rsidRDefault="00012FF8">
      <w:pPr>
        <w:pStyle w:val="Nagweklubstopka0"/>
        <w:framePr w:wrap="none" w:vAnchor="page" w:hAnchor="page" w:x="2772" w:y="112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011" w:y="112"/>
        <w:shd w:val="clear" w:color="auto" w:fill="auto"/>
        <w:spacing w:line="180" w:lineRule="exact"/>
      </w:pPr>
      <w:r>
        <w:t>7</w:t>
      </w:r>
    </w:p>
    <w:p w:rsidR="00E50C3E" w:rsidRDefault="00012FF8">
      <w:pPr>
        <w:pStyle w:val="Teksttreci20"/>
        <w:framePr w:w="6739" w:h="9456" w:hRule="exact" w:wrap="none" w:vAnchor="page" w:hAnchor="page" w:x="411" w:y="591"/>
        <w:shd w:val="clear" w:color="auto" w:fill="auto"/>
        <w:tabs>
          <w:tab w:val="left" w:pos="855"/>
        </w:tabs>
        <w:spacing w:after="180" w:line="259" w:lineRule="exact"/>
      </w:pPr>
      <w:r>
        <w:rPr>
          <w:lang w:val="fr-FR" w:eastAsia="fr-FR" w:bidi="fr-FR"/>
        </w:rPr>
        <w:t xml:space="preserve">skie </w:t>
      </w:r>
      <w:r>
        <w:t xml:space="preserve">zwężanie samogłoski </w:t>
      </w:r>
      <w:r>
        <w:rPr>
          <w:rStyle w:val="Teksttreci2105ptKursywaOdstpy0pt"/>
        </w:rPr>
        <w:t>e</w:t>
      </w:r>
      <w:r>
        <w:t xml:space="preserve"> ku </w:t>
      </w:r>
      <w:r>
        <w:rPr>
          <w:rStyle w:val="Teksttreci2105ptKursywaOdstpy0pt"/>
        </w:rPr>
        <w:t>y;</w:t>
      </w:r>
      <w:r>
        <w:t xml:space="preserve"> tym sposobem mylą się we Lwowie i nie odróżniają </w:t>
      </w:r>
      <w:r>
        <w:rPr>
          <w:rStyle w:val="Teksttreci2105ptKursywaOdstpy0pt"/>
        </w:rPr>
        <w:t>przestanku</w:t>
      </w:r>
      <w:r>
        <w:t xml:space="preserve"> od </w:t>
      </w:r>
      <w:r>
        <w:rPr>
          <w:rStyle w:val="Teksttreci2105ptKursywaOdstpy0pt"/>
        </w:rPr>
        <w:t>przystanku.</w:t>
      </w:r>
    </w:p>
    <w:p w:rsidR="00E50C3E" w:rsidRDefault="00012FF8">
      <w:pPr>
        <w:pStyle w:val="Teksttreci7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848"/>
        </w:tabs>
        <w:spacing w:before="0" w:after="0" w:line="259" w:lineRule="exact"/>
        <w:ind w:firstLine="600"/>
      </w:pPr>
      <w:r>
        <w:rPr>
          <w:rStyle w:val="Teksttreci710ptBezpogrubieniaOdstpy0pt"/>
        </w:rPr>
        <w:t xml:space="preserve">Jak jest lepiej: </w:t>
      </w:r>
      <w:r>
        <w:t xml:space="preserve">„ograniczyć się na czem" </w:t>
      </w:r>
      <w:r>
        <w:rPr>
          <w:rStyle w:val="Teksttreci710ptBezpogrubieniaOdstpy0pt"/>
        </w:rPr>
        <w:t xml:space="preserve">czy </w:t>
      </w:r>
      <w:r>
        <w:t xml:space="preserve">„ograniczyć się do czego".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937"/>
        </w:tabs>
        <w:spacing w:after="250" w:line="200" w:lineRule="exact"/>
        <w:ind w:firstLine="600"/>
      </w:pPr>
      <w:r>
        <w:t xml:space="preserve">Pisaliśmy już o </w:t>
      </w:r>
      <w:r>
        <w:rPr>
          <w:lang w:val="cs-CZ" w:eastAsia="cs-CZ" w:bidi="cs-CZ"/>
        </w:rPr>
        <w:t xml:space="preserve">tem </w:t>
      </w:r>
      <w:r>
        <w:t xml:space="preserve">w rocz. </w:t>
      </w:r>
      <w:r>
        <w:rPr>
          <w:lang w:val="en-US" w:eastAsia="en-US" w:bidi="en-US"/>
        </w:rPr>
        <w:t xml:space="preserve">I. </w:t>
      </w:r>
      <w:r>
        <w:t xml:space="preserve">IV, </w:t>
      </w:r>
      <w:r>
        <w:rPr>
          <w:lang w:val="cs-CZ" w:eastAsia="cs-CZ" w:bidi="cs-CZ"/>
        </w:rPr>
        <w:t xml:space="preserve">V. </w:t>
      </w:r>
      <w:r>
        <w:t>i VI.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874"/>
        </w:tabs>
        <w:spacing w:after="20" w:line="210" w:lineRule="exact"/>
        <w:ind w:firstLine="600"/>
      </w:pPr>
      <w:r>
        <w:t xml:space="preserve">Czy dobry jest wyraz zamiast </w:t>
      </w:r>
      <w:r>
        <w:rPr>
          <w:rStyle w:val="PogrubienieTeksttreci2105ptOdstpy0pt"/>
        </w:rPr>
        <w:t xml:space="preserve">pisarze — piśmiennicy?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860"/>
        </w:tabs>
        <w:spacing w:after="184" w:line="259" w:lineRule="exact"/>
        <w:ind w:firstLine="600"/>
      </w:pPr>
      <w:r>
        <w:t xml:space="preserve">Nie, takiego wyrazu jeszcze język nasz nie ma, lubo jest </w:t>
      </w:r>
      <w:r>
        <w:rPr>
          <w:rStyle w:val="Teksttreci2105ptKursywaOdstpy0pt"/>
        </w:rPr>
        <w:t>piśmiennictwo</w:t>
      </w:r>
      <w:r>
        <w:t xml:space="preserve"> i </w:t>
      </w:r>
      <w:r>
        <w:rPr>
          <w:rStyle w:val="Teksttreci2105ptKursywaOdstpy0pt"/>
        </w:rPr>
        <w:t>piśmienniczy.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894"/>
        </w:tabs>
        <w:ind w:firstLine="600"/>
      </w:pPr>
      <w:r>
        <w:t xml:space="preserve">Czy rzeczownik </w:t>
      </w:r>
      <w:r>
        <w:rPr>
          <w:rStyle w:val="PogrubienieTeksttreci2105ptOdstpy0pt"/>
        </w:rPr>
        <w:t xml:space="preserve">„wspomnienie" </w:t>
      </w:r>
      <w:r>
        <w:t xml:space="preserve">pochodzi od czasownika </w:t>
      </w:r>
      <w:r>
        <w:rPr>
          <w:rStyle w:val="PogrubienieTeksttreci2105ptOdstpy0pt"/>
        </w:rPr>
        <w:t xml:space="preserve">„wspomnieć", </w:t>
      </w:r>
      <w:r>
        <w:t xml:space="preserve">bo jest jeszcze czasownik </w:t>
      </w:r>
      <w:r>
        <w:rPr>
          <w:rStyle w:val="PogrubienieTeksttreci2105ptOdstpy0pt"/>
        </w:rPr>
        <w:t xml:space="preserve">„wspominać" </w:t>
      </w:r>
      <w:r>
        <w:t xml:space="preserve">czy może być zatem </w:t>
      </w:r>
      <w:r>
        <w:rPr>
          <w:rStyle w:val="PogrubienieTeksttreci2105ptOdstpy0pt"/>
        </w:rPr>
        <w:t xml:space="preserve">„wspomienie". </w:t>
      </w:r>
      <w:r>
        <w:rPr>
          <w:rStyle w:val="PogrubienieTeksttreci2105ptOdstpy0pt"/>
          <w:lang w:val="fr-FR" w:eastAsia="fr-FR" w:bidi="fr-FR"/>
        </w:rPr>
        <w:t xml:space="preserve">(J. </w:t>
      </w:r>
      <w:r>
        <w:rPr>
          <w:rStyle w:val="PogrubienieTeksttreci2105ptOdstpy0pt"/>
        </w:rP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855"/>
        </w:tabs>
        <w:spacing w:after="176"/>
        <w:ind w:firstLine="600"/>
      </w:pPr>
      <w:r>
        <w:t xml:space="preserve">Od </w:t>
      </w:r>
      <w:r>
        <w:rPr>
          <w:rStyle w:val="Teksttreci2105ptKursywaOdstpy0pt"/>
        </w:rPr>
        <w:t>wspominać</w:t>
      </w:r>
      <w:r>
        <w:t xml:space="preserve"> jest </w:t>
      </w:r>
      <w:r>
        <w:rPr>
          <w:rStyle w:val="Teksttreci2105ptKursywaOdstpy0pt"/>
        </w:rPr>
        <w:t>wspominanie</w:t>
      </w:r>
      <w:r>
        <w:t xml:space="preserve"> a więc od </w:t>
      </w:r>
      <w:r>
        <w:rPr>
          <w:rStyle w:val="Teksttreci2105ptKursywaOdstpy0pt"/>
        </w:rPr>
        <w:t>wspomnieć</w:t>
      </w:r>
      <w:r>
        <w:t xml:space="preserve"> — </w:t>
      </w:r>
      <w:r>
        <w:rPr>
          <w:rStyle w:val="Teksttreci2105ptKursywaOdstpy0pt"/>
        </w:rPr>
        <w:t>wspomnienie</w:t>
      </w:r>
      <w:r>
        <w:t xml:space="preserve">, różnica znaczenia tych rzeczowników taka sama, jak i czasowników: </w:t>
      </w:r>
      <w:r>
        <w:rPr>
          <w:rStyle w:val="Teksttreci2105ptKursywaOdstpy0pt"/>
        </w:rPr>
        <w:t>wspominać</w:t>
      </w:r>
      <w:r>
        <w:t xml:space="preserve"> jest częstotliwe a </w:t>
      </w:r>
      <w:r>
        <w:rPr>
          <w:rStyle w:val="Teksttreci2105ptKursywaOdstpy0pt"/>
        </w:rPr>
        <w:t>wspomnieć</w:t>
      </w:r>
      <w:r>
        <w:t xml:space="preserve"> doraźne.</w:t>
      </w:r>
    </w:p>
    <w:p w:rsidR="00E50C3E" w:rsidRDefault="00012FF8">
      <w:pPr>
        <w:pStyle w:val="Teksttreci7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966"/>
        </w:tabs>
        <w:spacing w:before="0" w:after="0" w:line="259" w:lineRule="exact"/>
        <w:ind w:firstLine="600"/>
      </w:pPr>
      <w:r>
        <w:t xml:space="preserve">Jak </w:t>
      </w:r>
      <w:r>
        <w:rPr>
          <w:rStyle w:val="Teksttreci710ptBezpogrubieniaOdstpy0pt"/>
        </w:rPr>
        <w:t xml:space="preserve">się mówi: </w:t>
      </w:r>
      <w:r>
        <w:t xml:space="preserve">„zaziębić się" </w:t>
      </w:r>
      <w:r>
        <w:rPr>
          <w:rStyle w:val="Teksttreci710ptBezpogrubieniaOdstpy0pt"/>
        </w:rPr>
        <w:t xml:space="preserve">czy </w:t>
      </w:r>
      <w:r>
        <w:t xml:space="preserve">„przeziębić się".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860"/>
        </w:tabs>
        <w:spacing w:after="184" w:line="259" w:lineRule="exact"/>
        <w:ind w:firstLine="600"/>
      </w:pPr>
      <w:r>
        <w:t>Różnicy znaczenia między tymi</w:t>
      </w:r>
      <w:r>
        <w:t xml:space="preserve"> czasownikami prawie nie ma, jednak przerostek </w:t>
      </w:r>
      <w:r>
        <w:rPr>
          <w:rStyle w:val="Teksttreci2105ptKursywaOdstpy0pt"/>
        </w:rPr>
        <w:t>za</w:t>
      </w:r>
      <w:r>
        <w:t xml:space="preserve"> oznacza zawsze zupełność czynności a </w:t>
      </w:r>
      <w:r>
        <w:rPr>
          <w:rStyle w:val="Teksttreci2105ptKursywaOdstpy0pt"/>
        </w:rPr>
        <w:t xml:space="preserve">prze </w:t>
      </w:r>
      <w:r>
        <w:t xml:space="preserve">tylko jej dokonanie (zapisać cały arkusz — przepisać zadanie). Są jednak czasowniki, których dwie postacie z tymi przedrostkami znaczą zupełnie co innego np. </w:t>
      </w:r>
      <w:r>
        <w:rPr>
          <w:rStyle w:val="Teksttreci2105ptKursywaOdstpy0pt"/>
        </w:rPr>
        <w:t>zatopić</w:t>
      </w:r>
      <w:r>
        <w:t xml:space="preserve"> a </w:t>
      </w:r>
      <w:r>
        <w:rPr>
          <w:rStyle w:val="Teksttreci2105ptKursywaOdstpy0pt"/>
        </w:rPr>
        <w:t>przetopić</w:t>
      </w:r>
      <w:r>
        <w:t xml:space="preserve">, </w:t>
      </w:r>
      <w:r>
        <w:rPr>
          <w:rStyle w:val="Teksttreci2105ptKursywaOdstpy0pt"/>
        </w:rPr>
        <w:t>zaliczyć</w:t>
      </w:r>
      <w:r>
        <w:t xml:space="preserve"> a </w:t>
      </w:r>
      <w:r>
        <w:rPr>
          <w:rStyle w:val="Teksttreci2105ptKursywaOdstpy0pt"/>
        </w:rPr>
        <w:t>przeliczyć</w:t>
      </w:r>
      <w:r>
        <w:t xml:space="preserve">, </w:t>
      </w:r>
      <w:r>
        <w:rPr>
          <w:rStyle w:val="Teksttreci2105ptKursywaOdstpy0pt"/>
        </w:rPr>
        <w:t>zaczytać</w:t>
      </w:r>
      <w:r>
        <w:t xml:space="preserve"> (się) a </w:t>
      </w:r>
      <w:r>
        <w:rPr>
          <w:rStyle w:val="Teksttreci2105ptKursywaOdstpy0pt"/>
        </w:rPr>
        <w:t>przeczytać</w:t>
      </w:r>
      <w:r>
        <w:t xml:space="preserve">, </w:t>
      </w:r>
      <w:r>
        <w:rPr>
          <w:rStyle w:val="Teksttreci2105ptKursywaOdstpy0pt"/>
        </w:rPr>
        <w:t>zachodzić</w:t>
      </w:r>
      <w:r>
        <w:t xml:space="preserve"> a </w:t>
      </w:r>
      <w:r>
        <w:rPr>
          <w:rStyle w:val="Teksttreci2105ptKursywaOdstpy0pt"/>
        </w:rPr>
        <w:t>przechodzić</w:t>
      </w:r>
      <w:r>
        <w:t xml:space="preserve"> itp,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1489"/>
        </w:tabs>
        <w:ind w:firstLine="600"/>
      </w:pPr>
      <w:r>
        <w:rPr>
          <w:rStyle w:val="PogrubienieTeksttreci2105ptOdstpy0pt"/>
        </w:rPr>
        <w:t>„Dziś znajdują miejsce inne zabawy</w:t>
      </w:r>
      <w:r>
        <w:rPr>
          <w:rStyle w:val="PogrubienieTeksttreci2105ptOdstpy0pt"/>
          <w:vertAlign w:val="superscript"/>
        </w:rPr>
        <w:t>14</w:t>
      </w:r>
      <w:r>
        <w:rPr>
          <w:rStyle w:val="PogrubienieTeksttreci2105ptOdstpy0pt"/>
        </w:rPr>
        <w:t xml:space="preserve"> </w:t>
      </w:r>
      <w:r>
        <w:t xml:space="preserve">czy to nie germanizm </w:t>
      </w:r>
      <w:r>
        <w:rPr>
          <w:lang w:val="en-US" w:eastAsia="en-US" w:bidi="en-US"/>
        </w:rPr>
        <w:t xml:space="preserve">(Platz finden)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855"/>
        </w:tabs>
        <w:spacing w:after="184" w:line="269" w:lineRule="exact"/>
        <w:ind w:firstLine="600"/>
      </w:pPr>
      <w:r>
        <w:t xml:space="preserve">Zapewne, bo po polsku wystarczy powiedzieć </w:t>
      </w:r>
      <w:r>
        <w:rPr>
          <w:rStyle w:val="Teksttreci2105ptKursywaOdstpy0pt"/>
        </w:rPr>
        <w:t>są, znajdują się</w:t>
      </w:r>
      <w:r>
        <w:t xml:space="preserve">, </w:t>
      </w:r>
      <w:r>
        <w:rPr>
          <w:rStyle w:val="Teksttreci2105ptKursywaOdstpy0pt"/>
        </w:rPr>
        <w:t>odbywają si</w:t>
      </w:r>
      <w:r>
        <w:rPr>
          <w:rStyle w:val="Teksttreci2105ptKursywaOdstpy0pt"/>
        </w:rPr>
        <w:t>ę.</w:t>
      </w:r>
    </w:p>
    <w:p w:rsidR="00E50C3E" w:rsidRDefault="00012FF8">
      <w:pPr>
        <w:pStyle w:val="Teksttreci70"/>
        <w:framePr w:w="6739" w:h="9456" w:hRule="exact" w:wrap="none" w:vAnchor="page" w:hAnchor="page" w:x="411" w:y="591"/>
        <w:numPr>
          <w:ilvl w:val="0"/>
          <w:numId w:val="3"/>
        </w:numPr>
        <w:shd w:val="clear" w:color="auto" w:fill="auto"/>
        <w:tabs>
          <w:tab w:val="left" w:pos="884"/>
        </w:tabs>
        <w:spacing w:before="0" w:after="0" w:line="264" w:lineRule="exact"/>
        <w:ind w:firstLine="600"/>
      </w:pPr>
      <w:r>
        <w:rPr>
          <w:rStyle w:val="Teksttreci710ptBezpogrubieniaOdstpy0pt"/>
        </w:rPr>
        <w:t xml:space="preserve">Co jest lepsze: </w:t>
      </w:r>
      <w:r>
        <w:t xml:space="preserve">pracować dla podniesienia oświaty, </w:t>
      </w:r>
      <w:r>
        <w:rPr>
          <w:rStyle w:val="Teksttreci710ptBezpogrubieniaOdstpy0pt"/>
        </w:rPr>
        <w:t xml:space="preserve">czy </w:t>
      </w:r>
      <w:r>
        <w:t xml:space="preserve">pracować nad podniesieniem oświaty?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39" w:h="9456" w:hRule="exact" w:wrap="none" w:vAnchor="page" w:hAnchor="page" w:x="411" w:y="591"/>
        <w:numPr>
          <w:ilvl w:val="0"/>
          <w:numId w:val="2"/>
        </w:numPr>
        <w:shd w:val="clear" w:color="auto" w:fill="auto"/>
        <w:tabs>
          <w:tab w:val="left" w:pos="850"/>
        </w:tabs>
        <w:ind w:firstLine="600"/>
      </w:pPr>
      <w:r>
        <w:t xml:space="preserve">I jedno i drugie, różnica znaczenia w tym razie prawie żadna. Jest jednak różnica znaczna, jeżeli powiem, że ktoś spracuje dla teatru polskiego« a </w:t>
      </w:r>
      <w:r>
        <w:t>spracuje nad dramatem polskim».</w:t>
      </w:r>
    </w:p>
    <w:p w:rsidR="00E50C3E" w:rsidRDefault="00012FF8">
      <w:pPr>
        <w:pStyle w:val="Stopka1"/>
        <w:framePr w:w="6739" w:h="1104" w:hRule="exact" w:wrap="none" w:vAnchor="page" w:hAnchor="page" w:x="411" w:y="10297"/>
        <w:shd w:val="clear" w:color="auto" w:fill="auto"/>
        <w:tabs>
          <w:tab w:val="left" w:pos="854"/>
        </w:tabs>
      </w:pPr>
      <w:r>
        <w:rPr>
          <w:rStyle w:val="PogrubienieStopka105ptOdstpy0pt"/>
        </w:rPr>
        <w:t>14.</w:t>
      </w:r>
      <w:r>
        <w:tab/>
        <w:t xml:space="preserve">Jaka jest różnica między </w:t>
      </w:r>
      <w:r>
        <w:rPr>
          <w:rStyle w:val="PogrubienieStopka105ptOdstpy0pt"/>
        </w:rPr>
        <w:t xml:space="preserve">„smętny" </w:t>
      </w:r>
      <w:r>
        <w:t xml:space="preserve">a </w:t>
      </w:r>
      <w:r>
        <w:rPr>
          <w:rStyle w:val="PogrubienieStopka105ptOdstpy0pt"/>
        </w:rPr>
        <w:t xml:space="preserve">„smutny"; </w:t>
      </w:r>
      <w:r>
        <w:t xml:space="preserve">czy oba wyrażenia się jednoznaczne, czy jednakoznaczne.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Stopka1"/>
        <w:framePr w:w="6739" w:h="1104" w:hRule="exact" w:wrap="none" w:vAnchor="page" w:hAnchor="page" w:x="411" w:y="10297"/>
        <w:numPr>
          <w:ilvl w:val="0"/>
          <w:numId w:val="4"/>
        </w:numPr>
        <w:shd w:val="clear" w:color="auto" w:fill="auto"/>
        <w:tabs>
          <w:tab w:val="left" w:pos="840"/>
        </w:tabs>
        <w:spacing w:line="254" w:lineRule="exact"/>
      </w:pPr>
      <w:r>
        <w:t>Etymologicznej różnicy niema, tylko pierwsze ma brzmienie polskie, drugie czeskie. Wskutek istnienia obok sie</w:t>
      </w:r>
      <w:r>
        <w:t>bie tych dwu form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E50C3E">
      <w:pPr>
        <w:rPr>
          <w:sz w:val="2"/>
          <w:szCs w:val="2"/>
        </w:rPr>
      </w:pPr>
    </w:p>
    <w:p w:rsidR="00E50C3E" w:rsidRDefault="00012FF8">
      <w:pPr>
        <w:pStyle w:val="Nagweklubstopka0"/>
        <w:framePr w:wrap="none" w:vAnchor="page" w:hAnchor="page" w:x="1283" w:y="136"/>
        <w:shd w:val="clear" w:color="auto" w:fill="auto"/>
        <w:spacing w:line="180" w:lineRule="exact"/>
      </w:pPr>
      <w:r>
        <w:t>8</w:t>
      </w:r>
    </w:p>
    <w:p w:rsidR="00E50C3E" w:rsidRDefault="00012FF8">
      <w:pPr>
        <w:pStyle w:val="Nagweklubstopka0"/>
        <w:framePr w:wrap="none" w:vAnchor="page" w:hAnchor="page" w:x="3587" w:y="126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85" w:y="131"/>
        <w:shd w:val="clear" w:color="auto" w:fill="auto"/>
        <w:spacing w:line="180" w:lineRule="exact"/>
      </w:pPr>
      <w:r>
        <w:t>XI. 1.</w:t>
      </w:r>
    </w:p>
    <w:p w:rsidR="00E50C3E" w:rsidRDefault="00012FF8">
      <w:pPr>
        <w:pStyle w:val="Teksttreci20"/>
        <w:framePr w:w="6715" w:h="2151" w:hRule="exact" w:wrap="none" w:vAnchor="page" w:hAnchor="page" w:x="1264" w:y="615"/>
        <w:shd w:val="clear" w:color="auto" w:fill="auto"/>
        <w:spacing w:after="176"/>
      </w:pPr>
      <w:r>
        <w:rPr>
          <w:rStyle w:val="Teksttreci2105ptKursywaOdstpy0pt"/>
        </w:rPr>
        <w:t>smętny</w:t>
      </w:r>
      <w:r>
        <w:t xml:space="preserve"> wytworzyło sobie właściwy zakres pojęcia i znaczy tyle co melancholijny; </w:t>
      </w:r>
      <w:r>
        <w:rPr>
          <w:rStyle w:val="Teksttreci2105ptKursywaOdstpy0pt"/>
        </w:rPr>
        <w:t>smutny</w:t>
      </w:r>
      <w:r>
        <w:t xml:space="preserve"> = smutkiem ogarnięty, przygnębiony. Różnica zresztą bardzo subtelna.</w:t>
      </w:r>
    </w:p>
    <w:p w:rsidR="00E50C3E" w:rsidRDefault="00012FF8">
      <w:pPr>
        <w:pStyle w:val="Teksttreci20"/>
        <w:framePr w:w="6715" w:h="2151" w:hRule="exact" w:wrap="none" w:vAnchor="page" w:hAnchor="page" w:x="1264" w:y="615"/>
        <w:shd w:val="clear" w:color="auto" w:fill="auto"/>
        <w:spacing w:line="259" w:lineRule="exact"/>
        <w:ind w:firstLine="560"/>
      </w:pPr>
      <w:r>
        <w:rPr>
          <w:rStyle w:val="PogrubienieTeksttreci2105ptOdstpy0pt"/>
        </w:rPr>
        <w:t xml:space="preserve">15. </w:t>
      </w:r>
      <w:r>
        <w:t xml:space="preserve">Czy to nie germanizm: </w:t>
      </w:r>
      <w:r>
        <w:rPr>
          <w:rStyle w:val="PogrubienieTeksttreci2105ptOdstpy0pt"/>
        </w:rPr>
        <w:t xml:space="preserve">przypaść w udziale </w:t>
      </w:r>
      <w:r>
        <w:t xml:space="preserve">(zu Teil werden). </w:t>
      </w:r>
      <w:r>
        <w:rPr>
          <w:lang w:val="fr-FR" w:eastAsia="fr-FR" w:bidi="fr-FR"/>
        </w:rPr>
        <w:t xml:space="preserve">(J. </w:t>
      </w:r>
      <w:r>
        <w:t>M.).</w:t>
      </w:r>
    </w:p>
    <w:p w:rsidR="00E50C3E" w:rsidRDefault="00012FF8">
      <w:pPr>
        <w:pStyle w:val="Teksttreci20"/>
        <w:framePr w:w="6715" w:h="2151" w:hRule="exact" w:wrap="none" w:vAnchor="page" w:hAnchor="page" w:x="1264" w:y="615"/>
        <w:shd w:val="clear" w:color="auto" w:fill="auto"/>
        <w:spacing w:line="264" w:lineRule="exact"/>
        <w:ind w:firstLine="560"/>
      </w:pPr>
      <w:r>
        <w:t xml:space="preserve">— Sądzimy, że nie; wszak </w:t>
      </w:r>
      <w:r>
        <w:rPr>
          <w:rStyle w:val="Teksttreci2105ptKursywaOdstpy0pt"/>
        </w:rPr>
        <w:t>werden</w:t>
      </w:r>
      <w:r>
        <w:t xml:space="preserve"> nie ma nic wspólnego z </w:t>
      </w:r>
      <w:r>
        <w:rPr>
          <w:rStyle w:val="Teksttreci2105ptKursywaOdstpy0pt"/>
        </w:rPr>
        <w:t>przypadaniem.</w:t>
      </w:r>
    </w:p>
    <w:p w:rsidR="00E50C3E" w:rsidRDefault="00012FF8">
      <w:pPr>
        <w:pStyle w:val="Teksttreci70"/>
        <w:framePr w:w="6715" w:h="7558" w:hRule="exact" w:wrap="none" w:vAnchor="page" w:hAnchor="page" w:x="1264" w:y="3548"/>
        <w:numPr>
          <w:ilvl w:val="0"/>
          <w:numId w:val="1"/>
        </w:numPr>
        <w:shd w:val="clear" w:color="auto" w:fill="auto"/>
        <w:tabs>
          <w:tab w:val="left" w:pos="2888"/>
        </w:tabs>
        <w:spacing w:before="0" w:after="329" w:line="210" w:lineRule="exact"/>
        <w:ind w:left="2480"/>
      </w:pPr>
      <w:r>
        <w:t>POKŁOSIE.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rPr>
          <w:rStyle w:val="PogrubienieTeksttreci2105ptOdstpy0pt"/>
        </w:rPr>
        <w:t xml:space="preserve">1. »W syrenim grodzie» </w:t>
      </w:r>
      <w:r>
        <w:t>powieść Alfreda Konara. Warszawa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</w:pPr>
      <w:r>
        <w:t>1909.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 xml:space="preserve">Str. 224. Ból ten wydał mu się w dobrym gatunku, jednym z tych, </w:t>
      </w:r>
      <w:r>
        <w:rPr>
          <w:rStyle w:val="Teksttreci2105ptKursywaOdstpy0pt"/>
        </w:rPr>
        <w:t>z któ</w:t>
      </w:r>
      <w:r>
        <w:rPr>
          <w:rStyle w:val="Teksttreci2105ptKursywaOdstpy0pt"/>
        </w:rPr>
        <w:t>rym człowiek czuje</w:t>
      </w:r>
      <w:r>
        <w:t xml:space="preserve">, </w:t>
      </w:r>
      <w:r>
        <w:rPr>
          <w:rStyle w:val="Teksttreci2105ptKursywaOdstpy0pt"/>
        </w:rPr>
        <w:t>że jest mu do twarzy.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>Str. 297. »...że bez tego powietrza, kt</w:t>
      </w:r>
      <w:r>
        <w:rPr>
          <w:rStyle w:val="Teksttreci2105ptKursywaOdstpy0pt"/>
          <w:lang w:val="cs-CZ" w:eastAsia="cs-CZ" w:bidi="cs-CZ"/>
        </w:rPr>
        <w:t xml:space="preserve">órem </w:t>
      </w:r>
      <w:r>
        <w:rPr>
          <w:rStyle w:val="Teksttreci2105ptKursywaOdstpy0pt"/>
        </w:rPr>
        <w:t>czuła, że i on oddycha</w:t>
      </w:r>
      <w:r>
        <w:t xml:space="preserve"> i t. d.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 xml:space="preserve">Str. 304. »Bolał... jeno nad tym murem, </w:t>
      </w:r>
      <w:r>
        <w:rPr>
          <w:rStyle w:val="Teksttreci2105ptKursywaOdstpy0pt"/>
        </w:rPr>
        <w:t>który czuł, że przed nimi wyrastał.</w:t>
      </w:r>
    </w:p>
    <w:p w:rsidR="00E50C3E" w:rsidRDefault="00012FF8">
      <w:pPr>
        <w:pStyle w:val="Teksttreci80"/>
        <w:framePr w:w="6715" w:h="7558" w:hRule="exact" w:wrap="none" w:vAnchor="page" w:hAnchor="page" w:x="1264" w:y="3548"/>
        <w:shd w:val="clear" w:color="auto" w:fill="auto"/>
        <w:ind w:firstLine="560"/>
      </w:pPr>
      <w:r>
        <w:rPr>
          <w:rStyle w:val="Teksttreci810ptBezkursywyOdstpy0pt"/>
        </w:rPr>
        <w:t xml:space="preserve">Str. 306. »...za ten chłód, który w oczach syna wyczytał, a </w:t>
      </w:r>
      <w:r>
        <w:t xml:space="preserve">który także pojął teraz, że musi być jej długoletniem dziełem </w:t>
      </w:r>
      <w:r>
        <w:rPr>
          <w:lang w:val="fr-FR" w:eastAsia="fr-FR" w:bidi="fr-FR"/>
        </w:rPr>
        <w:t>«.</w:t>
      </w:r>
    </w:p>
    <w:p w:rsidR="00E50C3E" w:rsidRDefault="00012FF8">
      <w:pPr>
        <w:pStyle w:val="Teksttreci80"/>
        <w:framePr w:w="6715" w:h="7558" w:hRule="exact" w:wrap="none" w:vAnchor="page" w:hAnchor="page" w:x="1264" w:y="3548"/>
        <w:shd w:val="clear" w:color="auto" w:fill="auto"/>
        <w:ind w:firstLine="560"/>
      </w:pPr>
      <w:r>
        <w:rPr>
          <w:rStyle w:val="Teksttreci810ptBezkursywyOdstpy0pt"/>
        </w:rPr>
        <w:t xml:space="preserve">Str. 317. »Gleba, </w:t>
      </w:r>
      <w:r>
        <w:t>znać, że się wścieka ze złości.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 xml:space="preserve">Str. 342. »Nie chciałaby rozstawać się z kilku jasnemi sukniami, </w:t>
      </w:r>
      <w:r>
        <w:rPr>
          <w:rStyle w:val="Teksttreci2105ptKursywaOdstpy0pt"/>
        </w:rPr>
        <w:t>w których wie</w:t>
      </w:r>
      <w:r>
        <w:t xml:space="preserve">, </w:t>
      </w:r>
      <w:r>
        <w:rPr>
          <w:rStyle w:val="Teksttreci2105ptKursywaOdstpy0pt"/>
        </w:rPr>
        <w:t>że jest jej do twarzy</w:t>
      </w:r>
      <w:r>
        <w:t xml:space="preserve"> </w:t>
      </w:r>
      <w:r>
        <w:rPr>
          <w:lang w:val="fr-FR" w:eastAsia="fr-FR" w:bidi="fr-FR"/>
        </w:rPr>
        <w:t>«.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>Str. 391. »Żal mu tych wszystkich lu</w:t>
      </w:r>
      <w:r>
        <w:t xml:space="preserve">dzi razem z ich wadami, </w:t>
      </w:r>
      <w:r>
        <w:rPr>
          <w:rStyle w:val="Teksttreci2105ptKursywaOdstpy0pt"/>
        </w:rPr>
        <w:t>które, nie wątpił, że i następne</w:t>
      </w:r>
      <w:r>
        <w:t xml:space="preserve"> pokolenia posiadać jeszcze będą.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ind w:firstLine="560"/>
      </w:pPr>
      <w:r>
        <w:t>We wszystkich przytoczonych zdaniach razi wadliwe użycie spójnika »że«, zgoła tu zbyteczne, a wynikłe wskutek złego połączenia zdania głównego z pobocznem. Wszędzie p</w:t>
      </w:r>
      <w:r>
        <w:t xml:space="preserve">owinno być zdanie wtrącone: na str. 224. np. powinno być: »Ból... z którym człowiekowi, </w:t>
      </w:r>
      <w:r>
        <w:rPr>
          <w:rStyle w:val="Teksttreci2105ptKursywaOdstpy0pt"/>
        </w:rPr>
        <w:t>jak to czuje,</w:t>
      </w:r>
      <w:r>
        <w:t xml:space="preserve"> jest do twarzy</w:t>
      </w:r>
      <w:r>
        <w:rPr>
          <w:lang w:val="fr-FR" w:eastAsia="fr-FR" w:bidi="fr-FR"/>
        </w:rPr>
        <w:t xml:space="preserve">«; </w:t>
      </w:r>
      <w:r>
        <w:t>na str. 297.: »bez tego powietrza, którem, jak to czuła, (albo: czuła to) i on oddycha.</w:t>
      </w:r>
    </w:p>
    <w:p w:rsidR="00E50C3E" w:rsidRDefault="00012FF8">
      <w:pPr>
        <w:pStyle w:val="Teksttreci20"/>
        <w:framePr w:w="6715" w:h="7558" w:hRule="exact" w:wrap="none" w:vAnchor="page" w:hAnchor="page" w:x="1264" w:y="3548"/>
        <w:shd w:val="clear" w:color="auto" w:fill="auto"/>
        <w:tabs>
          <w:tab w:val="left" w:pos="5933"/>
        </w:tabs>
        <w:ind w:firstLine="560"/>
      </w:pPr>
      <w:r>
        <w:t>Że autor nie zdaje sobie sprawy z właściwego użyc</w:t>
      </w:r>
      <w:r>
        <w:t xml:space="preserve">ia formy w danym wypadku, tego dowodzi zwrot na str. 265: </w:t>
      </w:r>
      <w:r>
        <w:rPr>
          <w:lang w:val="fr-FR" w:eastAsia="fr-FR" w:bidi="fr-FR"/>
        </w:rPr>
        <w:t xml:space="preserve">»... </w:t>
      </w:r>
      <w:r>
        <w:t>z córką, która — znać było — że nie chce walki</w:t>
      </w:r>
      <w:r>
        <w:rPr>
          <w:lang w:val="fr-FR" w:eastAsia="fr-FR" w:bidi="fr-FR"/>
        </w:rPr>
        <w:t xml:space="preserve">«. </w:t>
      </w:r>
      <w:r>
        <w:t xml:space="preserve">Tu widzimy zdanie wtrącone, lecz zupełnie zbytecznie użyto znowu spójnika »że«. Nie raziło by ono, gdyby ustęp brzmiał: «...córkę, po której </w:t>
      </w:r>
      <w:r>
        <w:t>znać było, że nie chce walki«.</w:t>
      </w:r>
      <w:r>
        <w:tab/>
      </w:r>
      <w:r>
        <w:rPr>
          <w:rStyle w:val="Teksttreci2105ptKursywaOdstpy0pt"/>
        </w:rPr>
        <w:t>L. L.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44" w:y="112"/>
        <w:shd w:val="clear" w:color="auto" w:fill="auto"/>
        <w:spacing w:line="180" w:lineRule="exact"/>
      </w:pPr>
      <w:r>
        <w:t>IX. 1</w:t>
      </w:r>
    </w:p>
    <w:p w:rsidR="00E50C3E" w:rsidRDefault="00012FF8">
      <w:pPr>
        <w:pStyle w:val="Nagweklubstopka0"/>
        <w:framePr w:wrap="none" w:vAnchor="page" w:hAnchor="page" w:x="2715" w:y="112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6982" w:y="117"/>
        <w:shd w:val="clear" w:color="auto" w:fill="auto"/>
        <w:spacing w:line="180" w:lineRule="exact"/>
      </w:pPr>
      <w:r>
        <w:t>9</w:t>
      </w:r>
    </w:p>
    <w:p w:rsidR="00E50C3E" w:rsidRDefault="00012FF8">
      <w:pPr>
        <w:pStyle w:val="Teksttreci70"/>
        <w:framePr w:w="6710" w:h="6696" w:hRule="exact" w:wrap="none" w:vAnchor="page" w:hAnchor="page" w:x="425" w:y="595"/>
        <w:shd w:val="clear" w:color="auto" w:fill="auto"/>
        <w:spacing w:before="0" w:after="0" w:line="254" w:lineRule="exact"/>
        <w:ind w:firstLine="560"/>
      </w:pPr>
      <w:r>
        <w:t>2. Z różnych źródeł.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ind w:firstLine="560"/>
      </w:pPr>
      <w:r>
        <w:t xml:space="preserve">1. Majstrowie zobowiązują się </w:t>
      </w:r>
      <w:r>
        <w:rPr>
          <w:rStyle w:val="Teksttreci2105ptKursywaOdstpy0pt"/>
        </w:rPr>
        <w:t>nie wypiekać</w:t>
      </w:r>
      <w:r>
        <w:t xml:space="preserve"> </w:t>
      </w:r>
      <w:r>
        <w:rPr>
          <w:lang w:val="cs-CZ" w:eastAsia="cs-CZ" w:bidi="cs-CZ"/>
        </w:rPr>
        <w:t xml:space="preserve">chleba </w:t>
      </w:r>
      <w:r>
        <w:rPr>
          <w:rStyle w:val="Teksttreci2105ptKursywaOdstpy0pt"/>
        </w:rPr>
        <w:t>w każdą niedzielę</w:t>
      </w:r>
      <w:r>
        <w:t xml:space="preserve"> (zamiast wprost »w niedzielę« — odezwa z </w:t>
      </w:r>
      <w:r>
        <w:rPr>
          <w:lang w:val="cs-CZ" w:eastAsia="cs-CZ" w:bidi="cs-CZ"/>
        </w:rPr>
        <w:t xml:space="preserve">18/V </w:t>
      </w:r>
      <w:r>
        <w:t xml:space="preserve">r. 1908 o spoczynku niedzielnym w </w:t>
      </w:r>
      <w:r>
        <w:t>piekarniach).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782"/>
        </w:tabs>
        <w:ind w:firstLine="560"/>
      </w:pPr>
      <w:r>
        <w:rPr>
          <w:rStyle w:val="Teksttreci2105ptKursywaOdstpy0pt"/>
        </w:rPr>
        <w:t>W poprzek kierunkowi</w:t>
      </w:r>
      <w:r>
        <w:t xml:space="preserve"> wiatru (rus. „popiereg naprawlenju« zam. w poprzek kierunku albo do kierunku) — Siewruk. Przyrodoznawstwo, przekład </w:t>
      </w:r>
      <w:r>
        <w:rPr>
          <w:lang w:val="fr-FR" w:eastAsia="fr-FR" w:bidi="fr-FR"/>
        </w:rPr>
        <w:t xml:space="preserve">J. </w:t>
      </w:r>
      <w:r>
        <w:t>M.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782"/>
        </w:tabs>
        <w:ind w:firstLine="560"/>
      </w:pPr>
      <w:r>
        <w:t xml:space="preserve">By zmusić kury do niesienia się posługują się bardzo </w:t>
      </w:r>
      <w:r>
        <w:rPr>
          <w:rStyle w:val="Teksttreci2105ptKursywaOdstpy0pt"/>
        </w:rPr>
        <w:t>pojedynczym sposobem</w:t>
      </w:r>
      <w:r>
        <w:t xml:space="preserve"> </w:t>
      </w:r>
      <w:r>
        <w:rPr>
          <w:lang w:val="en-US" w:eastAsia="en-US" w:bidi="en-US"/>
        </w:rPr>
        <w:t xml:space="preserve">(germ. </w:t>
      </w:r>
      <w:r>
        <w:t>»einfach«) zam. »p</w:t>
      </w:r>
      <w:r>
        <w:t>rostym«. (Przodownica nr. 12, z r. 1907).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777"/>
        </w:tabs>
        <w:ind w:firstLine="560"/>
      </w:pPr>
      <w:r>
        <w:t xml:space="preserve">Gdyby mieli mniej jedwabnych ubiorów do wychodzenia, a więcej </w:t>
      </w:r>
      <w:r>
        <w:rPr>
          <w:rStyle w:val="Teksttreci2105ptKursywaOdstpy0pt"/>
        </w:rPr>
        <w:t>pojedynczych</w:t>
      </w:r>
      <w:r>
        <w:t xml:space="preserve"> (»einfach«) i czystych ubiorów domowych. (Tam-że).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801"/>
        </w:tabs>
        <w:ind w:firstLine="560"/>
      </w:pPr>
      <w:r>
        <w:t xml:space="preserve">Osoby </w:t>
      </w:r>
      <w:r>
        <w:rPr>
          <w:rStyle w:val="Teksttreci2105ptKursywaOdstpy0pt"/>
        </w:rPr>
        <w:t>pojedyncze</w:t>
      </w:r>
      <w:r>
        <w:t xml:space="preserve"> </w:t>
      </w:r>
      <w:r>
        <w:rPr>
          <w:lang w:val="en-US" w:eastAsia="en-US" w:bidi="en-US"/>
        </w:rPr>
        <w:t xml:space="preserve">(germ. </w:t>
      </w:r>
      <w:r>
        <w:t xml:space="preserve">»einlach« zam. </w:t>
      </w:r>
      <w:r>
        <w:rPr>
          <w:lang w:val="fr-FR" w:eastAsia="fr-FR" w:bidi="fr-FR"/>
        </w:rPr>
        <w:t xml:space="preserve">» </w:t>
      </w:r>
      <w:r>
        <w:t xml:space="preserve">poszczególnej — Szkoła Polska nr. 21. str. 742 </w:t>
      </w:r>
      <w:r>
        <w:t>z r. 1907 i w innych miejscach tegoż artykułu.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792"/>
        </w:tabs>
        <w:ind w:firstLine="560"/>
      </w:pPr>
      <w:r>
        <w:rPr>
          <w:rStyle w:val="Teksttreci2105ptKursywaOdstpy0pt"/>
        </w:rPr>
        <w:t>Mierzyć</w:t>
      </w:r>
      <w:r>
        <w:t xml:space="preserve"> w znaczeniu „mieć taką a taką długość, szerokość itp. (germanizm):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ind w:firstLine="560"/>
      </w:pPr>
      <w:r>
        <w:t xml:space="preserve">«Warstwy wapieni, </w:t>
      </w:r>
      <w:r>
        <w:rPr>
          <w:rStyle w:val="Teksttreci2105ptKursywaOdstpy0pt"/>
        </w:rPr>
        <w:t>tysiące metrów</w:t>
      </w:r>
      <w:r>
        <w:t xml:space="preserve"> grubości nieraz </w:t>
      </w:r>
      <w:r>
        <w:rPr>
          <w:rStyle w:val="Teksttreci2105ptKursywaOdstpy0pt"/>
        </w:rPr>
        <w:t>mierzące</w:t>
      </w:r>
      <w:r>
        <w:rPr>
          <w:lang w:val="fr-FR" w:eastAsia="fr-FR" w:bidi="fr-FR"/>
        </w:rPr>
        <w:t>«.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ind w:firstLine="560"/>
      </w:pPr>
      <w:r>
        <w:t>(Weyberg. Wiadomości początkowe z mineralogii s. 56).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ind w:firstLine="560"/>
      </w:pPr>
      <w:r>
        <w:t xml:space="preserve">«Kaplica </w:t>
      </w:r>
      <w:r>
        <w:rPr>
          <w:rStyle w:val="Teksttreci2105ptKursywaOdstpy0pt"/>
        </w:rPr>
        <w:t>między</w:t>
      </w:r>
      <w:r>
        <w:t xml:space="preserve"> 71/</w:t>
      </w:r>
      <w:r>
        <w:rPr>
          <w:vertAlign w:val="subscript"/>
        </w:rPr>
        <w:t>2</w:t>
      </w:r>
      <w:r>
        <w:t xml:space="preserve"> </w:t>
      </w:r>
      <w:r>
        <w:rPr>
          <w:rStyle w:val="Teksttreci2105ptKursywaOdstpy0pt"/>
        </w:rPr>
        <w:t>metra</w:t>
      </w:r>
      <w:r>
        <w:t xml:space="preserve"> długości, 6 metrów szerokości itd.« («Otchłanie wielickie« wyd. Czerneckiego, strony nie numerowane).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numPr>
          <w:ilvl w:val="0"/>
          <w:numId w:val="5"/>
        </w:numPr>
        <w:shd w:val="clear" w:color="auto" w:fill="auto"/>
        <w:tabs>
          <w:tab w:val="left" w:pos="848"/>
        </w:tabs>
        <w:ind w:firstLine="560"/>
      </w:pPr>
      <w:r>
        <w:t>„</w:t>
      </w:r>
      <w:r>
        <w:rPr>
          <w:rStyle w:val="Teksttreci2105ptKursywaOdstpy0pt"/>
        </w:rPr>
        <w:t>Zamieszkały“</w:t>
      </w:r>
      <w:r>
        <w:t xml:space="preserve"> zam. »zamieszkany«.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ind w:firstLine="560"/>
      </w:pPr>
      <w:r>
        <w:t>»W miejscowościach zamieszkałych« (Weyberg 1. c. s. 144).</w:t>
      </w:r>
    </w:p>
    <w:p w:rsidR="00E50C3E" w:rsidRDefault="00012FF8">
      <w:pPr>
        <w:pStyle w:val="Teksttreci20"/>
        <w:framePr w:w="6710" w:h="6696" w:hRule="exact" w:wrap="none" w:vAnchor="page" w:hAnchor="page" w:x="425" w:y="595"/>
        <w:shd w:val="clear" w:color="auto" w:fill="auto"/>
        <w:tabs>
          <w:tab w:val="left" w:pos="5026"/>
        </w:tabs>
        <w:ind w:firstLine="560"/>
      </w:pPr>
      <w:r>
        <w:t>»W krajach niezamieszkałych» (Łoziński. Ziemia i jej bu</w:t>
      </w:r>
      <w:r>
        <w:t>dowa str. 63).</w:t>
      </w:r>
      <w:r>
        <w:tab/>
      </w:r>
      <w:r>
        <w:rPr>
          <w:rStyle w:val="Teksttreci2105ptKursywaOdstpy0pt"/>
        </w:rPr>
        <w:t>B. Dyakowski.</w:t>
      </w:r>
    </w:p>
    <w:p w:rsidR="00E50C3E" w:rsidRDefault="00012FF8">
      <w:pPr>
        <w:pStyle w:val="Teksttreci70"/>
        <w:framePr w:wrap="none" w:vAnchor="page" w:hAnchor="page" w:x="425" w:y="8248"/>
        <w:numPr>
          <w:ilvl w:val="0"/>
          <w:numId w:val="1"/>
        </w:numPr>
        <w:shd w:val="clear" w:color="auto" w:fill="auto"/>
        <w:tabs>
          <w:tab w:val="left" w:pos="2669"/>
        </w:tabs>
        <w:spacing w:before="0" w:after="0" w:line="210" w:lineRule="exact"/>
        <w:ind w:left="2280"/>
      </w:pPr>
      <w:r>
        <w:t>SKARBONKA.</w:t>
      </w:r>
    </w:p>
    <w:p w:rsidR="00E50C3E" w:rsidRDefault="00012FF8">
      <w:pPr>
        <w:pStyle w:val="Nagwek10"/>
        <w:framePr w:w="6710" w:h="2491" w:hRule="exact" w:wrap="none" w:vAnchor="page" w:hAnchor="page" w:x="425" w:y="8848"/>
        <w:shd w:val="clear" w:color="auto" w:fill="auto"/>
        <w:spacing w:before="0" w:after="72" w:line="210" w:lineRule="exact"/>
      </w:pPr>
      <w:bookmarkStart w:id="2" w:name="bookmark1"/>
      <w:r>
        <w:rPr>
          <w:rStyle w:val="Nagwek1105ptBezkursywy"/>
          <w:b/>
          <w:bCs/>
        </w:rPr>
        <w:t xml:space="preserve">Jan Kasprowicz </w:t>
      </w:r>
      <w:r>
        <w:t>„Ballada o słonecznika i inne nowe poezye</w:t>
      </w:r>
      <w:bookmarkEnd w:id="2"/>
      <w:r>
        <w:t>".</w:t>
      </w:r>
    </w:p>
    <w:p w:rsidR="00E50C3E" w:rsidRDefault="00012FF8">
      <w:pPr>
        <w:pStyle w:val="Teksttreci20"/>
        <w:framePr w:w="6710" w:h="2491" w:hRule="exact" w:wrap="none" w:vAnchor="page" w:hAnchor="page" w:x="425" w:y="8848"/>
        <w:shd w:val="clear" w:color="auto" w:fill="auto"/>
        <w:spacing w:after="86" w:line="200" w:lineRule="exact"/>
        <w:ind w:left="20"/>
        <w:jc w:val="center"/>
      </w:pPr>
      <w:r>
        <w:t>Lwów 1908.</w:t>
      </w:r>
    </w:p>
    <w:p w:rsidR="00E50C3E" w:rsidRDefault="00012FF8">
      <w:pPr>
        <w:pStyle w:val="Teksttreci20"/>
        <w:framePr w:w="6710" w:h="2491" w:hRule="exact" w:wrap="none" w:vAnchor="page" w:hAnchor="page" w:x="425" w:y="8848"/>
        <w:shd w:val="clear" w:color="auto" w:fill="auto"/>
        <w:ind w:firstLine="560"/>
      </w:pPr>
      <w:r>
        <w:t xml:space="preserve">Kasprowicz czyni język swój świeżym i stroi go w kwiaty nowości różnymi sposoby. Często wprowadza sufiksy w nowe połączenia i tu liczebnie </w:t>
      </w:r>
      <w:r>
        <w:t>wysuwają się naprzód przymiotniki na -</w:t>
      </w:r>
      <w:r>
        <w:rPr>
          <w:rStyle w:val="Teksttreci2105ptKursywaOdstpy0pt"/>
        </w:rPr>
        <w:t>ny: głaźny</w:t>
      </w:r>
      <w:r>
        <w:t xml:space="preserve"> zwał (32), pielesz (64), głaźne grodziszcze (71) i głaźni upiorowie (67), </w:t>
      </w:r>
      <w:r>
        <w:rPr>
          <w:rStyle w:val="Teksttreci2105ptKursywaOdstpy0pt"/>
        </w:rPr>
        <w:t>granne</w:t>
      </w:r>
      <w:r>
        <w:t xml:space="preserve"> fundamenty (67), </w:t>
      </w:r>
      <w:r>
        <w:rPr>
          <w:rStyle w:val="Teksttreci2105ptKursywaOdstpy0pt"/>
        </w:rPr>
        <w:t>głębna</w:t>
      </w:r>
      <w:r>
        <w:t xml:space="preserve"> kaźń (67), </w:t>
      </w:r>
      <w:r>
        <w:rPr>
          <w:rStyle w:val="Teksttreci2105ptKursywaOdstpy0pt"/>
        </w:rPr>
        <w:t>żniwny rozłóg</w:t>
      </w:r>
      <w:r>
        <w:t xml:space="preserve"> (154), </w:t>
      </w:r>
      <w:r>
        <w:rPr>
          <w:rStyle w:val="Teksttreci2105ptKursywaOdstpy0pt"/>
        </w:rPr>
        <w:t>zorzna</w:t>
      </w:r>
      <w:r>
        <w:t xml:space="preserve"> purpura (64), </w:t>
      </w:r>
      <w:r>
        <w:rPr>
          <w:rStyle w:val="Teksttreci2105ptKursywaOdstpy0pt"/>
        </w:rPr>
        <w:t>jeziorne</w:t>
      </w:r>
      <w:r>
        <w:t xml:space="preserve"> zwierciadło (62), </w:t>
      </w:r>
      <w:r>
        <w:rPr>
          <w:rStyle w:val="Teksttreci2105ptKursywaOdstpy0pt"/>
        </w:rPr>
        <w:t>falne</w:t>
      </w:r>
      <w:r>
        <w:t xml:space="preserve"> jaśnie (62), </w:t>
      </w:r>
      <w:r>
        <w:rPr>
          <w:rStyle w:val="Teksttreci2105ptKursywaOdstpy0pt"/>
        </w:rPr>
        <w:t>ryc</w:t>
      </w:r>
      <w:r>
        <w:rPr>
          <w:rStyle w:val="Teksttreci2105ptKursywaOdstpy0pt"/>
        </w:rPr>
        <w:t>erna</w:t>
      </w:r>
      <w:r>
        <w:t xml:space="preserve"> chwała (42) i głosy, rycerne (153), </w:t>
      </w:r>
      <w:r>
        <w:rPr>
          <w:rStyle w:val="Teksttreci2105ptKursywaOdstpy0pt"/>
        </w:rPr>
        <w:t>marzenne</w:t>
      </w:r>
      <w:r>
        <w:t xml:space="preserve"> jeziora (101).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269" w:y="328"/>
        <w:shd w:val="clear" w:color="auto" w:fill="auto"/>
        <w:spacing w:line="180" w:lineRule="exact"/>
      </w:pPr>
      <w:r>
        <w:t>10</w:t>
      </w:r>
    </w:p>
    <w:p w:rsidR="00E50C3E" w:rsidRDefault="00012FF8">
      <w:pPr>
        <w:pStyle w:val="Nagweklubstopka0"/>
        <w:framePr w:wrap="none" w:vAnchor="page" w:hAnchor="page" w:x="3597" w:y="329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61" w:y="324"/>
        <w:shd w:val="clear" w:color="auto" w:fill="auto"/>
        <w:spacing w:line="180" w:lineRule="exact"/>
      </w:pPr>
      <w:r>
        <w:t>XI. 1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</w:pPr>
      <w:r>
        <w:t>Bardzo już oryginalne są pieśni skowro</w:t>
      </w:r>
      <w:r>
        <w:rPr>
          <w:rStyle w:val="Teksttreci2105ptKursywaOdstpy0pt"/>
        </w:rPr>
        <w:t>ńczane</w:t>
      </w:r>
      <w:r>
        <w:t xml:space="preserve"> (152) i wiosna zmartwychwstanna (130). Przymiotnik ostatni zajął miejsce powszechnego w tym raz</w:t>
      </w:r>
      <w:r>
        <w:t>ie imiesłowu. Takiż przykład mamy w lśnistej; przędzy (104).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ind w:firstLine="580"/>
      </w:pPr>
      <w:r>
        <w:t xml:space="preserve">W zakres odmienni wkraczają dwie postaci przymiotnikowe: los Janiczkowy (64) i Bóg </w:t>
      </w:r>
      <w:r>
        <w:rPr>
          <w:rStyle w:val="Teksttreci2105ptKursywaOdstpy0pt"/>
        </w:rPr>
        <w:t>włady</w:t>
      </w:r>
      <w:r>
        <w:t xml:space="preserve"> (192).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ind w:firstLine="580"/>
      </w:pPr>
      <w:r>
        <w:t xml:space="preserve">Ciekawe objawy deklinacyjne i konjugacyjne w języku poetycznym Kasprowicza są: odmienno—rodzajowe: </w:t>
      </w:r>
      <w:r>
        <w:rPr>
          <w:rStyle w:val="Teksttreci2105ptKursywaOdstpy0pt"/>
        </w:rPr>
        <w:t>lic</w:t>
      </w:r>
      <w:r>
        <w:t xml:space="preserve"> mu płonie (64), </w:t>
      </w:r>
      <w:r>
        <w:rPr>
          <w:rStyle w:val="Teksttreci2105ptKursywaOdstpy0pt"/>
        </w:rPr>
        <w:t>smug</w:t>
      </w:r>
      <w:r>
        <w:t xml:space="preserve"> (82), </w:t>
      </w:r>
      <w:r>
        <w:rPr>
          <w:rStyle w:val="Teksttreci2105ptKursywaOdstpy0pt"/>
        </w:rPr>
        <w:t>płomię</w:t>
      </w:r>
      <w:r>
        <w:t xml:space="preserve"> (167 dla rymu), końcówki mianownikowe uprzęża (98) i gęstwia (108), »rodzajnik« </w:t>
      </w:r>
      <w:r>
        <w:rPr>
          <w:rStyle w:val="Teksttreci2105ptKursywaOdstpy0pt"/>
        </w:rPr>
        <w:t>te</w:t>
      </w:r>
      <w:r>
        <w:t xml:space="preserve"> powietrze (203), co się i u Słowackiego spotyka, wreszcie formy brat</w:t>
      </w:r>
      <w:r>
        <w:rPr>
          <w:rStyle w:val="Teksttreci2105ptKursywaOdstpy0pt"/>
        </w:rPr>
        <w:t>owie</w:t>
      </w:r>
      <w:r>
        <w:t xml:space="preserve"> (42), upior</w:t>
      </w:r>
      <w:r>
        <w:rPr>
          <w:rStyle w:val="Teksttreci2105ptKursywaOdstpy0pt"/>
        </w:rPr>
        <w:t>owie</w:t>
      </w:r>
      <w:r>
        <w:t xml:space="preserve"> (67), rybarcz</w:t>
      </w:r>
      <w:r>
        <w:rPr>
          <w:rStyle w:val="Teksttreci2105ptKursywaOdstpy0pt"/>
        </w:rPr>
        <w:t>ycy</w:t>
      </w:r>
      <w:r>
        <w:t xml:space="preserve"> (48), ze krw</w:t>
      </w:r>
      <w:r>
        <w:rPr>
          <w:rStyle w:val="Teksttreci2105ptKursywaOdstpy0pt"/>
        </w:rPr>
        <w:t>ie</w:t>
      </w:r>
      <w:r>
        <w:t xml:space="preserve"> (64), ku </w:t>
      </w:r>
      <w:r>
        <w:rPr>
          <w:lang w:val="en-US" w:eastAsia="en-US" w:bidi="en-US"/>
        </w:rPr>
        <w:t xml:space="preserve">Janiczku </w:t>
      </w:r>
      <w:r>
        <w:t>(76) i czasownikowe: trzymie (125), płon</w:t>
      </w:r>
      <w:r>
        <w:rPr>
          <w:rStyle w:val="Teksttreci2105ptKursywaOdstpy0pt"/>
        </w:rPr>
        <w:t>ieją</w:t>
      </w:r>
      <w:r>
        <w:t xml:space="preserve"> (202) lub rozkaźniki: szumiej (54) i wskrześnij (134).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spacing w:after="224"/>
        <w:ind w:firstLine="580"/>
      </w:pPr>
      <w:r>
        <w:t xml:space="preserve">Spora tu jest także gromadka wyrazów złożonych typu różnego: bogo-modleń (11), żniwo-branie (16 Mickiewiczowe: grzybobranie) zimo-kwit (106), </w:t>
      </w:r>
      <w:r>
        <w:t>niebo-lica Sawitri (85), krwawo-puste oczodoły (117), biało-puszy (127), blado-czoła i głęboko-oka śmierć (132), śród-łunne harce (126), prze-nad-ludzki (192), prze-uroczysty (196), by-naj-mniejszej chęci (192).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spacing w:line="200" w:lineRule="exact"/>
        <w:ind w:firstLine="580"/>
      </w:pPr>
      <w:r>
        <w:t>Innego rodzaju są złożenia: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spacing w:after="60"/>
        <w:ind w:firstLine="580"/>
      </w:pPr>
      <w:r>
        <w:t>14. poszept głuc</w:t>
      </w:r>
      <w:r>
        <w:t xml:space="preserve">hy, 69. pobrzask, 127. poszum, 32. stanąć w oblaskach płomieni, 32, wiosennych </w:t>
      </w:r>
      <w:r>
        <w:rPr>
          <w:rStyle w:val="Teksttreci2105ptKursywaOdstpy0pt"/>
        </w:rPr>
        <w:t>rozświetli</w:t>
      </w:r>
      <w:r>
        <w:t xml:space="preserve">, 62. rozprysk, 82. </w:t>
      </w:r>
      <w:r>
        <w:rPr>
          <w:rStyle w:val="Teksttreci2105ptKursywaOdstpy0pt"/>
        </w:rPr>
        <w:t>roz</w:t>
      </w:r>
      <w:r>
        <w:t xml:space="preserve">wir, rozwełnia 130, rozkłębia 132, pełen rozanieleń 186, 35. popiół rozwiał na okręgi, 35. trumny miękkim wa-o-dziewasz kirem, 35. katafalki </w:t>
      </w:r>
      <w:r>
        <w:rPr>
          <w:rStyle w:val="Teksttreci2105ptKursywaOdstpy0pt"/>
        </w:rPr>
        <w:t>pod</w:t>
      </w:r>
      <w:r>
        <w:rPr>
          <w:rStyle w:val="Teksttreci2105ptKursywaOdstpy0pt"/>
        </w:rPr>
        <w:t>sozrębne</w:t>
      </w:r>
      <w:r>
        <w:t xml:space="preserve">, 62. na okrajach 70, na okraj 93, omże słoneczne 93, kryniczna orzeźwa 102, 73. rybne </w:t>
      </w:r>
      <w:r>
        <w:rPr>
          <w:rStyle w:val="Teksttreci2105ptKursywaOdstpy0pt"/>
        </w:rPr>
        <w:t>myl</w:t>
      </w:r>
      <w:r>
        <w:t xml:space="preserve"> owy.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spacing w:after="60"/>
        <w:ind w:firstLine="580"/>
      </w:pPr>
      <w:r>
        <w:t xml:space="preserve">Rzadsze są proste formy w miejscu złożeń powszechnie używanych, bo tylko: </w:t>
      </w:r>
      <w:r>
        <w:rPr>
          <w:rStyle w:val="Teksttreci2105ptKursywaOdstpy0pt"/>
        </w:rPr>
        <w:t>żarne</w:t>
      </w:r>
      <w:r>
        <w:t xml:space="preserve"> gromy (154), żarne tchnienie (182) i żarna posucha (176).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ind w:firstLine="580"/>
      </w:pPr>
      <w:r>
        <w:t>Słownik Kaspro</w:t>
      </w:r>
      <w:r>
        <w:t>wicza wzbogaca język poetycki nowymi w tym tomiku wyrazami:</w:t>
      </w:r>
    </w:p>
    <w:p w:rsidR="00E50C3E" w:rsidRDefault="00012FF8">
      <w:pPr>
        <w:pStyle w:val="Teksttreci20"/>
        <w:framePr w:w="6725" w:h="10787" w:hRule="exact" w:wrap="none" w:vAnchor="page" w:hAnchor="page" w:x="1259" w:y="803"/>
        <w:shd w:val="clear" w:color="auto" w:fill="auto"/>
        <w:ind w:firstLine="580"/>
      </w:pPr>
      <w:r>
        <w:rPr>
          <w:rStyle w:val="Teksttreci2105ptKursywaOdstpy0pt"/>
          <w:lang w:val="cs-CZ" w:eastAsia="cs-CZ" w:bidi="cs-CZ"/>
        </w:rPr>
        <w:t>chutna</w:t>
      </w:r>
      <w:r>
        <w:rPr>
          <w:lang w:val="cs-CZ" w:eastAsia="cs-CZ" w:bidi="cs-CZ"/>
        </w:rPr>
        <w:t xml:space="preserve"> </w:t>
      </w:r>
      <w:r>
        <w:t xml:space="preserve">piosenka górali (6), dusza siedzi na </w:t>
      </w:r>
      <w:r>
        <w:rPr>
          <w:rStyle w:val="Teksttreci2105ptKursywaOdstpy0pt"/>
        </w:rPr>
        <w:t>przyśnicy</w:t>
      </w:r>
      <w:r>
        <w:t xml:space="preserve"> (13), źrenicą, zwróconą ku </w:t>
      </w:r>
      <w:r>
        <w:rPr>
          <w:rStyle w:val="Teksttreci2105ptKursywaOdstpy0pt"/>
        </w:rPr>
        <w:t>wyży</w:t>
      </w:r>
      <w:r>
        <w:t xml:space="preserve"> (25), (79), 126, stała dusza u </w:t>
      </w:r>
      <w:r>
        <w:rPr>
          <w:rStyle w:val="Teksttreci2105ptKursywaOdstpy0pt"/>
        </w:rPr>
        <w:t>wywierzysk</w:t>
      </w:r>
      <w:r>
        <w:t xml:space="preserve"> nędzy (31), </w:t>
      </w:r>
      <w:r>
        <w:rPr>
          <w:rStyle w:val="Teksttreci2105ptKursywaOdstpy0pt"/>
        </w:rPr>
        <w:t>hyry</w:t>
      </w:r>
      <w:r>
        <w:t xml:space="preserve"> szły o nim (41), </w:t>
      </w:r>
      <w:r>
        <w:rPr>
          <w:rStyle w:val="Teksttreci2105ptKursywaOdstpy0pt"/>
        </w:rPr>
        <w:t>hyr</w:t>
      </w:r>
      <w:r>
        <w:t xml:space="preserve"> przed nim szedł (43), </w:t>
      </w:r>
      <w:r>
        <w:rPr>
          <w:rStyle w:val="Teksttreci2105ptKursywaOdstpy0pt"/>
        </w:rPr>
        <w:t>hyrny</w:t>
      </w:r>
      <w:r>
        <w:t xml:space="preserve"> 64</w:t>
      </w:r>
      <w:r>
        <w:t>, ż</w:t>
      </w:r>
      <w:r>
        <w:rPr>
          <w:rStyle w:val="Teksttreci2105ptKursywaOdstpy0pt"/>
        </w:rPr>
        <w:t>orująca</w:t>
      </w:r>
      <w:r>
        <w:t>, blada (60), ju</w:t>
      </w:r>
      <w:r>
        <w:rPr>
          <w:rStyle w:val="Teksttreci2105ptKursywaOdstpy0pt"/>
        </w:rPr>
        <w:t>haśna</w:t>
      </w:r>
      <w:r>
        <w:t xml:space="preserve"> tęsknica (67), </w:t>
      </w:r>
      <w:r>
        <w:rPr>
          <w:rStyle w:val="Teksttreci2105ptKursywaOdstpy0pt"/>
        </w:rPr>
        <w:t>szydne</w:t>
      </w:r>
      <w:r>
        <w:t xml:space="preserve"> lico 67, na </w:t>
      </w:r>
      <w:r>
        <w:rPr>
          <w:rStyle w:val="Teksttreci2105ptKursywaOdstpy0pt"/>
        </w:rPr>
        <w:t>przystopach</w:t>
      </w:r>
      <w:r>
        <w:t xml:space="preserve"> 67, przystopne granity, </w:t>
      </w:r>
      <w:r>
        <w:rPr>
          <w:rStyle w:val="Teksttreci2105ptKursywaOdstpy0pt"/>
        </w:rPr>
        <w:t>posowa</w:t>
      </w:r>
      <w:r>
        <w:t xml:space="preserve"> niebieska 68, do niebios posowy 71, krawędź w </w:t>
      </w:r>
      <w:r>
        <w:rPr>
          <w:rStyle w:val="Teksttreci2105ptKursywaOdstpy0pt"/>
        </w:rPr>
        <w:t>graźnię</w:t>
      </w:r>
      <w:r>
        <w:t xml:space="preserve"> spycha 79, orkan ruszył </w:t>
      </w:r>
      <w:r>
        <w:rPr>
          <w:rStyle w:val="Teksttreci2105ptKursywaOdstpy0pt"/>
        </w:rPr>
        <w:t>tuczą</w:t>
      </w:r>
      <w:r>
        <w:t xml:space="preserve"> 80, poruszać liścieniem 103, idę w </w:t>
      </w:r>
      <w:r>
        <w:rPr>
          <w:rStyle w:val="Teksttreci2105ptKursywaOdstpy0pt"/>
        </w:rPr>
        <w:t>krucz</w:t>
      </w:r>
      <w:r>
        <w:t xml:space="preserve"> 117, w </w:t>
      </w:r>
      <w:r>
        <w:rPr>
          <w:rStyle w:val="Teksttreci2105ptKursywaOdstpy0pt"/>
        </w:rPr>
        <w:t xml:space="preserve">mżach </w:t>
      </w:r>
      <w:r>
        <w:t>witraży 1</w:t>
      </w:r>
      <w:r>
        <w:t xml:space="preserve">57, robactwo tu </w:t>
      </w:r>
      <w:r>
        <w:rPr>
          <w:rStyle w:val="Teksttreci2105ptKursywaOdstpy0pt"/>
        </w:rPr>
        <w:t>plaży</w:t>
      </w:r>
      <w:r>
        <w:t xml:space="preserve"> 172, bez </w:t>
      </w:r>
      <w:r>
        <w:rPr>
          <w:rStyle w:val="Teksttreci2105ptKursywaOdstpy0pt"/>
          <w:lang w:val="cs-CZ" w:eastAsia="cs-CZ" w:bidi="cs-CZ"/>
        </w:rPr>
        <w:t>ohyby</w:t>
      </w:r>
      <w:r>
        <w:rPr>
          <w:lang w:val="cs-CZ" w:eastAsia="cs-CZ" w:bidi="cs-CZ"/>
        </w:rPr>
        <w:t xml:space="preserve"> </w:t>
      </w:r>
      <w:r>
        <w:t xml:space="preserve">193. Kilkakrotnie </w:t>
      </w:r>
      <w:r>
        <w:rPr>
          <w:rStyle w:val="Teksttreci2105ptKursywaOdstpy0pt"/>
        </w:rPr>
        <w:t>ni —</w:t>
      </w:r>
      <w:r>
        <w:t xml:space="preserve"> niby (117, 196...).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66" w:y="107"/>
        <w:shd w:val="clear" w:color="auto" w:fill="auto"/>
        <w:spacing w:line="180" w:lineRule="exact"/>
      </w:pPr>
      <w:r>
        <w:rPr>
          <w:lang w:val="en-US" w:eastAsia="en-US" w:bidi="en-US"/>
        </w:rPr>
        <w:t>XL 1.</w:t>
      </w:r>
    </w:p>
    <w:p w:rsidR="00E50C3E" w:rsidRDefault="00012FF8">
      <w:pPr>
        <w:pStyle w:val="Nagweklubstopka0"/>
        <w:framePr w:wrap="none" w:vAnchor="page" w:hAnchor="page" w:x="2712" w:y="112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6859" w:y="126"/>
        <w:shd w:val="clear" w:color="auto" w:fill="auto"/>
        <w:spacing w:line="180" w:lineRule="exact"/>
      </w:pPr>
      <w:r>
        <w:t>11</w:t>
      </w:r>
    </w:p>
    <w:p w:rsidR="00E50C3E" w:rsidRDefault="00012FF8">
      <w:pPr>
        <w:pStyle w:val="Teksttreci20"/>
        <w:framePr w:w="6706" w:h="2102" w:hRule="exact" w:wrap="none" w:vAnchor="page" w:hAnchor="page" w:x="427" w:y="596"/>
        <w:shd w:val="clear" w:color="auto" w:fill="auto"/>
        <w:ind w:firstLine="560"/>
      </w:pPr>
      <w:r>
        <w:t>Do składni polskiej przybywają z tego tomiku okazy: białą Bożamęką (119), sto wroga (145), oraz z ludowej pieśni przyjęte po</w:t>
      </w:r>
      <w:r>
        <w:t>wtarzanie przyimka np. na jeziorze na głębokiem (51).</w:t>
      </w:r>
    </w:p>
    <w:p w:rsidR="00E50C3E" w:rsidRDefault="00012FF8">
      <w:pPr>
        <w:pStyle w:val="Teksttreci20"/>
        <w:framePr w:w="6706" w:h="2102" w:hRule="exact" w:wrap="none" w:vAnchor="page" w:hAnchor="page" w:x="427" w:y="596"/>
        <w:shd w:val="clear" w:color="auto" w:fill="auto"/>
        <w:ind w:firstLine="560"/>
      </w:pPr>
      <w:r>
        <w:t>Stylistyka poetycka zapisać stąd może również kilka śmiałych wyrażeń i zwrotów jak: pragnienie barwne i olbrzymie a melodyjne (25), z wioseł ścieka piekielna muzyka (76), gdzie Życia zaprzeczenie przycz</w:t>
      </w:r>
      <w:r>
        <w:t>ajone gości (127), skamieniawszy w przeźroczym zachwycie (26) albo wiersze śliczne:</w:t>
      </w:r>
    </w:p>
    <w:p w:rsidR="00E50C3E" w:rsidRDefault="00012FF8">
      <w:pPr>
        <w:pStyle w:val="Teksttreci50"/>
        <w:framePr w:w="6706" w:h="1982" w:hRule="exact" w:wrap="none" w:vAnchor="page" w:hAnchor="page" w:x="427" w:y="2775"/>
        <w:shd w:val="clear" w:color="auto" w:fill="auto"/>
        <w:spacing w:before="0" w:after="0" w:line="211" w:lineRule="exact"/>
        <w:ind w:left="2100" w:right="1720" w:firstLine="0"/>
        <w:jc w:val="left"/>
      </w:pPr>
      <w:r>
        <w:t>Słońce czarne kłęby płoszy, rozwarły się nieb wierzeje, w błaskach łąka w głos się śmieje, jaskrów śmieją się tysiące w ono słonko promieniące, a w piwnicy blade dziecię za</w:t>
      </w:r>
      <w:r>
        <w:t>płakanej pyta matki:</w:t>
      </w:r>
    </w:p>
    <w:p w:rsidR="00E50C3E" w:rsidRDefault="00012FF8">
      <w:pPr>
        <w:pStyle w:val="Teksttreci50"/>
        <w:framePr w:w="6706" w:h="1982" w:hRule="exact" w:wrap="none" w:vAnchor="page" w:hAnchor="page" w:x="427" w:y="2775"/>
        <w:shd w:val="clear" w:color="auto" w:fill="auto"/>
        <w:spacing w:before="0" w:after="0" w:line="211" w:lineRule="exact"/>
        <w:ind w:left="2100" w:firstLine="0"/>
        <w:jc w:val="left"/>
      </w:pPr>
      <w:r>
        <w:t>Hej ! matulu, czy są kwiatki —</w:t>
      </w:r>
    </w:p>
    <w:p w:rsidR="00E50C3E" w:rsidRDefault="00012FF8">
      <w:pPr>
        <w:pStyle w:val="Teksttreci50"/>
        <w:framePr w:w="6706" w:h="1982" w:hRule="exact" w:wrap="none" w:vAnchor="page" w:hAnchor="page" w:x="427" w:y="2775"/>
        <w:shd w:val="clear" w:color="auto" w:fill="auto"/>
        <w:spacing w:before="0" w:after="0" w:line="211" w:lineRule="exact"/>
        <w:ind w:left="2100" w:firstLine="0"/>
        <w:jc w:val="left"/>
      </w:pPr>
      <w:r>
        <w:t>Czy słoneczko jest na świecie?...</w:t>
      </w:r>
    </w:p>
    <w:p w:rsidR="00E50C3E" w:rsidRDefault="00012FF8">
      <w:pPr>
        <w:pStyle w:val="Teksttreci80"/>
        <w:framePr w:wrap="none" w:vAnchor="page" w:hAnchor="page" w:x="427" w:y="4778"/>
        <w:shd w:val="clear" w:color="auto" w:fill="auto"/>
        <w:spacing w:line="210" w:lineRule="exact"/>
        <w:ind w:left="6140"/>
        <w:jc w:val="left"/>
      </w:pPr>
      <w:r>
        <w:t>mg.</w:t>
      </w:r>
    </w:p>
    <w:p w:rsidR="00E50C3E" w:rsidRDefault="00012FF8">
      <w:pPr>
        <w:pStyle w:val="Teksttreci30"/>
        <w:framePr w:wrap="none" w:vAnchor="page" w:hAnchor="page" w:x="427" w:y="5748"/>
        <w:numPr>
          <w:ilvl w:val="0"/>
          <w:numId w:val="1"/>
        </w:numPr>
        <w:shd w:val="clear" w:color="auto" w:fill="auto"/>
        <w:tabs>
          <w:tab w:val="left" w:pos="2482"/>
        </w:tabs>
        <w:spacing w:before="0" w:after="0" w:line="220" w:lineRule="exact"/>
        <w:ind w:left="2160"/>
        <w:jc w:val="both"/>
      </w:pPr>
      <w:r>
        <w:t>ROZTRZĄSANIA.</w:t>
      </w:r>
    </w:p>
    <w:p w:rsidR="00E50C3E" w:rsidRDefault="00012FF8">
      <w:pPr>
        <w:pStyle w:val="Teksttreci20"/>
        <w:framePr w:w="6706" w:h="4921" w:hRule="exact" w:wrap="none" w:vAnchor="page" w:hAnchor="page" w:x="427" w:y="6442"/>
        <w:shd w:val="clear" w:color="auto" w:fill="auto"/>
        <w:ind w:firstLine="560"/>
      </w:pPr>
      <w:r>
        <w:t xml:space="preserve">Nr. 9. «Poradnika językowego« podaje nam nową rubrykę «wzory języka". Sądzę jednak, że przykład wzorowego używania języka naszego w piśmie bardzo </w:t>
      </w:r>
      <w:r>
        <w:t>nieszczęśliwie został wybrany. A zważywszy to, nad czem unosi się Pan K. Nowicki, i co od siebie podaje, łatwo nasuwa się na myśl, czy to jest na seryo, czy też powoduje nim chęć zakpienia sobie z czytelników »Poradnika«.</w:t>
      </w:r>
    </w:p>
    <w:p w:rsidR="00E50C3E" w:rsidRDefault="00012FF8">
      <w:pPr>
        <w:pStyle w:val="Teksttreci20"/>
        <w:framePr w:w="6706" w:h="4921" w:hRule="exact" w:wrap="none" w:vAnchor="page" w:hAnchor="page" w:x="427" w:y="6442"/>
        <w:shd w:val="clear" w:color="auto" w:fill="auto"/>
        <w:ind w:firstLine="560"/>
      </w:pPr>
      <w:r>
        <w:t>Pan K. N. jako mistrza tłómaczów s</w:t>
      </w:r>
      <w:r>
        <w:t xml:space="preserve">tawia nam Antoniego Sygietyńskiego, który miał «wskrzesić i ożywić całą powódź zakrzepłych, zamarłych lub zaginionych wyrażeń i przebudować całe wojsko innych«, czem wzbogacił naszą mowę «tak ubożuchną i połataną </w:t>
      </w:r>
      <w:r>
        <w:rPr>
          <w:lang w:val="cs-CZ" w:eastAsia="cs-CZ" w:bidi="cs-CZ"/>
        </w:rPr>
        <w:t xml:space="preserve">obcemi </w:t>
      </w:r>
      <w:r>
        <w:t>wszywkami, jak sukmana dziada prosza</w:t>
      </w:r>
      <w:r>
        <w:t>lnego".</w:t>
      </w:r>
    </w:p>
    <w:p w:rsidR="00E50C3E" w:rsidRDefault="00012FF8">
      <w:pPr>
        <w:pStyle w:val="Teksttreci20"/>
        <w:framePr w:w="6706" w:h="4921" w:hRule="exact" w:wrap="none" w:vAnchor="page" w:hAnchor="page" w:x="427" w:y="6442"/>
        <w:shd w:val="clear" w:color="auto" w:fill="auto"/>
        <w:ind w:firstLine="560"/>
      </w:pPr>
      <w:r>
        <w:t>Od Pana K. N. również się dowiadujemy, że »w poezyi brak nam nieraz najprostszych wyrażeń jak np. niemieckiego »zart«.</w:t>
      </w:r>
    </w:p>
    <w:p w:rsidR="00E50C3E" w:rsidRDefault="00012FF8">
      <w:pPr>
        <w:pStyle w:val="Teksttreci20"/>
        <w:framePr w:w="6706" w:h="4921" w:hRule="exact" w:wrap="none" w:vAnchor="page" w:hAnchor="page" w:x="427" w:y="6442"/>
        <w:shd w:val="clear" w:color="auto" w:fill="auto"/>
        <w:ind w:firstLine="560"/>
      </w:pPr>
      <w:r>
        <w:t xml:space="preserve">Są to rzeczywiście szczegóły dla nas zupełnie nowe—dotychczas bowiem sądziliśmy, że język, którym się tak cudownie posługiwali i </w:t>
      </w:r>
      <w:r>
        <w:t>posługują wielcy nasi poeci i autorzy, nie jest wcale tak ubożuchny, aby oni uskarżać się na to mogli, że im nie wystarcza do wyrażenia poetyckiego swych myśli. Chyba, że chodzi o to, aby ta myśl była jaknajbardziej zamglona i utajona.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281" w:y="324"/>
        <w:shd w:val="clear" w:color="auto" w:fill="auto"/>
        <w:spacing w:line="180" w:lineRule="exact"/>
      </w:pPr>
      <w:r>
        <w:t>12</w:t>
      </w:r>
    </w:p>
    <w:p w:rsidR="00E50C3E" w:rsidRDefault="00012FF8">
      <w:pPr>
        <w:pStyle w:val="Nagweklubstopka0"/>
        <w:framePr w:wrap="none" w:vAnchor="page" w:hAnchor="page" w:x="3580" w:y="329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44" w:y="329"/>
        <w:shd w:val="clear" w:color="auto" w:fill="auto"/>
        <w:spacing w:line="180" w:lineRule="exact"/>
      </w:pPr>
      <w:r>
        <w:t>XI.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>Do tego celu bowiem, sądzę, że doskonale nadają się nowotwory Pana Sygietyńskiego, uwielbiane przez Pana Nowickiego.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 xml:space="preserve">Skąd bowiem »powoźca« ma oznaczać, że to sam pan powozi a nie kto inny, jeżeli się o tem </w:t>
      </w:r>
      <w:r>
        <w:t>nie uprzedzi czytelnika w poprzednim ustępie, — tego rozumieć nie mogę.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 xml:space="preserve">Nie podobna mi też zachwycać się ani </w:t>
      </w:r>
      <w:r>
        <w:rPr>
          <w:rStyle w:val="Teksttreci2105ptKursywaOdstpy0pt"/>
        </w:rPr>
        <w:t>odspodnim,</w:t>
      </w:r>
      <w:r>
        <w:t xml:space="preserve"> ani </w:t>
      </w:r>
      <w:r>
        <w:rPr>
          <w:rStyle w:val="Teksttreci2105ptKursywaOdstpy0pt"/>
        </w:rPr>
        <w:t>ochłodnym</w:t>
      </w:r>
      <w:r>
        <w:t xml:space="preserve">, ani </w:t>
      </w:r>
      <w:r>
        <w:rPr>
          <w:rStyle w:val="Teksttreci2105ptKursywaOdstpy0pt"/>
        </w:rPr>
        <w:t>zarzystym,</w:t>
      </w:r>
      <w:r>
        <w:t xml:space="preserve"> ani </w:t>
      </w:r>
      <w:r>
        <w:rPr>
          <w:rStyle w:val="Teksttreci2105ptKursywaOdstpy0pt"/>
        </w:rPr>
        <w:t>nętnym,</w:t>
      </w:r>
      <w:r>
        <w:t xml:space="preserve"> tem mniej też </w:t>
      </w:r>
      <w:r>
        <w:rPr>
          <w:rStyle w:val="Teksttreci2105ptKursywaOdstpy0pt"/>
        </w:rPr>
        <w:t>wierzchomiem</w:t>
      </w:r>
      <w:r>
        <w:t xml:space="preserve">, </w:t>
      </w:r>
      <w:r>
        <w:rPr>
          <w:rStyle w:val="Teksttreci2105ptKursywaOdstpy0pt"/>
        </w:rPr>
        <w:t>piórkosią</w:t>
      </w:r>
      <w:r>
        <w:t xml:space="preserve">, </w:t>
      </w:r>
      <w:r>
        <w:rPr>
          <w:rStyle w:val="Teksttreci2105ptKursywaOdstpy0pt"/>
        </w:rPr>
        <w:t>proszeńcem, zdziarami</w:t>
      </w:r>
      <w:r>
        <w:t xml:space="preserve">, </w:t>
      </w:r>
      <w:r>
        <w:rPr>
          <w:rStyle w:val="Teksttreci2105ptKursywaOdstpy0pt"/>
        </w:rPr>
        <w:t>spiętrzeni</w:t>
      </w:r>
      <w:r>
        <w:t xml:space="preserve"> i </w:t>
      </w:r>
      <w:r>
        <w:rPr>
          <w:rStyle w:val="Teksttreci2105ptKursywaOdstpy0pt"/>
        </w:rPr>
        <w:t>szarzą,</w:t>
      </w:r>
      <w:r>
        <w:t xml:space="preserve"> bez względu</w:t>
      </w:r>
      <w:r>
        <w:t xml:space="preserve"> na to, czy które z tych słów kiedykolwiek było używane, czy też jest zwykłym nowotworem.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>Ale co najlepsze, że sam wielbiciel tego rodzaju tłumaczenia Pan K. N. prosi o wytłumaczenie niektórych słów z tego «pokłosia pięknych a nowych wyrażeń».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 xml:space="preserve">Gdyby </w:t>
      </w:r>
      <w:r>
        <w:t xml:space="preserve">piękność tłómaczeń z obcych języków zależała na konieczności tworzenia nowych wyrażeń w celu oddania dokładnego wyrażeń obcych, posiadaćbyśmy musieli grube tomy słowników dozrozumienia nowotworów językowych, a język nasz i interes publiczny, jaki istnieje </w:t>
      </w:r>
      <w:r>
        <w:t>w jego jasności, musiałyby na tem bardzo cierpieć.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 xml:space="preserve">Nie dzieląc wcale zachwytów Pana K. N. dziwię się, że »Poradnik« ustęp ten jako wzór językowy przyjął i ośmielam się dodać, że sztuka tłómaczenia z obcego języka polega na tem, aby nie </w:t>
      </w:r>
      <w:r>
        <w:rPr>
          <w:rStyle w:val="Teksttreci2Odstpy2pt"/>
        </w:rPr>
        <w:t>słowo, ale myśl</w:t>
      </w:r>
      <w:r>
        <w:t xml:space="preserve"> odda</w:t>
      </w:r>
      <w:r>
        <w:t>ć po polsku.</w:t>
      </w:r>
    </w:p>
    <w:p w:rsidR="00E50C3E" w:rsidRDefault="00012FF8">
      <w:pPr>
        <w:pStyle w:val="Teksttreci80"/>
        <w:framePr w:w="6768" w:h="8948" w:hRule="exact" w:wrap="none" w:vAnchor="page" w:hAnchor="page" w:x="1238" w:y="812"/>
        <w:shd w:val="clear" w:color="auto" w:fill="auto"/>
        <w:spacing w:after="180"/>
        <w:ind w:right="300"/>
        <w:jc w:val="right"/>
      </w:pPr>
      <w:r>
        <w:t>Dr Wł. Bylicki.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 xml:space="preserve">— Częściowo zgadzamy się z Szan. Profesorem co do fałszywego umieszczenia przyczynku p. K. N. pod rubryką «Wzory języka» — bo one należą do »Skarbonki«, jak to czynimy obecnie z artykułem o języku Kasprowicza. Co zaś do innych </w:t>
      </w:r>
      <w:r>
        <w:t xml:space="preserve">szczegółów, jesteśmy innego zdania i językowi rozwijającemu się w </w:t>
      </w:r>
      <w:r>
        <w:rPr>
          <w:lang w:val="cs-CZ" w:eastAsia="cs-CZ" w:bidi="cs-CZ"/>
        </w:rPr>
        <w:t xml:space="preserve">obec </w:t>
      </w:r>
      <w:r>
        <w:t>coraz nowych pojęć i ich różniczkowania się, nie mielibyśmy odwagi stawiać zapory, potępiając wszystko, co nie jest takie, jak było dawniej.</w:t>
      </w:r>
    </w:p>
    <w:p w:rsidR="00E50C3E" w:rsidRDefault="00012FF8">
      <w:pPr>
        <w:pStyle w:val="Teksttreci20"/>
        <w:framePr w:w="6768" w:h="8948" w:hRule="exact" w:wrap="none" w:vAnchor="page" w:hAnchor="page" w:x="1238" w:y="812"/>
        <w:shd w:val="clear" w:color="auto" w:fill="auto"/>
        <w:ind w:firstLine="580"/>
      </w:pPr>
      <w:r>
        <w:t>Dziwimy się nawzajem Szan. Profesorowi, że m</w:t>
      </w:r>
      <w:r>
        <w:t>ógł przypuścić drukowanie w »Poradniku« kpienia sobie z czytelników, a nie chciał zrozumieć powodów, dla których artykulik umieściliśmy.</w:t>
      </w:r>
    </w:p>
    <w:p w:rsidR="00E50C3E" w:rsidRDefault="00012FF8">
      <w:pPr>
        <w:pStyle w:val="Teksttreci80"/>
        <w:framePr w:w="6768" w:h="8948" w:hRule="exact" w:wrap="none" w:vAnchor="page" w:hAnchor="page" w:x="1238" w:y="812"/>
        <w:shd w:val="clear" w:color="auto" w:fill="auto"/>
        <w:spacing w:line="210" w:lineRule="exact"/>
        <w:ind w:right="300"/>
        <w:jc w:val="right"/>
      </w:pPr>
      <w:r>
        <w:t>(Red.).</w:t>
      </w:r>
    </w:p>
    <w:p w:rsidR="00E50C3E" w:rsidRDefault="00012FF8">
      <w:pPr>
        <w:pStyle w:val="Teksttreci30"/>
        <w:framePr w:wrap="none" w:vAnchor="page" w:hAnchor="page" w:x="1238" w:y="10231"/>
        <w:numPr>
          <w:ilvl w:val="0"/>
          <w:numId w:val="1"/>
        </w:numPr>
        <w:shd w:val="clear" w:color="auto" w:fill="auto"/>
        <w:tabs>
          <w:tab w:val="left" w:pos="2685"/>
        </w:tabs>
        <w:spacing w:before="0" w:after="0" w:line="220" w:lineRule="exact"/>
        <w:ind w:left="2300"/>
        <w:jc w:val="both"/>
      </w:pPr>
      <w:r>
        <w:t>WYJAŚNIENIA.</w:t>
      </w:r>
    </w:p>
    <w:p w:rsidR="00E50C3E" w:rsidRDefault="00012FF8">
      <w:pPr>
        <w:pStyle w:val="Teksttreci20"/>
        <w:framePr w:w="6768" w:h="585" w:hRule="exact" w:wrap="none" w:vAnchor="page" w:hAnchor="page" w:x="1238" w:y="10892"/>
        <w:shd w:val="clear" w:color="auto" w:fill="auto"/>
        <w:tabs>
          <w:tab w:val="left" w:pos="5914"/>
        </w:tabs>
        <w:ind w:firstLine="580"/>
      </w:pPr>
      <w:r>
        <w:t xml:space="preserve">1. Nr. 10 str. 146 punkt 67 »orędzie« widocznie przerobiona z rosyjskiego w </w:t>
      </w:r>
      <w:r>
        <w:rPr>
          <w:lang w:val="ru-RU" w:eastAsia="ru-RU" w:bidi="ru-RU"/>
        </w:rPr>
        <w:t xml:space="preserve">»оруд1е« </w:t>
      </w:r>
      <w:r>
        <w:t>(narzędzie).</w:t>
      </w:r>
      <w:r>
        <w:tab/>
      </w:r>
      <w:r>
        <w:rPr>
          <w:rStyle w:val="Teksttreci2105ptKursywaOdstpy0pt"/>
          <w:lang w:val="fr-FR" w:eastAsia="fr-FR" w:bidi="fr-FR"/>
        </w:rPr>
        <w:t xml:space="preserve">K. </w:t>
      </w:r>
      <w:r>
        <w:rPr>
          <w:rStyle w:val="Teksttreci2105ptKursywaOdstpy0pt"/>
        </w:rPr>
        <w:t>G.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E50C3E">
      <w:pPr>
        <w:rPr>
          <w:sz w:val="2"/>
          <w:szCs w:val="2"/>
        </w:rPr>
      </w:pPr>
    </w:p>
    <w:p w:rsidR="00E50C3E" w:rsidRDefault="00012FF8">
      <w:pPr>
        <w:pStyle w:val="Nagweklubstopka0"/>
        <w:framePr w:wrap="none" w:vAnchor="page" w:hAnchor="page" w:x="475" w:y="226"/>
        <w:shd w:val="clear" w:color="auto" w:fill="auto"/>
        <w:spacing w:line="180" w:lineRule="exact"/>
      </w:pPr>
      <w:r>
        <w:rPr>
          <w:lang w:val="en-US" w:eastAsia="en-US" w:bidi="en-US"/>
        </w:rPr>
        <w:t>XI. 1.</w:t>
      </w:r>
    </w:p>
    <w:p w:rsidR="00E50C3E" w:rsidRDefault="00012FF8">
      <w:pPr>
        <w:pStyle w:val="Nagweklubstopka0"/>
        <w:framePr w:wrap="none" w:vAnchor="page" w:hAnchor="page" w:x="2727" w:y="221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6922" w:y="225"/>
        <w:shd w:val="clear" w:color="auto" w:fill="auto"/>
        <w:spacing w:line="180" w:lineRule="exact"/>
      </w:pPr>
      <w:r>
        <w:t>13</w:t>
      </w:r>
    </w:p>
    <w:p w:rsidR="00E50C3E" w:rsidRDefault="00012FF8">
      <w:pPr>
        <w:pStyle w:val="Teksttreci20"/>
        <w:framePr w:w="6715" w:h="3384" w:hRule="exact" w:wrap="none" w:vAnchor="page" w:hAnchor="page" w:x="423" w:y="704"/>
        <w:shd w:val="clear" w:color="auto" w:fill="auto"/>
        <w:ind w:firstLine="560"/>
      </w:pPr>
      <w:r>
        <w:t xml:space="preserve">2. Pan </w:t>
      </w:r>
      <w:r>
        <w:rPr>
          <w:lang w:val="ru-RU" w:eastAsia="ru-RU" w:bidi="ru-RU"/>
        </w:rPr>
        <w:t xml:space="preserve">К. </w:t>
      </w:r>
      <w:r>
        <w:t xml:space="preserve">Nowicki przez nieuwagę zmienił w nrze 9. tytuł mego pisma »Myśl Niepodległa« na »Myśl niezawisła«. Co do słów podkreślonych, których znaczenie jest dla niego niejasne, to »półkryże« </w:t>
      </w:r>
      <w:r>
        <w:t>błędnie odczytał; powinno być »półkręże«. »Piórkosia« u Sygietyńskiego oznacza kobietę, lubującą się w kapeluszach z wielkiemi piórami. Wyraz »szarza« znajduje się u Sygietyńskiego w zdaniu następującem: «Barwy przyćmione, szarzy żółtawej i zieleni fioleto</w:t>
      </w:r>
      <w:r>
        <w:t xml:space="preserve">wej, osiadły na wodzie« </w:t>
      </w:r>
      <w:r>
        <w:rPr>
          <w:lang w:val="fr-FR" w:eastAsia="fr-FR" w:bidi="fr-FR"/>
        </w:rPr>
        <w:t xml:space="preserve">(Taine, </w:t>
      </w:r>
      <w:r>
        <w:t xml:space="preserve">Podróż po Włoszech II, 259). »Rozdarliny« są w zdaniu: «Księżyc spoziera z po za rozdarlin obłoków" (tamże). Znaczenie wyrazu »zdziary« Sygietyński razu pewnego wyjaśniał mi osobiście jako zdarte przez prąd rzeczny i żwirem </w:t>
      </w:r>
      <w:r>
        <w:t>zasypane brzegi, a właściwie wystające łożysko rzeki u brzegów.</w:t>
      </w:r>
    </w:p>
    <w:p w:rsidR="00E50C3E" w:rsidRDefault="00012FF8">
      <w:pPr>
        <w:pStyle w:val="Teksttreci80"/>
        <w:framePr w:w="6715" w:h="3384" w:hRule="exact" w:wrap="none" w:vAnchor="page" w:hAnchor="page" w:x="423" w:y="704"/>
        <w:shd w:val="clear" w:color="auto" w:fill="auto"/>
        <w:ind w:right="260"/>
        <w:jc w:val="right"/>
      </w:pPr>
      <w:r>
        <w:t>Andrzej Niemojewski.</w:t>
      </w:r>
    </w:p>
    <w:p w:rsidR="00E50C3E" w:rsidRDefault="00012FF8">
      <w:pPr>
        <w:pStyle w:val="Nagwek10"/>
        <w:framePr w:w="6715" w:h="6761" w:hRule="exact" w:wrap="none" w:vAnchor="page" w:hAnchor="page" w:x="423" w:y="4816"/>
        <w:numPr>
          <w:ilvl w:val="0"/>
          <w:numId w:val="6"/>
        </w:numPr>
        <w:shd w:val="clear" w:color="auto" w:fill="auto"/>
        <w:tabs>
          <w:tab w:val="left" w:pos="2167"/>
        </w:tabs>
        <w:spacing w:before="0" w:after="331" w:line="220" w:lineRule="exact"/>
        <w:ind w:left="1720"/>
        <w:jc w:val="both"/>
      </w:pPr>
      <w:bookmarkStart w:id="3" w:name="bookmark2"/>
      <w:r>
        <w:rPr>
          <w:rStyle w:val="Nagwek111ptBezkursywyOdstpy1pt"/>
          <w:b/>
          <w:bCs/>
        </w:rPr>
        <w:t>W SPRAWIE PISOWNI.</w:t>
      </w:r>
      <w:bookmarkEnd w:id="3"/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firstLine="560"/>
      </w:pPr>
      <w:r>
        <w:t xml:space="preserve">Na wielkie uznanie zasługuje młode Towarzystwo Naukowe Warszawskie, które pomimo że prezesem wydziału językoznawstwa i literatury jest </w:t>
      </w:r>
      <w:r>
        <w:rPr>
          <w:lang w:val="fr-FR" w:eastAsia="fr-FR" w:bidi="fr-FR"/>
        </w:rPr>
        <w:t xml:space="preserve">prof. </w:t>
      </w:r>
      <w:r>
        <w:t>A. A. Kryńs</w:t>
      </w:r>
      <w:r>
        <w:t>ki, postanowiło jednak trzymać się w swych wydawnictwach pisowni Akademii.</w:t>
      </w:r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firstLine="560"/>
      </w:pPr>
      <w:r>
        <w:t xml:space="preserve">W sprawozdaniu pierwszem tego wydziału (Rok </w:t>
      </w:r>
      <w:r>
        <w:rPr>
          <w:rStyle w:val="PogrubienieTeksttreci211ptOdstpy1pt"/>
        </w:rPr>
        <w:t xml:space="preserve">I, </w:t>
      </w:r>
      <w:r>
        <w:t>1908, zeszyt l/2) czytamy:</w:t>
      </w:r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left="560"/>
      </w:pPr>
      <w:r>
        <w:t>"Przestrzegając do czasu ustalenia się pisowni polskiej prawideł Akademii Umiejętności w Krakowie, redakcya</w:t>
      </w:r>
      <w:r>
        <w:t xml:space="preserve"> «Sprawozdań" uznaje za słuszne czynić wyjątek jedynie dla p. Ad. Ant. Kryńskiego, drukując pochodzące z pod jego pióra komunikaty z zachowaniem reprezentowanej przezeń odmiennej pisowni".</w:t>
      </w:r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firstLine="560"/>
      </w:pPr>
      <w:r>
        <w:t>Być może, że wobec tej znamiennej uchwały naczelnej instytucyi nauk</w:t>
      </w:r>
      <w:r>
        <w:t xml:space="preserve">owej w Warszawie zwolennicy pisowni </w:t>
      </w:r>
      <w:r>
        <w:rPr>
          <w:lang w:val="en-US" w:eastAsia="en-US" w:bidi="en-US"/>
        </w:rPr>
        <w:t xml:space="preserve">prof. </w:t>
      </w:r>
      <w:r>
        <w:t>Kryńskiego ochłoną w swych zapałach i poloniści warszawscy (śród których rej wiodą ultrapostępowe feministki i... księgarze) nawrócą na drogę jedynie w tej sprawie racyonalną t. j. przyjmą pisownię Akademii.</w:t>
      </w:r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firstLine="560"/>
      </w:pPr>
      <w:r>
        <w:t xml:space="preserve">Żeby </w:t>
      </w:r>
      <w:r>
        <w:t>nie być gołosłowym, wspominając o księgarzach, jako prawodawcach w sprawie pisowni, zaznaczę, że np. księgarnia nakładowa M. Arcta drukuje wszystkie dzieła pedagogiczne pisownią Kryńskiego bez względu na to, jakiej pisowni trzyma się autor.</w:t>
      </w:r>
    </w:p>
    <w:p w:rsidR="00E50C3E" w:rsidRDefault="00012FF8">
      <w:pPr>
        <w:pStyle w:val="Teksttreci20"/>
        <w:framePr w:w="6715" w:h="6761" w:hRule="exact" w:wrap="none" w:vAnchor="page" w:hAnchor="page" w:x="423" w:y="4816"/>
        <w:shd w:val="clear" w:color="auto" w:fill="auto"/>
        <w:ind w:firstLine="560"/>
      </w:pPr>
      <w:r>
        <w:t>Dodam tu jeszcz</w:t>
      </w:r>
      <w:r>
        <w:t>e, że zwolennicy pisowni Kryńskiego powołują się na uchwały zjazdu Rejowskiego; zapominają wszakże, że tak skomplikowona sprawa, jak kwestya pisowni, nie da się załatwić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269" w:y="333"/>
        <w:shd w:val="clear" w:color="auto" w:fill="auto"/>
        <w:spacing w:line="180" w:lineRule="exact"/>
      </w:pPr>
      <w:r>
        <w:t>14</w:t>
      </w:r>
    </w:p>
    <w:p w:rsidR="00E50C3E" w:rsidRDefault="00012FF8">
      <w:pPr>
        <w:pStyle w:val="Nagweklubstopka0"/>
        <w:framePr w:wrap="none" w:vAnchor="page" w:hAnchor="page" w:x="3568" w:y="324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42" w:y="314"/>
        <w:shd w:val="clear" w:color="auto" w:fill="auto"/>
        <w:spacing w:line="180" w:lineRule="exact"/>
      </w:pPr>
      <w:r>
        <w:t>XI. 1.</w:t>
      </w:r>
    </w:p>
    <w:p w:rsidR="00E50C3E" w:rsidRDefault="00012FF8">
      <w:pPr>
        <w:pStyle w:val="Teksttreci20"/>
        <w:framePr w:w="6706" w:h="2570" w:hRule="exact" w:wrap="none" w:vAnchor="page" w:hAnchor="page" w:x="1269" w:y="807"/>
        <w:shd w:val="clear" w:color="auto" w:fill="auto"/>
      </w:pPr>
      <w:r>
        <w:t>na krótkotrwałym zjeździe przygodn</w:t>
      </w:r>
      <w:r>
        <w:t>ym. Do tego potrzebne są poważne prace przedwstępne. A tych jakoś nie widzimy.</w:t>
      </w:r>
    </w:p>
    <w:p w:rsidR="00E50C3E" w:rsidRDefault="00012FF8">
      <w:pPr>
        <w:pStyle w:val="Teksttreci20"/>
        <w:framePr w:w="6706" w:h="2570" w:hRule="exact" w:wrap="none" w:vAnchor="page" w:hAnchor="page" w:x="1269" w:y="807"/>
        <w:shd w:val="clear" w:color="auto" w:fill="auto"/>
        <w:ind w:firstLine="580"/>
      </w:pPr>
      <w:r>
        <w:t>W Galicyi, która posiada szkolnictwo uporządkowane, kwestyę pisowni uregulowała Rada Szkolna, ale u nas w Królestwie panuje pod tym względem bezład niemożliwy. Oby uchwała T. N.</w:t>
      </w:r>
      <w:r>
        <w:t xml:space="preserve"> W. była początkiem uregulowania tej kwestyi i w Królestwie. Warszawskie Towarzystwa pedagogiczne powinny zająć się tą sprawą i rozstrzygnąć ją tak samo, jak to uczyniło T. N. W.</w:t>
      </w:r>
    </w:p>
    <w:p w:rsidR="00E50C3E" w:rsidRDefault="00012FF8">
      <w:pPr>
        <w:pStyle w:val="Teksttreci80"/>
        <w:framePr w:w="6706" w:h="2570" w:hRule="exact" w:wrap="none" w:vAnchor="page" w:hAnchor="page" w:x="1269" w:y="807"/>
        <w:shd w:val="clear" w:color="auto" w:fill="auto"/>
        <w:ind w:right="260"/>
        <w:jc w:val="right"/>
      </w:pPr>
      <w:r>
        <w:t>Jan Stapecki.</w:t>
      </w:r>
    </w:p>
    <w:p w:rsidR="00E50C3E" w:rsidRDefault="00012FF8">
      <w:pPr>
        <w:pStyle w:val="Teksttreci20"/>
        <w:framePr w:w="6706" w:h="2570" w:hRule="exact" w:wrap="none" w:vAnchor="page" w:hAnchor="page" w:x="1269" w:y="807"/>
        <w:shd w:val="clear" w:color="auto" w:fill="auto"/>
        <w:spacing w:line="200" w:lineRule="exact"/>
        <w:ind w:firstLine="580"/>
      </w:pPr>
      <w:r>
        <w:t>Warszawa, d. 19 grudnia 1908 r.</w:t>
      </w:r>
    </w:p>
    <w:p w:rsidR="00E50C3E" w:rsidRDefault="00012FF8">
      <w:pPr>
        <w:pStyle w:val="Teksttreci30"/>
        <w:framePr w:w="6706" w:h="7462" w:hRule="exact" w:wrap="none" w:vAnchor="page" w:hAnchor="page" w:x="1269" w:y="4101"/>
        <w:numPr>
          <w:ilvl w:val="0"/>
          <w:numId w:val="1"/>
        </w:numPr>
        <w:shd w:val="clear" w:color="auto" w:fill="auto"/>
        <w:tabs>
          <w:tab w:val="left" w:pos="2659"/>
        </w:tabs>
        <w:spacing w:before="0" w:after="0" w:line="220" w:lineRule="exact"/>
        <w:ind w:left="2140"/>
        <w:jc w:val="both"/>
      </w:pPr>
      <w:r>
        <w:t>NOWE KSIĄŻKI.</w:t>
      </w:r>
    </w:p>
    <w:p w:rsidR="00E50C3E" w:rsidRDefault="00012FF8">
      <w:pPr>
        <w:pStyle w:val="Teksttreci50"/>
        <w:framePr w:w="6706" w:h="7462" w:hRule="exact" w:wrap="none" w:vAnchor="page" w:hAnchor="page" w:x="1269" w:y="4101"/>
        <w:shd w:val="clear" w:color="auto" w:fill="auto"/>
        <w:spacing w:before="0" w:after="213" w:line="221" w:lineRule="exact"/>
        <w:ind w:right="20" w:firstLine="0"/>
      </w:pPr>
      <w:r>
        <w:rPr>
          <w:rStyle w:val="Teksttreci5PogrubienieOdstpy0pt"/>
        </w:rPr>
        <w:t xml:space="preserve">Rocznik slawistyczny, </w:t>
      </w:r>
      <w:r>
        <w:t>wydany przez Jana Łosia, Leona Mańkowskiego, Kazi-</w:t>
      </w:r>
      <w:r>
        <w:br/>
        <w:t xml:space="preserve">mierza Nitscha i Jana Rozwadowskiego. Tom </w:t>
      </w:r>
      <w:r>
        <w:rPr>
          <w:rStyle w:val="Teksttreci5PogrubienieOdstpy0pt"/>
        </w:rPr>
        <w:t xml:space="preserve">I. </w:t>
      </w:r>
      <w:r>
        <w:t xml:space="preserve">Kraków </w:t>
      </w:r>
      <w:r>
        <w:rPr>
          <w:rStyle w:val="Teksttreci5PogrubienieOdstpy0pt"/>
        </w:rPr>
        <w:t>1908.</w:t>
      </w:r>
    </w:p>
    <w:p w:rsidR="00E50C3E" w:rsidRDefault="00012FF8">
      <w:pPr>
        <w:pStyle w:val="Teksttreci20"/>
        <w:framePr w:w="6706" w:h="7462" w:hRule="exact" w:wrap="none" w:vAnchor="page" w:hAnchor="page" w:x="1269" w:y="4101"/>
        <w:shd w:val="clear" w:color="auto" w:fill="auto"/>
        <w:ind w:firstLine="580"/>
      </w:pPr>
      <w:r>
        <w:t>Nie mieliśmy dotąd nigdzie przeglądu prac, dotyczących ruchu naukowego współczesnego z zakresu językoznawstwa ogólnego i słow</w:t>
      </w:r>
      <w:r>
        <w:t>iańskiego a w szczególności polskiego. Zoryentowanie się nietylko w osobno wydanych broszurach i książkach, ale co więcej w rozprószonych rozprawach i przyczynkach po różnorodnych czasopismach było troską każdego nawet zawodowego badacza, a cóż dopiero mił</w:t>
      </w:r>
      <w:r>
        <w:t xml:space="preserve">ośnika nauki i człowieka, interesującego się żywo postępem na każdem polu naukowem. Bibliografia w «Pracach filologicznych" nie wystarczała i nie mogła wystarczać, choćby tylko z tego powodu, że «Prace" pojawiały się w odstępach czasu nierównych, niekiedy </w:t>
      </w:r>
      <w:r>
        <w:t>bardzo odległych i że jednostka nie może nigdy ogarnąć całej przestrzeni badań. Usiłowania uczonych czeskich i rosyjskich stworzenia takiego przeglądu bibliograficznego choćby tylko z zakresu slawistyki napotykały na poważne trudności; wydawnictwa w tym ce</w:t>
      </w:r>
      <w:r>
        <w:t>lu podjęte po dłuższym lub krótszym żywocie upadały.</w:t>
      </w:r>
    </w:p>
    <w:p w:rsidR="00E50C3E" w:rsidRDefault="00012FF8">
      <w:pPr>
        <w:pStyle w:val="Teksttreci20"/>
        <w:framePr w:w="6706" w:h="7462" w:hRule="exact" w:wrap="none" w:vAnchor="page" w:hAnchor="page" w:x="1269" w:y="4101"/>
        <w:shd w:val="clear" w:color="auto" w:fill="auto"/>
        <w:ind w:firstLine="580"/>
      </w:pPr>
      <w:r>
        <w:t>Uczonym polskim, wymienionym w tytule, powiodło się zaraz w roczniku I. trudne to zadanie rozwiązać szczęśliwie. Dobrawszy sobie dzielnych współpracowników, stworzyli nietylko nowy typ pisma naukowego, a</w:t>
      </w:r>
      <w:r>
        <w:t>le dali więcej niż zapowiada tytuł, bo oprócz slawistyki objęli rozległe obszary językoznawstwa ogólnego i podali nietylko tytuły, ale i rezultaty prac naukowych.</w:t>
      </w:r>
    </w:p>
    <w:p w:rsidR="00E50C3E" w:rsidRDefault="00012FF8">
      <w:pPr>
        <w:pStyle w:val="Teksttreci20"/>
        <w:framePr w:w="6706" w:h="7462" w:hRule="exact" w:wrap="none" w:vAnchor="page" w:hAnchor="page" w:x="1269" w:y="4101"/>
        <w:shd w:val="clear" w:color="auto" w:fill="auto"/>
        <w:ind w:firstLine="580"/>
      </w:pPr>
      <w:r>
        <w:t>Treść ujęta jest w dwa działy: 1) krytyczny i 2) bibliograficzny.</w:t>
      </w:r>
    </w:p>
    <w:p w:rsidR="00E50C3E" w:rsidRDefault="00012FF8">
      <w:pPr>
        <w:pStyle w:val="Teksttreci20"/>
        <w:framePr w:w="6706" w:h="7462" w:hRule="exact" w:wrap="none" w:vAnchor="page" w:hAnchor="page" w:x="1269" w:y="4101"/>
        <w:shd w:val="clear" w:color="auto" w:fill="auto"/>
        <w:ind w:firstLine="580"/>
      </w:pPr>
      <w:r>
        <w:t>W dziale krytycznym omówion</w:t>
      </w:r>
      <w:r>
        <w:t xml:space="preserve">o 21 dzieł i rozpraw. Z rzeczy odnoszących się do języka polskiego Dr Nitsch omówił «Język polski w </w:t>
      </w:r>
      <w:r>
        <w:rPr>
          <w:lang w:val="cs-CZ" w:eastAsia="cs-CZ" w:bidi="cs-CZ"/>
        </w:rPr>
        <w:t xml:space="preserve">Vergl. slav. </w:t>
      </w:r>
      <w:r>
        <w:t xml:space="preserve">Grammatik </w:t>
      </w:r>
      <w:r>
        <w:rPr>
          <w:lang w:val="cs-CZ" w:eastAsia="cs-CZ" w:bidi="cs-CZ"/>
        </w:rPr>
        <w:t xml:space="preserve">Vondráka" </w:t>
      </w:r>
      <w:r>
        <w:t>(«obraz fonetyki polskiej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475" w:y="334"/>
        <w:shd w:val="clear" w:color="auto" w:fill="auto"/>
        <w:spacing w:line="180" w:lineRule="exact"/>
      </w:pPr>
      <w:r>
        <w:t>XI. 1.</w:t>
      </w:r>
    </w:p>
    <w:p w:rsidR="00E50C3E" w:rsidRDefault="00012FF8">
      <w:pPr>
        <w:pStyle w:val="Nagweklubstopka0"/>
        <w:framePr w:wrap="none" w:vAnchor="page" w:hAnchor="page" w:x="2736" w:y="329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6936" w:y="334"/>
        <w:shd w:val="clear" w:color="auto" w:fill="auto"/>
        <w:spacing w:line="180" w:lineRule="exact"/>
      </w:pPr>
      <w:r>
        <w:t>15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</w:pPr>
      <w:r>
        <w:t xml:space="preserve">niepełny i nie bez skaz«), Torbiörnsson. »o dyspalatalizacyi w jęz. pol. Dra Ułaszyna« («rezultaty badań autora w głównych zarysach utrzymają się i na przyszłość«) a dwóch autorów tj. Dr Ułaszyn i </w:t>
      </w:r>
      <w:r>
        <w:rPr>
          <w:lang w:val="fr-FR" w:eastAsia="fr-FR" w:bidi="fr-FR"/>
        </w:rPr>
        <w:t xml:space="preserve">prof. Dr Baudouin </w:t>
      </w:r>
      <w:r>
        <w:t xml:space="preserve">de </w:t>
      </w:r>
      <w:r>
        <w:rPr>
          <w:lang w:val="en-US" w:eastAsia="en-US" w:bidi="en-US"/>
        </w:rPr>
        <w:t xml:space="preserve">Courtenay </w:t>
      </w:r>
      <w:r>
        <w:t>poświęcili obszerne omówieni</w:t>
      </w:r>
      <w:r>
        <w:t>e książce Dra Brücknera pt. «Dzieje języka polskiego«. (Lwów, 1906); pierwszy reasumuje sąd swój w zdaniu, że «jak na pracę popularną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  <w:tabs>
          <w:tab w:val="left" w:pos="226"/>
        </w:tabs>
      </w:pPr>
      <w:r>
        <w:t>o</w:t>
      </w:r>
      <w:r>
        <w:tab/>
        <w:t>134 stronicach większej 8-ki owych »niedokładności« »nieścisłości«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  <w:tabs>
          <w:tab w:val="left" w:pos="226"/>
        </w:tabs>
      </w:pPr>
      <w:r>
        <w:t>i</w:t>
      </w:r>
      <w:r>
        <w:tab/>
        <w:t>»niekonsekwencyi« no i błędów — nieco... za wiele.</w:t>
      </w:r>
      <w:r>
        <w:rPr>
          <w:lang w:val="fr-FR" w:eastAsia="fr-FR" w:bidi="fr-FR"/>
        </w:rPr>
        <w:t>.</w:t>
      </w:r>
      <w:r>
        <w:rPr>
          <w:lang w:val="fr-FR" w:eastAsia="fr-FR" w:bidi="fr-FR"/>
        </w:rPr>
        <w:t xml:space="preserve">.« </w:t>
      </w:r>
      <w:r>
        <w:t xml:space="preserve">Z oceny </w:t>
      </w:r>
      <w:r>
        <w:rPr>
          <w:lang w:val="en-US" w:eastAsia="en-US" w:bidi="en-US"/>
        </w:rPr>
        <w:t xml:space="preserve">prof. </w:t>
      </w:r>
      <w:r>
        <w:t>Baudouina przytaczamy następny wyjątek: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  <w:spacing w:after="180"/>
        <w:ind w:left="580" w:firstLine="520"/>
      </w:pPr>
      <w:r>
        <w:t xml:space="preserve">«Książka </w:t>
      </w:r>
      <w:r>
        <w:rPr>
          <w:lang w:val="en-US" w:eastAsia="en-US" w:bidi="en-US"/>
        </w:rPr>
        <w:t xml:space="preserve">prof. </w:t>
      </w:r>
      <w:r>
        <w:t xml:space="preserve">Brücknera działa do pewnego stopnia podniecająco, jak to mówią Niemcy </w:t>
      </w:r>
      <w:r>
        <w:rPr>
          <w:rStyle w:val="Teksttreci2105ptKursywaOdstpy0pt"/>
        </w:rPr>
        <w:t>anregend</w:t>
      </w:r>
      <w:r>
        <w:t xml:space="preserve">, i to w dwojaki sposób: specyaliście przypomina wiele szczegółów i pobudza go do myślenia, ale zarazem </w:t>
      </w:r>
      <w:r>
        <w:t>swą chaotycznością i zaczepnością prowokuje i irytuje; w głowie zaś zwykłego czytelnika sprawia chaos i bezład myślowy, a przechwałkami nacyonalistycznemi podtrzymuje butę narodową, źle skierowaną. Jak to starałem się wykazać na początku recenzyi ...dla lu</w:t>
      </w:r>
      <w:r>
        <w:t xml:space="preserve">dzi nieprzygotowanych odpowiednio książka </w:t>
      </w:r>
      <w:r>
        <w:rPr>
          <w:lang w:val="en-US" w:eastAsia="en-US" w:bidi="en-US"/>
        </w:rPr>
        <w:t xml:space="preserve">prof. </w:t>
      </w:r>
      <w:r>
        <w:t>Brücknera nietylko nie przynosi pożytku, ale przeciwnie, jest bezwarunkowo szkodliwą. Kto zna przedmiot i traktuje go krytycznie, znajdzie w niej ogólne myśli, przeważnie nie zbyt wysokiej próby, oraz znaczną</w:t>
      </w:r>
      <w:r>
        <w:t xml:space="preserve"> ilość interesujących szczegółów. Ale nie radzę jej czytać zwykłym «miłośnikom języka ojczystego — a któż z nas nimby nie był?«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  <w:ind w:firstLine="580"/>
      </w:pPr>
      <w:r>
        <w:t>W dalszym ciągu Dr Ułaszyn omawia Dra Nitscha «Charakterystykę porównawczą dyalektów zachodnio- i wschodnio pruskich« («praca zo</w:t>
      </w:r>
      <w:r>
        <w:t xml:space="preserve">stała wykonaną bez zarzutu, wzorowo i zasługuje na jak największe uznaniee); </w:t>
      </w:r>
      <w:r>
        <w:rPr>
          <w:lang w:val="en-US" w:eastAsia="en-US" w:bidi="en-US"/>
        </w:rPr>
        <w:t xml:space="preserve">prof. </w:t>
      </w:r>
      <w:r>
        <w:t xml:space="preserve">Loś i Rozwadowski omawiają Babiaczyka </w:t>
      </w:r>
      <w:r>
        <w:rPr>
          <w:lang w:val="en-US" w:eastAsia="en-US" w:bidi="en-US"/>
        </w:rPr>
        <w:t xml:space="preserve">«Lexicon </w:t>
      </w:r>
      <w:r>
        <w:t xml:space="preserve">zur altpoln. Bibel. (tzw. bibl. król. Zofii), który uważają za «twór niedojrzały«; Dr Ułaszyn poświęca obszerny rozbiór małym </w:t>
      </w:r>
      <w:r>
        <w:t xml:space="preserve">książeczkom Dra Estreichera i p. Kurki przedstawiającym «Słowniczek gwary złodziejskiej </w:t>
      </w:r>
      <w:r>
        <w:rPr>
          <w:lang w:val="fr-FR" w:eastAsia="fr-FR" w:bidi="fr-FR"/>
        </w:rPr>
        <w:t xml:space="preserve">« </w:t>
      </w:r>
      <w:r>
        <w:t xml:space="preserve">(ocena niepochlebna); wreszcie </w:t>
      </w:r>
      <w:r>
        <w:rPr>
          <w:lang w:val="en-US" w:eastAsia="en-US" w:bidi="en-US"/>
        </w:rPr>
        <w:t xml:space="preserve">prof. </w:t>
      </w:r>
      <w:r>
        <w:t xml:space="preserve">Rozwadowski szczegółowo analizuje pracę «zupełnie chybioną« </w:t>
      </w:r>
      <w:r>
        <w:rPr>
          <w:rStyle w:val="Teksttreci2105ptOdstpy0pt"/>
        </w:rPr>
        <w:t xml:space="preserve">p. </w:t>
      </w:r>
      <w:r>
        <w:t>Dra Franciszka Krčka p. t. Grupy dźwiękowe polskie t</w:t>
      </w:r>
      <w:r>
        <w:rPr>
          <w:rStyle w:val="Teksttreci2105ptKursywaOdstpy0pt"/>
        </w:rPr>
        <w:t>art</w:t>
      </w:r>
      <w:r>
        <w:t xml:space="preserve"> i </w:t>
      </w:r>
      <w:r>
        <w:rPr>
          <w:rStyle w:val="Teksttreci2105ptKursywaOdstpy0pt"/>
        </w:rPr>
        <w:t>cir(z)ć.</w:t>
      </w:r>
      <w:r>
        <w:rPr>
          <w:rStyle w:val="Teksttreci2105ptKursywaOdstpy0pt"/>
        </w:rPr>
        <w:t xml:space="preserve">.. </w:t>
      </w:r>
      <w:r>
        <w:t xml:space="preserve">(Lwów 1907) i dochodzi do przekonania, że </w:t>
      </w:r>
      <w:r>
        <w:rPr>
          <w:lang w:val="fr-FR" w:eastAsia="fr-FR" w:bidi="fr-FR"/>
        </w:rPr>
        <w:t>p. Kr</w:t>
      </w:r>
      <w:r>
        <w:t>č</w:t>
      </w:r>
      <w:r>
        <w:rPr>
          <w:lang w:val="fr-FR" w:eastAsia="fr-FR" w:bidi="fr-FR"/>
        </w:rPr>
        <w:t xml:space="preserve">ek </w:t>
      </w:r>
      <w:r>
        <w:t>«nie posunął naszej wiedzy ani o krok naprzód«.</w:t>
      </w:r>
    </w:p>
    <w:p w:rsidR="00E50C3E" w:rsidRDefault="00012FF8">
      <w:pPr>
        <w:pStyle w:val="Teksttreci20"/>
        <w:framePr w:w="6734" w:h="10787" w:hRule="exact" w:wrap="none" w:vAnchor="page" w:hAnchor="page" w:x="413" w:y="812"/>
        <w:shd w:val="clear" w:color="auto" w:fill="auto"/>
        <w:ind w:firstLine="580"/>
      </w:pPr>
      <w:r>
        <w:t>W dziale bibliograficznym streścili autorowie z działu ogólno- słowiańskiego rozpraw 60, o języku starocerkiewnym rozpraw 22, z grupy bułgarsko-macedoński</w:t>
      </w:r>
      <w:r>
        <w:t>ej rozpraw 23, z serbo-chorwackiej 24, o języku słowieńskim 5, z grupy czeskosłowackiej 29, z łużyckiej 9, z lechickiej 59, z ruskiej wreszcie 39.</w:t>
      </w:r>
    </w:p>
    <w:p w:rsidR="00E50C3E" w:rsidRDefault="00E50C3E">
      <w:pPr>
        <w:rPr>
          <w:sz w:val="2"/>
          <w:szCs w:val="2"/>
        </w:rPr>
        <w:sectPr w:rsidR="00E50C3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0C3E" w:rsidRDefault="00012FF8">
      <w:pPr>
        <w:pStyle w:val="Nagweklubstopka0"/>
        <w:framePr w:wrap="none" w:vAnchor="page" w:hAnchor="page" w:x="1271" w:y="347"/>
        <w:shd w:val="clear" w:color="auto" w:fill="auto"/>
        <w:spacing w:line="180" w:lineRule="exact"/>
      </w:pPr>
      <w:r>
        <w:t>16</w:t>
      </w:r>
    </w:p>
    <w:p w:rsidR="00E50C3E" w:rsidRDefault="00012FF8">
      <w:pPr>
        <w:pStyle w:val="Nagweklubstopka0"/>
        <w:framePr w:wrap="none" w:vAnchor="page" w:hAnchor="page" w:x="3595" w:y="338"/>
        <w:shd w:val="clear" w:color="auto" w:fill="auto"/>
        <w:spacing w:line="180" w:lineRule="exact"/>
      </w:pPr>
      <w:r>
        <w:t>PORADNIK JĘZYKOWY</w:t>
      </w:r>
    </w:p>
    <w:p w:rsidR="00E50C3E" w:rsidRDefault="00012FF8">
      <w:pPr>
        <w:pStyle w:val="Nagweklubstopka0"/>
        <w:framePr w:wrap="none" w:vAnchor="page" w:hAnchor="page" w:x="7473" w:y="328"/>
        <w:shd w:val="clear" w:color="auto" w:fill="auto"/>
        <w:spacing w:line="180" w:lineRule="exact"/>
      </w:pPr>
      <w:r>
        <w:t>XI. 1.</w:t>
      </w:r>
    </w:p>
    <w:p w:rsidR="00E50C3E" w:rsidRDefault="00012FF8">
      <w:pPr>
        <w:pStyle w:val="Teksttreci20"/>
        <w:framePr w:w="6758" w:h="830" w:hRule="exact" w:wrap="none" w:vAnchor="page" w:hAnchor="page" w:x="1243" w:y="812"/>
        <w:shd w:val="clear" w:color="auto" w:fill="auto"/>
        <w:tabs>
          <w:tab w:val="left" w:pos="5928"/>
        </w:tabs>
        <w:ind w:firstLine="600"/>
      </w:pPr>
      <w:r>
        <w:t xml:space="preserve">Czasopismo przeznaczone dla uczonych zawodowców może i </w:t>
      </w:r>
      <w:r>
        <w:t>niezawodowym niejedną podać wskazówkę, i prostować ścieżki na bardzo zachwaszczonej naszej niwie językoznawczej.</w:t>
      </w:r>
      <w:r>
        <w:tab/>
      </w:r>
      <w:r>
        <w:rPr>
          <w:rStyle w:val="Teksttreci2105ptKursywaOdstpy0pt"/>
        </w:rPr>
        <w:t>R. Z.</w:t>
      </w:r>
    </w:p>
    <w:p w:rsidR="00E50C3E" w:rsidRDefault="00012FF8">
      <w:pPr>
        <w:pStyle w:val="Teksttreci30"/>
        <w:framePr w:w="6758" w:h="278" w:hRule="exact" w:wrap="none" w:vAnchor="page" w:hAnchor="page" w:x="1243" w:y="2379"/>
        <w:shd w:val="clear" w:color="auto" w:fill="auto"/>
        <w:spacing w:before="0" w:after="0" w:line="220" w:lineRule="exact"/>
        <w:ind w:right="60"/>
      </w:pPr>
      <w:r>
        <w:t>OD REDAKCYI.</w:t>
      </w:r>
    </w:p>
    <w:p w:rsidR="00E50C3E" w:rsidRDefault="00012FF8">
      <w:pPr>
        <w:pStyle w:val="Teksttreci80"/>
        <w:framePr w:w="6758" w:h="3130" w:hRule="exact" w:wrap="none" w:vAnchor="page" w:hAnchor="page" w:x="1243" w:y="3072"/>
        <w:shd w:val="clear" w:color="auto" w:fill="auto"/>
        <w:ind w:firstLine="600"/>
      </w:pPr>
      <w:r>
        <w:t>Prosimy uprzejmie wszystkich naszych współpracowników, aby każdy przyczynek czy zapytanie pisali wyraźnie i na jednej stroni</w:t>
      </w:r>
      <w:r>
        <w:t xml:space="preserve">cy kartki lub arkusza. Niespełnienie tej prośby utrudnia nam korzystanie z nadesłanego </w:t>
      </w:r>
      <w:r>
        <w:rPr>
          <w:lang w:val="cs-CZ" w:eastAsia="cs-CZ" w:bidi="cs-CZ"/>
        </w:rPr>
        <w:t>matery</w:t>
      </w:r>
      <w:r>
        <w:t>ału, a często wprost czyni je niemożliwem. Zapytań lub uwag niepodpisanych imieniem i nazwiskiem, ale literami początkowemi lub pseudonimem nie uwzględniamy zupełn</w:t>
      </w:r>
      <w:r>
        <w:t>ie</w:t>
      </w:r>
      <w:r>
        <w:rPr>
          <w:rStyle w:val="Teksttreci810ptBezkursywyOdstpy0pt"/>
        </w:rPr>
        <w:t xml:space="preserve">., </w:t>
      </w:r>
      <w:r>
        <w:t>podobnie jak anonimów. Szkoda więc papieru i marki na tego rodzaju listy...</w:t>
      </w:r>
    </w:p>
    <w:p w:rsidR="00E50C3E" w:rsidRDefault="00012FF8">
      <w:pPr>
        <w:pStyle w:val="Teksttreci80"/>
        <w:framePr w:w="6758" w:h="3130" w:hRule="exact" w:wrap="none" w:vAnchor="page" w:hAnchor="page" w:x="1243" w:y="3072"/>
        <w:shd w:val="clear" w:color="auto" w:fill="auto"/>
        <w:ind w:firstLine="600"/>
      </w:pPr>
      <w:r>
        <w:t>Wszelkie Towarzystwa i Związki przepraszamy</w:t>
      </w:r>
      <w:r>
        <w:rPr>
          <w:rStyle w:val="Teksttreci810ptBezkursywyOdstpy0pt"/>
        </w:rPr>
        <w:t xml:space="preserve">, </w:t>
      </w:r>
      <w:r>
        <w:t>że im</w:t>
      </w:r>
      <w:r>
        <w:rPr>
          <w:rStyle w:val="Teksttreci810ptBezkursywyOdstpy0pt"/>
        </w:rPr>
        <w:t xml:space="preserve"> </w:t>
      </w:r>
      <w:r>
        <w:rPr>
          <w:rStyle w:val="Teksttreci810ptBezkursywyOdstpy0pt"/>
          <w:lang w:val="fr-FR" w:eastAsia="fr-FR" w:bidi="fr-FR"/>
        </w:rPr>
        <w:t xml:space="preserve">» </w:t>
      </w:r>
      <w:r>
        <w:t>Poradnika" darmo dawać nie możemy,</w:t>
      </w:r>
      <w:r>
        <w:rPr>
          <w:rStyle w:val="Teksttreci810ptBezkursywyOdstpy0pt"/>
        </w:rPr>
        <w:t xml:space="preserve"> — </w:t>
      </w:r>
      <w:r>
        <w:t>bo nas kosztuje druk, papier i współpracownicy, zniżyć ceny również niepodobna, skoro</w:t>
      </w:r>
      <w:r>
        <w:t xml:space="preserve"> jest już bardzo nizka.</w:t>
      </w:r>
      <w:r>
        <w:rPr>
          <w:rStyle w:val="Teksttreci810ptBezkursywyOdstpy0pt"/>
        </w:rPr>
        <w:t xml:space="preserve"> </w:t>
      </w:r>
      <w:r>
        <w:t>(3 korony rocznie z przesyłką!).</w:t>
      </w:r>
    </w:p>
    <w:p w:rsidR="00E50C3E" w:rsidRDefault="00012FF8">
      <w:pPr>
        <w:pStyle w:val="Teksttreci30"/>
        <w:framePr w:w="6758" w:h="278" w:hRule="exact" w:wrap="none" w:vAnchor="page" w:hAnchor="page" w:x="1243" w:y="6977"/>
        <w:shd w:val="clear" w:color="auto" w:fill="auto"/>
        <w:spacing w:before="0" w:after="0" w:line="220" w:lineRule="exact"/>
        <w:ind w:right="60"/>
      </w:pPr>
      <w:r>
        <w:t>SPROSTOWANIE.</w:t>
      </w:r>
    </w:p>
    <w:p w:rsidR="00E50C3E" w:rsidRDefault="00012FF8">
      <w:pPr>
        <w:pStyle w:val="Teksttreci20"/>
        <w:framePr w:w="6758" w:h="836" w:hRule="exact" w:wrap="none" w:vAnchor="page" w:hAnchor="page" w:x="1243" w:y="7584"/>
        <w:shd w:val="clear" w:color="auto" w:fill="auto"/>
        <w:ind w:firstLine="600"/>
      </w:pPr>
      <w:r>
        <w:t xml:space="preserve">W nrze 6. z r. 1908. na str. 92. w przypisku w. 6. od dołu wydrukowano: </w:t>
      </w:r>
      <w:r>
        <w:rPr>
          <w:rStyle w:val="Teksttreci2105ptKursywaOdstpy0pt"/>
        </w:rPr>
        <w:t>zaznacza</w:t>
      </w:r>
      <w:r>
        <w:t xml:space="preserve"> a powinno być: </w:t>
      </w:r>
      <w:r>
        <w:rPr>
          <w:rStyle w:val="Teksttreci2105ptKursywaOdstpy0pt"/>
        </w:rPr>
        <w:t>zaznaczę</w:t>
      </w:r>
      <w:r>
        <w:t>, co niniejszem prostujemy, aby uniknąć nieporozumienia.</w:t>
      </w:r>
    </w:p>
    <w:p w:rsidR="00E50C3E" w:rsidRDefault="00012FF8">
      <w:pPr>
        <w:pStyle w:val="Teksttreci50"/>
        <w:framePr w:w="6758" w:h="1547" w:hRule="exact" w:wrap="none" w:vAnchor="page" w:hAnchor="page" w:x="1243" w:y="8827"/>
        <w:shd w:val="clear" w:color="auto" w:fill="auto"/>
        <w:spacing w:before="0" w:after="0" w:line="211" w:lineRule="exact"/>
        <w:ind w:left="1000"/>
        <w:jc w:val="both"/>
      </w:pPr>
      <w:r>
        <w:rPr>
          <w:rStyle w:val="Teksttreci5PogrubienieOdstpy0pt"/>
        </w:rPr>
        <w:t xml:space="preserve">TREŚĆ </w:t>
      </w:r>
      <w:r>
        <w:t xml:space="preserve">: Zaproszenie do przedpłaty. — I. Gwara warszawska przez R. Zawilińskiego. — II. Zapytąnia i odpowiedzi (1—15). — III. Pokłosie przez L. L. i B. Dyakowskiego. — IV. Skarbonka przez </w:t>
      </w:r>
      <w:r>
        <w:rPr>
          <w:rStyle w:val="Teksttreci59ptKursywa"/>
        </w:rPr>
        <w:t>mg.</w:t>
      </w:r>
      <w:r>
        <w:t xml:space="preserve"> — V. Roztrząsanie przez Dra Wł. Bylickiego. — VI. Wyjaśnienia przez K. </w:t>
      </w:r>
      <w:r>
        <w:t>C. i Andrzeja Niemojewskiego. — VII. W Sprawie pisowni przez Jana Stapeckiego. — VIII. Nowe książki (Rocznik slawistyczny) przez R. Z.— Od Redakcyi. — Sprostowanie.</w:t>
      </w:r>
    </w:p>
    <w:p w:rsidR="00E50C3E" w:rsidRDefault="00012FF8">
      <w:pPr>
        <w:pStyle w:val="Teksttreci50"/>
        <w:framePr w:w="6758" w:h="248" w:hRule="exact" w:wrap="none" w:vAnchor="page" w:hAnchor="page" w:x="1243" w:y="10592"/>
        <w:shd w:val="clear" w:color="auto" w:fill="auto"/>
        <w:spacing w:before="0" w:after="0" w:line="190" w:lineRule="exact"/>
        <w:ind w:right="60" w:firstLine="0"/>
      </w:pPr>
      <w:r>
        <w:t>Przedruki w całości lub w części dozwolone tylko z podaniem źródła.</w:t>
      </w:r>
    </w:p>
    <w:p w:rsidR="00E50C3E" w:rsidRDefault="00012FF8">
      <w:pPr>
        <w:pStyle w:val="Teksttreci20"/>
        <w:framePr w:w="6758" w:h="286" w:hRule="exact" w:wrap="none" w:vAnchor="page" w:hAnchor="page" w:x="1243" w:y="10981"/>
        <w:shd w:val="clear" w:color="auto" w:fill="auto"/>
        <w:spacing w:line="220" w:lineRule="exact"/>
        <w:ind w:right="60"/>
        <w:jc w:val="center"/>
      </w:pPr>
      <w:r>
        <w:t>Wydawca i redaktor odpo</w:t>
      </w:r>
      <w:r>
        <w:t xml:space="preserve">wiedzialny: </w:t>
      </w:r>
      <w:r>
        <w:rPr>
          <w:rStyle w:val="PogrubienieTeksttreci211ptOdstpy1pt"/>
        </w:rPr>
        <w:t>Roman Zawiliński.</w:t>
      </w:r>
    </w:p>
    <w:p w:rsidR="00E50C3E" w:rsidRDefault="00012FF8">
      <w:pPr>
        <w:pStyle w:val="Teksttreci50"/>
        <w:framePr w:wrap="none" w:vAnchor="page" w:hAnchor="page" w:x="1243" w:y="11403"/>
        <w:shd w:val="clear" w:color="auto" w:fill="auto"/>
        <w:spacing w:before="0" w:after="0" w:line="190" w:lineRule="exact"/>
        <w:ind w:left="240" w:firstLine="0"/>
        <w:jc w:val="left"/>
      </w:pPr>
      <w:r>
        <w:t>Drukarnia Uniwersytetu Jagiell. w Krakowie pod zarządemJ1. Filipowskiego.</w:t>
      </w:r>
    </w:p>
    <w:p w:rsidR="00E50C3E" w:rsidRDefault="00E50C3E">
      <w:pPr>
        <w:rPr>
          <w:sz w:val="2"/>
          <w:szCs w:val="2"/>
        </w:rPr>
      </w:pPr>
    </w:p>
    <w:sectPr w:rsidR="00E50C3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F8" w:rsidRDefault="00012FF8">
      <w:r>
        <w:separator/>
      </w:r>
    </w:p>
  </w:endnote>
  <w:endnote w:type="continuationSeparator" w:id="0">
    <w:p w:rsidR="00012FF8" w:rsidRDefault="0001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F8" w:rsidRDefault="00012FF8">
      <w:r>
        <w:separator/>
      </w:r>
    </w:p>
  </w:footnote>
  <w:footnote w:type="continuationSeparator" w:id="0">
    <w:p w:rsidR="00012FF8" w:rsidRDefault="0001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A19"/>
    <w:multiLevelType w:val="multilevel"/>
    <w:tmpl w:val="8D161C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9D297D"/>
    <w:multiLevelType w:val="multilevel"/>
    <w:tmpl w:val="B0AC42F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2D2026"/>
    <w:multiLevelType w:val="multilevel"/>
    <w:tmpl w:val="F3382D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34301"/>
    <w:multiLevelType w:val="multilevel"/>
    <w:tmpl w:val="8ACC5F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06199"/>
    <w:multiLevelType w:val="multilevel"/>
    <w:tmpl w:val="DBC0EB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304C44"/>
    <w:multiLevelType w:val="multilevel"/>
    <w:tmpl w:val="00E46B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3E"/>
    <w:rsid w:val="00012FF8"/>
    <w:rsid w:val="00CD1499"/>
    <w:rsid w:val="00E5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Candara31ptOdstpy0pt">
    <w:name w:val="Pogrubienie;Tekst treści (2) + Candara;31 pt;Odstępy 0 pt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pl-PL" w:eastAsia="pl-PL" w:bidi="pl-PL"/>
    </w:rPr>
  </w:style>
  <w:style w:type="character" w:customStyle="1" w:styleId="PogrubienieTeksttreci2Arial7ptOdstpy0pt">
    <w:name w:val="Pogrubienie;Tekst treści (2) + Arial;7 pt;Odstępy 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2Arial8pt">
    <w:name w:val="Pogrubienie;Tekst treści (2) + Arial;8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5ptOdstpy0pt">
    <w:name w:val="Tekst treści (2) + Arial;5 pt;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gwek111ptBezkursywyOdstpy1pt">
    <w:name w:val="Nagłówek #1 + 11 pt;Bez kursywy;Odstępy 1 pt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Odstpy0pt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310ptBezpogrubieniaOdstpy0pt">
    <w:name w:val="Tekst treści (3) + 10 pt;Bez pogrubienia;Odstępy 0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2105ptKursywaOdstpy0pt">
    <w:name w:val="Tekst treści (2) + 10;5 pt;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10ptBezpogrubieniaOdstpy0pt">
    <w:name w:val="Tekst treści (7) + 10 pt;Bez pogrubienia;Odstępy 0 pt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10ptKursywa">
    <w:name w:val="Tekst treści (7) + 10 pt;Kursywa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9ptKursywa">
    <w:name w:val="Tekst treści (5) + 9 pt;Kursywa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Stopka105ptOdstpy0pt">
    <w:name w:val="Pogrubienie;Stopka + 10;5 pt;Odstępy 0 pt"/>
    <w:basedOn w:val="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Odstpy0pt">
    <w:name w:val="Tekst treści (8) + 10 pt;Bez kursywy;Odstępy 0 pt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105ptBezkursywy">
    <w:name w:val="Nagłówek #1 + 10;5 pt;Bez kursywy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BezpogrubieniaBezkursywyOdstpy0pt">
    <w:name w:val="Nagłówek #1 + Bez pogrubienia;Bez kursywy;Odstępy 0 pt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PogrubienieOdstpy0pt">
    <w:name w:val="Tekst treści (5) + Pogrubienie;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5ptOdstpy0pt">
    <w:name w:val="Tekst treści (2) + 10;5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1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298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120" w:line="0" w:lineRule="atLeast"/>
      <w:ind w:hanging="10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59" w:lineRule="exact"/>
      <w:ind w:firstLine="58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Candara31ptOdstpy0pt">
    <w:name w:val="Pogrubienie;Tekst treści (2) + Candara;31 pt;Odstępy 0 pt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pl-PL" w:eastAsia="pl-PL" w:bidi="pl-PL"/>
    </w:rPr>
  </w:style>
  <w:style w:type="character" w:customStyle="1" w:styleId="PogrubienieTeksttreci2Arial7ptOdstpy0pt">
    <w:name w:val="Pogrubienie;Tekst treści (2) + Arial;7 pt;Odstępy 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2Arial8pt">
    <w:name w:val="Pogrubienie;Tekst treści (2) + Arial;8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5ptOdstpy0pt">
    <w:name w:val="Tekst treści (2) + Arial;5 pt;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gwek111ptBezkursywyOdstpy1pt">
    <w:name w:val="Nagłówek #1 + 11 pt;Bez kursywy;Odstępy 1 pt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Odstpy0pt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310ptBezpogrubieniaOdstpy0pt">
    <w:name w:val="Tekst treści (3) + 10 pt;Bez pogrubienia;Odstępy 0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2105ptKursywaOdstpy0pt">
    <w:name w:val="Tekst treści (2) + 10;5 pt;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10ptBezpogrubieniaOdstpy0pt">
    <w:name w:val="Tekst treści (7) + 10 pt;Bez pogrubienia;Odstępy 0 pt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10ptKursywa">
    <w:name w:val="Tekst treści (7) + 10 pt;Kursywa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9ptKursywa">
    <w:name w:val="Tekst treści (5) + 9 pt;Kursywa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Stopka105ptOdstpy0pt">
    <w:name w:val="Pogrubienie;Stopka + 10;5 pt;Odstępy 0 pt"/>
    <w:basedOn w:val="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Odstpy0pt">
    <w:name w:val="Tekst treści (8) + 10 pt;Bez kursywy;Odstępy 0 pt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105ptBezkursywy">
    <w:name w:val="Nagłówek #1 + 10;5 pt;Bez kursywy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BezpogrubieniaBezkursywyOdstpy0pt">
    <w:name w:val="Nagłówek #1 + Bez pogrubienia;Bez kursywy;Odstępy 0 pt"/>
    <w:basedOn w:val="Nagwek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PogrubienieOdstpy0pt">
    <w:name w:val="Tekst treści (5) + Pogrubienie;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5ptOdstpy0pt">
    <w:name w:val="Tekst treści (2) + 10;5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1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298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120" w:line="0" w:lineRule="atLeast"/>
      <w:ind w:hanging="10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59" w:lineRule="exact"/>
      <w:ind w:firstLine="58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2016-06-14T13:57:00Z</dcterms:created>
  <dcterms:modified xsi:type="dcterms:W3CDTF">2016-06-14T13:57:00Z</dcterms:modified>
</cp:coreProperties>
</file>