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0D" w:rsidRDefault="00223E32">
      <w:pPr>
        <w:pStyle w:val="Teksttreci30"/>
        <w:framePr w:wrap="none" w:vAnchor="page" w:hAnchor="page" w:x="1088" w:y="1325"/>
        <w:shd w:val="clear" w:color="auto" w:fill="auto"/>
        <w:spacing w:line="300" w:lineRule="exact"/>
      </w:pPr>
      <w:r>
        <w:t>ROK 1959</w:t>
      </w:r>
    </w:p>
    <w:p w:rsidR="004B2F0D" w:rsidRDefault="00223E32">
      <w:pPr>
        <w:pStyle w:val="Teksttreci30"/>
        <w:framePr w:wrap="none" w:vAnchor="page" w:hAnchor="page" w:x="7316" w:y="1307"/>
        <w:shd w:val="clear" w:color="auto" w:fill="auto"/>
        <w:spacing w:line="300" w:lineRule="exact"/>
      </w:pPr>
      <w:r>
        <w:t>ZESZYT 10 (175)</w:t>
      </w:r>
    </w:p>
    <w:p w:rsidR="004B2F0D" w:rsidRDefault="004B2F0D">
      <w:pPr>
        <w:framePr w:wrap="none" w:vAnchor="page" w:hAnchor="page" w:x="2486" w:y="4709"/>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35pt;height:117.15pt">
            <v:imagedata r:id="rId7" r:href="rId8"/>
          </v:shape>
        </w:pict>
      </w:r>
    </w:p>
    <w:p w:rsidR="004B2F0D" w:rsidRDefault="00223E32">
      <w:pPr>
        <w:pStyle w:val="Teksttreci20"/>
        <w:framePr w:w="8952" w:h="806" w:hRule="exact" w:wrap="none" w:vAnchor="page" w:hAnchor="page" w:x="1094" w:y="8717"/>
        <w:shd w:val="clear" w:color="auto" w:fill="auto"/>
        <w:spacing w:after="126" w:line="200" w:lineRule="exact"/>
        <w:ind w:left="60" w:firstLine="0"/>
      </w:pPr>
      <w:r>
        <w:rPr>
          <w:rStyle w:val="Teksttreci2Odstpy5pt"/>
        </w:rPr>
        <w:t>GRUDZIE</w:t>
      </w:r>
      <w:r w:rsidR="00531992">
        <w:rPr>
          <w:rStyle w:val="Teksttreci2Odstpy5pt"/>
        </w:rPr>
        <w:t>Ń</w:t>
      </w:r>
    </w:p>
    <w:p w:rsidR="004B2F0D" w:rsidRDefault="00223E32">
      <w:pPr>
        <w:pStyle w:val="Teksttreci40"/>
        <w:framePr w:w="8952" w:h="806" w:hRule="exact" w:wrap="none" w:vAnchor="page" w:hAnchor="page" w:x="1094" w:y="8717"/>
        <w:shd w:val="clear" w:color="auto" w:fill="auto"/>
        <w:spacing w:before="0" w:after="0" w:line="280" w:lineRule="exact"/>
        <w:ind w:left="60"/>
      </w:pPr>
      <w:r>
        <w:t>1959</w:t>
      </w:r>
    </w:p>
    <w:p w:rsidR="004B2F0D" w:rsidRDefault="00223E32">
      <w:pPr>
        <w:pStyle w:val="Teksttreci50"/>
        <w:framePr w:w="8952" w:h="394" w:hRule="exact" w:wrap="none" w:vAnchor="page" w:hAnchor="page" w:x="1094" w:y="11765"/>
        <w:shd w:val="clear" w:color="auto" w:fill="000000"/>
        <w:spacing w:before="0" w:after="0" w:line="200" w:lineRule="exact"/>
        <w:ind w:left="4176" w:right="4314"/>
      </w:pPr>
      <w:r>
        <w:rPr>
          <w:rStyle w:val="Teksttreci51"/>
          <w:i/>
          <w:iCs/>
        </w:rPr>
        <w:t>W</w:t>
      </w:r>
    </w:p>
    <w:p w:rsidR="004B2F0D" w:rsidRDefault="00223E32">
      <w:pPr>
        <w:pStyle w:val="Inne0"/>
        <w:framePr w:wrap="none" w:vAnchor="page" w:hAnchor="page" w:x="5204" w:y="12101"/>
        <w:shd w:val="clear" w:color="auto" w:fill="auto"/>
        <w:spacing w:line="240" w:lineRule="exact"/>
        <w:jc w:val="both"/>
      </w:pPr>
      <w:r>
        <w:rPr>
          <w:rStyle w:val="InneBookmanOldStyle12pt"/>
          <w:lang w:val="pl-PL" w:eastAsia="pl-PL" w:bidi="pl-PL"/>
        </w:rPr>
        <w:t>1</w:t>
      </w:r>
      <w:r>
        <w:rPr>
          <w:rStyle w:val="InneBookmanOldStyle12pt"/>
        </w:rPr>
        <w:t>y</w:t>
      </w:r>
    </w:p>
    <w:p w:rsidR="004B2F0D" w:rsidRDefault="00223E32">
      <w:pPr>
        <w:pStyle w:val="Teksttreci60"/>
        <w:framePr w:wrap="none" w:vAnchor="page" w:hAnchor="page" w:x="1094" w:y="14339"/>
        <w:shd w:val="clear" w:color="auto" w:fill="auto"/>
        <w:spacing w:before="0" w:line="240" w:lineRule="exact"/>
      </w:pPr>
      <w:r>
        <w:t>PAŃSTWOWE WYDAWNICTWO „WIEDZA POWSZECHNA"</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Teksttreci70"/>
        <w:framePr w:w="8850" w:h="1002" w:hRule="exact" w:wrap="none" w:vAnchor="page" w:hAnchor="page" w:x="1263" w:y="1068"/>
        <w:shd w:val="clear" w:color="auto" w:fill="auto"/>
        <w:ind w:left="40"/>
      </w:pPr>
      <w:r>
        <w:lastRenderedPageBreak/>
        <w:t>Zatwierdzone pismem Min. Oświaty nr VI</w:t>
      </w:r>
      <w:r>
        <w:t xml:space="preserve"> Oc-2755/49 z dnia 30. stycznia</w:t>
      </w:r>
      <w:r>
        <w:br/>
        <w:t>1950 r. do użytku szkolnego jako pożądane w bibliotekach</w:t>
      </w:r>
    </w:p>
    <w:p w:rsidR="004B2F0D" w:rsidRDefault="00223E32">
      <w:pPr>
        <w:pStyle w:val="Teksttreci70"/>
        <w:framePr w:w="8850" w:h="1002" w:hRule="exact" w:wrap="none" w:vAnchor="page" w:hAnchor="page" w:x="1263" w:y="1068"/>
        <w:shd w:val="clear" w:color="auto" w:fill="auto"/>
        <w:ind w:left="40"/>
      </w:pPr>
      <w:r>
        <w:t>nauczycielskich</w:t>
      </w:r>
    </w:p>
    <w:p w:rsidR="004B2F0D" w:rsidRDefault="00223E32">
      <w:pPr>
        <w:pStyle w:val="Teksttreci80"/>
        <w:framePr w:w="8850" w:h="1974" w:hRule="exact" w:wrap="none" w:vAnchor="page" w:hAnchor="page" w:x="1263" w:y="3196"/>
        <w:shd w:val="clear" w:color="auto" w:fill="auto"/>
        <w:spacing w:before="0" w:after="228" w:line="200" w:lineRule="exact"/>
        <w:ind w:left="40"/>
      </w:pPr>
      <w:r>
        <w:t>TREŚĆ NUMERU</w:t>
      </w:r>
    </w:p>
    <w:p w:rsidR="004B2F0D" w:rsidRDefault="00223E32">
      <w:pPr>
        <w:pStyle w:val="Spistreci0"/>
        <w:framePr w:w="8850" w:h="1974" w:hRule="exact" w:wrap="none" w:vAnchor="page" w:hAnchor="page" w:x="1263" w:y="3196"/>
        <w:shd w:val="clear" w:color="auto" w:fill="auto"/>
        <w:tabs>
          <w:tab w:val="left" w:leader="dot" w:pos="8130"/>
        </w:tabs>
        <w:spacing w:before="0"/>
      </w:pPr>
      <w:r>
        <w:t>BOGUSŁAW MOROŃ: Wyrażenie „jako taki” w polszczyźnie</w:t>
      </w:r>
      <w:r>
        <w:tab/>
        <w:t>433</w:t>
      </w:r>
    </w:p>
    <w:p w:rsidR="004B2F0D" w:rsidRDefault="00223E32">
      <w:pPr>
        <w:pStyle w:val="Spistreci0"/>
        <w:framePr w:w="8850" w:h="1974" w:hRule="exact" w:wrap="none" w:vAnchor="page" w:hAnchor="page" w:x="1263" w:y="3196"/>
        <w:shd w:val="clear" w:color="auto" w:fill="auto"/>
        <w:tabs>
          <w:tab w:val="left" w:leader="dot" w:pos="8130"/>
        </w:tabs>
        <w:spacing w:before="0"/>
      </w:pPr>
      <w:r>
        <w:t>MARTINA OROZEN: Z historii dialektologii słoweńskiej</w:t>
      </w:r>
      <w:r>
        <w:tab/>
        <w:t>439</w:t>
      </w:r>
    </w:p>
    <w:p w:rsidR="004B2F0D" w:rsidRDefault="00223E32">
      <w:pPr>
        <w:pStyle w:val="Spistreci0"/>
        <w:framePr w:w="8850" w:h="1974" w:hRule="exact" w:wrap="none" w:vAnchor="page" w:hAnchor="page" w:x="1263" w:y="3196"/>
        <w:shd w:val="clear" w:color="auto" w:fill="auto"/>
        <w:spacing w:before="0"/>
      </w:pPr>
      <w:r>
        <w:t>WITOLD CIENKOWSKI : Stud</w:t>
      </w:r>
      <w:r>
        <w:t>ia wyrazowe. Dzieje wyrazów Łazarz, lazaret</w:t>
      </w:r>
    </w:p>
    <w:p w:rsidR="004B2F0D" w:rsidRDefault="00223E32">
      <w:pPr>
        <w:pStyle w:val="Spistreci0"/>
        <w:framePr w:w="8850" w:h="1974" w:hRule="exact" w:wrap="none" w:vAnchor="page" w:hAnchor="page" w:x="1263" w:y="3196"/>
        <w:shd w:val="clear" w:color="auto" w:fill="auto"/>
        <w:tabs>
          <w:tab w:val="left" w:leader="dot" w:pos="8130"/>
        </w:tabs>
        <w:spacing w:before="0" w:line="200" w:lineRule="exact"/>
        <w:ind w:left="700"/>
      </w:pPr>
      <w:r>
        <w:t>w ważniejszych językach europejskich (Dokończenie)</w:t>
      </w:r>
      <w:r>
        <w:tab/>
        <w:t>445</w:t>
      </w:r>
    </w:p>
    <w:p w:rsidR="004B2F0D" w:rsidRDefault="00223E32">
      <w:pPr>
        <w:pStyle w:val="Spistreci0"/>
        <w:framePr w:w="8850" w:h="2966" w:hRule="exact" w:wrap="none" w:vAnchor="page" w:hAnchor="page" w:x="1263" w:y="5376"/>
        <w:shd w:val="clear" w:color="auto" w:fill="auto"/>
        <w:spacing w:before="0" w:after="268" w:line="200" w:lineRule="exact"/>
      </w:pPr>
      <w:r>
        <w:t>RECENZJE:</w:t>
      </w:r>
    </w:p>
    <w:p w:rsidR="004B2F0D" w:rsidRDefault="00223E32">
      <w:pPr>
        <w:pStyle w:val="Spistreci0"/>
        <w:framePr w:w="8850" w:h="2966" w:hRule="exact" w:wrap="none" w:vAnchor="page" w:hAnchor="page" w:x="1263" w:y="5376"/>
        <w:shd w:val="clear" w:color="auto" w:fill="auto"/>
        <w:spacing w:before="0" w:after="208" w:line="200" w:lineRule="exact"/>
        <w:ind w:left="700"/>
      </w:pPr>
      <w:r>
        <w:t xml:space="preserve">TERESA Z. ORŁOŚ: Mudr Gražyna </w:t>
      </w:r>
      <w:r>
        <w:rPr>
          <w:lang w:val="cs-CZ" w:eastAsia="cs-CZ" w:bidi="cs-CZ"/>
        </w:rPr>
        <w:t xml:space="preserve">Volná: Lékařský slovník </w:t>
      </w:r>
      <w:r>
        <w:t>polsko-</w:t>
      </w:r>
      <w:r>
        <w:rPr>
          <w:lang w:val="cs-CZ" w:eastAsia="cs-CZ" w:bidi="cs-CZ"/>
        </w:rPr>
        <w:t xml:space="preserve">český </w:t>
      </w:r>
      <w:r>
        <w:t xml:space="preserve">a </w:t>
      </w:r>
      <w:r>
        <w:rPr>
          <w:lang w:val="cs-CZ" w:eastAsia="cs-CZ" w:bidi="cs-CZ"/>
        </w:rPr>
        <w:t>česko-polský</w:t>
      </w:r>
      <w:r w:rsidRPr="00531992">
        <w:rPr>
          <w:lang w:eastAsia="en-US" w:bidi="en-US"/>
        </w:rPr>
        <w:tab/>
        <w:t>462</w:t>
      </w:r>
    </w:p>
    <w:p w:rsidR="004B2F0D" w:rsidRDefault="00223E32">
      <w:pPr>
        <w:pStyle w:val="Spistreci0"/>
        <w:framePr w:w="8850" w:h="2966" w:hRule="exact" w:wrap="none" w:vAnchor="page" w:hAnchor="page" w:x="1263" w:y="5376"/>
        <w:shd w:val="clear" w:color="auto" w:fill="auto"/>
        <w:spacing w:before="0" w:after="22" w:line="200" w:lineRule="exact"/>
        <w:ind w:left="700"/>
      </w:pPr>
      <w:r>
        <w:t xml:space="preserve">JÓZEF </w:t>
      </w:r>
      <w:r>
        <w:rPr>
          <w:lang w:val="cs-CZ" w:eastAsia="cs-CZ" w:bidi="cs-CZ"/>
        </w:rPr>
        <w:t xml:space="preserve">SMYL: </w:t>
      </w:r>
      <w:r>
        <w:t>Mieczysław Karaś: Nazwy miejscowe typu Podgóra,</w:t>
      </w:r>
    </w:p>
    <w:p w:rsidR="004B2F0D" w:rsidRDefault="00223E32">
      <w:pPr>
        <w:pStyle w:val="Spistreci0"/>
        <w:framePr w:w="8850" w:h="2966" w:hRule="exact" w:wrap="none" w:vAnchor="page" w:hAnchor="page" w:x="1263" w:y="5376"/>
        <w:shd w:val="clear" w:color="auto" w:fill="auto"/>
        <w:tabs>
          <w:tab w:val="left" w:pos="7786"/>
          <w:tab w:val="left" w:pos="8130"/>
          <w:tab w:val="left" w:pos="8506"/>
        </w:tabs>
        <w:spacing w:before="0" w:after="202" w:line="200" w:lineRule="exact"/>
        <w:ind w:left="1300"/>
      </w:pPr>
      <w:r>
        <w:t>Zalas w języku polskim i innych językach słowiańskich .</w:t>
      </w:r>
      <w:r>
        <w:tab/>
        <w:t>.</w:t>
      </w:r>
      <w:r>
        <w:tab/>
        <w:t>.</w:t>
      </w:r>
      <w:r>
        <w:tab/>
      </w:r>
      <w:r>
        <w:rPr>
          <w:rStyle w:val="SpistreciArialUnicodeMS9pt"/>
        </w:rPr>
        <w:t>465</w:t>
      </w:r>
    </w:p>
    <w:p w:rsidR="004B2F0D" w:rsidRDefault="00223E32">
      <w:pPr>
        <w:pStyle w:val="Spistreci0"/>
        <w:framePr w:w="8850" w:h="2966" w:hRule="exact" w:wrap="none" w:vAnchor="page" w:hAnchor="page" w:x="1263" w:y="5376"/>
        <w:shd w:val="clear" w:color="auto" w:fill="auto"/>
        <w:spacing w:before="0" w:after="208" w:line="200" w:lineRule="exact"/>
        <w:ind w:left="700"/>
      </w:pPr>
      <w:r>
        <w:t xml:space="preserve">MIECZYSŁAW SZYMCZAK: Iza </w:t>
      </w:r>
      <w:r>
        <w:rPr>
          <w:lang w:val="cs-CZ" w:eastAsia="cs-CZ" w:bidi="cs-CZ"/>
        </w:rPr>
        <w:t xml:space="preserve">Šaunova: </w:t>
      </w:r>
      <w:r>
        <w:t xml:space="preserve">Jezyk </w:t>
      </w:r>
      <w:r>
        <w:rPr>
          <w:lang w:val="cs-CZ" w:eastAsia="cs-CZ" w:bidi="cs-CZ"/>
        </w:rPr>
        <w:t xml:space="preserve">polský </w:t>
      </w:r>
      <w:r>
        <w:t xml:space="preserve">— </w:t>
      </w:r>
      <w:r>
        <w:rPr>
          <w:lang w:val="cs-CZ" w:eastAsia="cs-CZ" w:bidi="cs-CZ"/>
        </w:rPr>
        <w:t>Příručka</w:t>
      </w:r>
      <w:r>
        <w:t xml:space="preserve"> pro </w:t>
      </w:r>
      <w:r>
        <w:rPr>
          <w:lang w:val="cs-CZ" w:eastAsia="cs-CZ" w:bidi="cs-CZ"/>
        </w:rPr>
        <w:t>vysoké školy</w:t>
      </w:r>
      <w:r>
        <w:tab/>
        <w:t>466</w:t>
      </w:r>
    </w:p>
    <w:p w:rsidR="004B2F0D" w:rsidRDefault="00223E32">
      <w:pPr>
        <w:pStyle w:val="Spistreci0"/>
        <w:framePr w:w="8850" w:h="2966" w:hRule="exact" w:wrap="none" w:vAnchor="page" w:hAnchor="page" w:x="1263" w:y="5376"/>
        <w:shd w:val="clear" w:color="auto" w:fill="auto"/>
        <w:tabs>
          <w:tab w:val="left" w:pos="888"/>
          <w:tab w:val="right" w:leader="dot" w:pos="8809"/>
        </w:tabs>
        <w:spacing w:before="0" w:line="200" w:lineRule="exact"/>
      </w:pPr>
      <w:r>
        <w:t>W. D.:</w:t>
      </w:r>
      <w:r>
        <w:tab/>
        <w:t>Objaśnienia wyrazów i zwrotów</w:t>
      </w:r>
      <w:r>
        <w:tab/>
        <w:t>471</w:t>
      </w:r>
    </w:p>
    <w:p w:rsidR="004B2F0D" w:rsidRDefault="00223E32">
      <w:pPr>
        <w:pStyle w:val="Teksttreci70"/>
        <w:framePr w:w="8850" w:h="690" w:hRule="exact" w:wrap="none" w:vAnchor="page" w:hAnchor="page" w:x="1263" w:y="9516"/>
        <w:shd w:val="clear" w:color="auto" w:fill="auto"/>
        <w:ind w:left="40"/>
      </w:pPr>
      <w:r>
        <w:t>WYDAWCA: PAŃSTWOWE WYDAWNICTWO</w:t>
      </w:r>
      <w:r>
        <w:br/>
        <w:t>„Wiedza Powszechna"</w:t>
      </w:r>
    </w:p>
    <w:p w:rsidR="004B2F0D" w:rsidRDefault="00223E32">
      <w:pPr>
        <w:pStyle w:val="Teksttreci70"/>
        <w:framePr w:w="8850" w:h="2574" w:hRule="exact" w:wrap="none" w:vAnchor="page" w:hAnchor="page" w:x="1263" w:y="11130"/>
        <w:shd w:val="clear" w:color="auto" w:fill="auto"/>
        <w:jc w:val="both"/>
      </w:pPr>
      <w:r>
        <w:t xml:space="preserve">REDAKCJA: WARSZAWA, </w:t>
      </w:r>
      <w:r>
        <w:t>NOWY ŚWIAT 72, PAŁAC STASZICA.</w:t>
      </w:r>
    </w:p>
    <w:p w:rsidR="004B2F0D" w:rsidRDefault="00223E32">
      <w:pPr>
        <w:pStyle w:val="Teksttreci70"/>
        <w:framePr w:w="8850" w:h="2574" w:hRule="exact" w:wrap="none" w:vAnchor="page" w:hAnchor="page" w:x="1263" w:y="11130"/>
        <w:shd w:val="clear" w:color="auto" w:fill="auto"/>
        <w:ind w:left="40"/>
      </w:pPr>
      <w:r>
        <w:t>REDAKCJA SŁOWNIKA JĘZYKA POLSKIEGO.</w:t>
      </w:r>
    </w:p>
    <w:p w:rsidR="004B2F0D" w:rsidRDefault="00223E32">
      <w:pPr>
        <w:pStyle w:val="Teksttreci70"/>
        <w:framePr w:w="8850" w:h="2574" w:hRule="exact" w:wrap="none" w:vAnchor="page" w:hAnchor="page" w:x="1263" w:y="11130"/>
        <w:shd w:val="clear" w:color="auto" w:fill="auto"/>
        <w:jc w:val="both"/>
      </w:pPr>
      <w:r>
        <w:t xml:space="preserve">KOMITET REDAKCYJNY: </w:t>
      </w:r>
      <w:r>
        <w:rPr>
          <w:lang w:val="fr-FR" w:eastAsia="fr-FR" w:bidi="fr-FR"/>
        </w:rPr>
        <w:t xml:space="preserve">PROF. </w:t>
      </w:r>
      <w:r>
        <w:t xml:space="preserve">DR WITOLD DOROSZEWSKI (REDAKTOR NACZELNY), </w:t>
      </w:r>
      <w:r>
        <w:rPr>
          <w:lang w:val="fr-FR" w:eastAsia="fr-FR" w:bidi="fr-FR"/>
        </w:rPr>
        <w:t xml:space="preserve">PROF. </w:t>
      </w:r>
      <w:r>
        <w:t>DR HALINA KONECZNA, DOC. DR HALINA KURKOWSKA, MGR WANDA POMIANOWSKA, DOC. DR ANDRZEJ SIECZKOWSKI, DOC. DR STANISŁA</w:t>
      </w:r>
      <w:r>
        <w:t xml:space="preserve">W SKORUPKA, </w:t>
      </w:r>
      <w:r w:rsidRPr="00531992">
        <w:rPr>
          <w:lang w:eastAsia="en-US" w:bidi="en-US"/>
        </w:rPr>
        <w:t xml:space="preserve">PROF. </w:t>
      </w:r>
      <w:r>
        <w:t xml:space="preserve">DR ZDZISŁAW STIEBER, </w:t>
      </w:r>
      <w:r>
        <w:rPr>
          <w:lang w:val="fr-FR" w:eastAsia="fr-FR" w:bidi="fr-FR"/>
        </w:rPr>
        <w:t xml:space="preserve">PROF. </w:t>
      </w:r>
      <w:r>
        <w:t>DR WITOLD TASZYCKI SEKRETARZ REDAKCJI: MGR ZOFIA ŁOSS</w:t>
      </w:r>
      <w:r w:rsidRPr="00531992">
        <w:rPr>
          <w:lang w:eastAsia="en-US" w:bidi="en-US"/>
        </w:rPr>
        <w:t>AN</w:t>
      </w:r>
    </w:p>
    <w:p w:rsidR="004B2F0D" w:rsidRDefault="00223E32">
      <w:pPr>
        <w:pStyle w:val="Teksttreci80"/>
        <w:framePr w:w="8850" w:h="268" w:hRule="exact" w:wrap="none" w:vAnchor="page" w:hAnchor="page" w:x="1263" w:y="14520"/>
        <w:shd w:val="clear" w:color="auto" w:fill="auto"/>
        <w:spacing w:before="0" w:after="0" w:line="200" w:lineRule="exact"/>
        <w:ind w:left="40"/>
      </w:pPr>
      <w:r>
        <w:t>Cena pojedynczego numeru 6 zł, prenumerata roczna 60 zł.</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4B2F0D">
      <w:pPr>
        <w:rPr>
          <w:sz w:val="2"/>
          <w:szCs w:val="2"/>
        </w:rPr>
      </w:pPr>
      <w:r w:rsidRPr="004B2F0D">
        <w:lastRenderedPageBreak/>
        <w:pict>
          <v:rect id="_x0000_s1040" style="position:absolute;margin-left:582.25pt;margin-top:48.45pt;width:12.75pt;height:13.5pt;z-index:-251658752;mso-position-horizontal-relative:page;mso-position-vertical-relative:page" fillcolor="#040202" stroked="f">
            <w10:wrap anchorx="page" anchory="page"/>
          </v:rect>
        </w:pict>
      </w:r>
    </w:p>
    <w:p w:rsidR="004B2F0D" w:rsidRDefault="00223E32">
      <w:pPr>
        <w:pStyle w:val="Nagweklubstopka20"/>
        <w:framePr w:wrap="none" w:vAnchor="page" w:hAnchor="page" w:x="1236" w:y="394"/>
        <w:shd w:val="clear" w:color="auto" w:fill="auto"/>
        <w:spacing w:line="180" w:lineRule="exact"/>
      </w:pPr>
      <w:r>
        <w:t>ROK 1959</w:t>
      </w:r>
    </w:p>
    <w:p w:rsidR="004B2F0D" w:rsidRDefault="00223E32">
      <w:pPr>
        <w:pStyle w:val="Nagweklubstopka20"/>
        <w:framePr w:wrap="none" w:vAnchor="page" w:hAnchor="page" w:x="5106" w:y="334"/>
        <w:shd w:val="clear" w:color="auto" w:fill="auto"/>
        <w:spacing w:line="180" w:lineRule="exact"/>
      </w:pPr>
      <w:r>
        <w:t>GRUDZIEŃ</w:t>
      </w:r>
    </w:p>
    <w:p w:rsidR="004B2F0D" w:rsidRDefault="00223E32">
      <w:pPr>
        <w:pStyle w:val="Nagweklubstopka20"/>
        <w:framePr w:wrap="none" w:vAnchor="page" w:hAnchor="page" w:x="8334" w:y="364"/>
        <w:shd w:val="clear" w:color="auto" w:fill="auto"/>
        <w:spacing w:line="180" w:lineRule="exact"/>
      </w:pPr>
      <w:r>
        <w:t>ZESZYT 10 ( 175)</w:t>
      </w:r>
    </w:p>
    <w:p w:rsidR="004B2F0D" w:rsidRDefault="00223E32">
      <w:pPr>
        <w:pStyle w:val="Nagwek10"/>
        <w:framePr w:w="9012" w:h="1819" w:hRule="exact" w:wrap="none" w:vAnchor="page" w:hAnchor="page" w:x="1182" w:y="1064"/>
        <w:shd w:val="clear" w:color="auto" w:fill="auto"/>
        <w:spacing w:after="237" w:line="640" w:lineRule="exact"/>
      </w:pPr>
      <w:bookmarkStart w:id="0" w:name="bookmark0"/>
      <w:r>
        <w:t>PORADNIK JĘZYKOWY</w:t>
      </w:r>
      <w:bookmarkEnd w:id="0"/>
    </w:p>
    <w:p w:rsidR="004B2F0D" w:rsidRDefault="00223E32">
      <w:pPr>
        <w:pStyle w:val="Teksttreci90"/>
        <w:framePr w:w="9012" w:h="1819" w:hRule="exact" w:wrap="none" w:vAnchor="page" w:hAnchor="page" w:x="1182" w:y="1064"/>
        <w:shd w:val="clear" w:color="auto" w:fill="auto"/>
        <w:spacing w:before="0"/>
        <w:ind w:right="20"/>
      </w:pPr>
      <w:r>
        <w:t>MIESIĘCZNIK</w:t>
      </w:r>
    </w:p>
    <w:p w:rsidR="004B2F0D" w:rsidRDefault="00223E32">
      <w:pPr>
        <w:pStyle w:val="Teksttreci90"/>
        <w:framePr w:w="9012" w:h="1819" w:hRule="exact" w:wrap="none" w:vAnchor="page" w:hAnchor="page" w:x="1182" w:y="1064"/>
        <w:shd w:val="clear" w:color="auto" w:fill="auto"/>
        <w:spacing w:before="0"/>
        <w:ind w:left="1860" w:right="1820"/>
        <w:jc w:val="left"/>
      </w:pPr>
      <w:r>
        <w:t xml:space="preserve">REDAKCJI SŁOWNIKA JĘZYKA POLSKIEGO (założony </w:t>
      </w:r>
      <w:r>
        <w:rPr>
          <w:rStyle w:val="Teksttreci9Odstpy5pt"/>
        </w:rPr>
        <w:t xml:space="preserve">w </w:t>
      </w:r>
      <w:r>
        <w:t xml:space="preserve">r. </w:t>
      </w:r>
      <w:r>
        <w:rPr>
          <w:rStyle w:val="Teksttreci91"/>
        </w:rPr>
        <w:t xml:space="preserve">1901 </w:t>
      </w:r>
      <w:r>
        <w:t>przez Romana Zawilińskiego)</w:t>
      </w:r>
    </w:p>
    <w:p w:rsidR="004B2F0D" w:rsidRDefault="00223E32">
      <w:pPr>
        <w:pStyle w:val="Teksttreci20"/>
        <w:framePr w:w="9012" w:h="9586" w:hRule="exact" w:wrap="none" w:vAnchor="page" w:hAnchor="page" w:x="1182" w:y="4816"/>
        <w:shd w:val="clear" w:color="auto" w:fill="auto"/>
        <w:spacing w:after="314" w:line="200" w:lineRule="exact"/>
        <w:ind w:right="20" w:firstLine="0"/>
      </w:pPr>
      <w:r>
        <w:t>WYRAŻENIE ’’JAKO TAKI“ W POLSZCZYŹNIE</w:t>
      </w:r>
    </w:p>
    <w:p w:rsidR="004B2F0D" w:rsidRDefault="00223E32">
      <w:pPr>
        <w:pStyle w:val="Teksttreci20"/>
        <w:framePr w:w="9012" w:h="9586" w:hRule="exact" w:wrap="none" w:vAnchor="page" w:hAnchor="page" w:x="1182" w:y="4816"/>
        <w:shd w:val="clear" w:color="auto" w:fill="auto"/>
        <w:spacing w:after="0" w:line="300" w:lineRule="exact"/>
        <w:ind w:firstLine="560"/>
        <w:jc w:val="both"/>
      </w:pPr>
      <w:r>
        <w:t xml:space="preserve">Wśród szerzących się dziś wyrażeń, nieraz rażących poczucie poprawności językowej, spotyka się często wyrażenie ”jako taki". Napotkać </w:t>
      </w:r>
      <w:r>
        <w:t>je można nie tylko w przemówieniach, gazetach, broszurach, ale i w poważnych książkach, skądinąd odznaczających się nienagannym stylem, a nawet u literatów. Oto kilkanaście przykładów.</w:t>
      </w:r>
    </w:p>
    <w:p w:rsidR="004B2F0D" w:rsidRDefault="00223E32">
      <w:pPr>
        <w:pStyle w:val="Teksttreci100"/>
        <w:framePr w:w="9012" w:h="9586" w:hRule="exact" w:wrap="none" w:vAnchor="page" w:hAnchor="page" w:x="1182" w:y="4816"/>
        <w:shd w:val="clear" w:color="auto" w:fill="auto"/>
        <w:ind w:firstLine="0"/>
      </w:pPr>
      <w:r>
        <w:rPr>
          <w:rStyle w:val="Teksttreci109ptBezpogrubieniaKursywa"/>
        </w:rPr>
        <w:t>Kossak-Szczucka</w:t>
      </w:r>
      <w:r>
        <w:t xml:space="preserve"> : Krzyżowcy t.IV str. 40</w:t>
      </w:r>
    </w:p>
    <w:p w:rsidR="004B2F0D" w:rsidRDefault="00223E32">
      <w:pPr>
        <w:pStyle w:val="Teksttreci100"/>
        <w:framePr w:w="9012" w:h="9586" w:hRule="exact" w:wrap="none" w:vAnchor="page" w:hAnchor="page" w:x="1182" w:y="4816"/>
        <w:shd w:val="clear" w:color="auto" w:fill="auto"/>
        <w:spacing w:line="246" w:lineRule="exact"/>
        <w:ind w:firstLine="560"/>
        <w:jc w:val="both"/>
      </w:pPr>
      <w:r>
        <w:t xml:space="preserve">choć słynęła jako wróżka, nie </w:t>
      </w:r>
      <w:r>
        <w:t>przestawała być kobietą i jako takiej nie wolno jej było wymieniać imienia Proroka (2)</w:t>
      </w:r>
    </w:p>
    <w:p w:rsidR="004B2F0D" w:rsidRDefault="00223E32">
      <w:pPr>
        <w:pStyle w:val="Teksttreci110"/>
        <w:framePr w:w="9012" w:h="9586" w:hRule="exact" w:wrap="none" w:vAnchor="page" w:hAnchor="page" w:x="1182" w:y="4816"/>
        <w:shd w:val="clear" w:color="auto" w:fill="auto"/>
        <w:ind w:firstLine="560"/>
      </w:pPr>
      <w:r>
        <w:t>Kultura i wychowanie</w:t>
      </w:r>
      <w:r>
        <w:rPr>
          <w:rStyle w:val="PogrubienieTeksttreci1185ptBezkursywy"/>
        </w:rPr>
        <w:t xml:space="preserve"> r.II z.I</w:t>
      </w:r>
    </w:p>
    <w:p w:rsidR="004B2F0D" w:rsidRDefault="00223E32">
      <w:pPr>
        <w:pStyle w:val="Teksttreci100"/>
        <w:framePr w:w="9012" w:h="9586" w:hRule="exact" w:wrap="none" w:vAnchor="page" w:hAnchor="page" w:x="1182" w:y="4816"/>
        <w:shd w:val="clear" w:color="auto" w:fill="auto"/>
        <w:spacing w:line="246" w:lineRule="exact"/>
        <w:ind w:firstLine="560"/>
        <w:jc w:val="both"/>
      </w:pPr>
      <w:r>
        <w:t>8tr. 43 klęska socjalizmu jako takiego ( 1 )</w:t>
      </w:r>
    </w:p>
    <w:p w:rsidR="004B2F0D" w:rsidRDefault="00223E32">
      <w:pPr>
        <w:pStyle w:val="Teksttreci100"/>
        <w:framePr w:w="9012" w:h="9586" w:hRule="exact" w:wrap="none" w:vAnchor="page" w:hAnchor="page" w:x="1182" w:y="4816"/>
        <w:shd w:val="clear" w:color="auto" w:fill="auto"/>
        <w:spacing w:line="246" w:lineRule="exact"/>
        <w:ind w:firstLine="560"/>
        <w:jc w:val="both"/>
      </w:pPr>
      <w:r>
        <w:t>str. 63 wartość człowieka jako takiego ( 1 )</w:t>
      </w:r>
    </w:p>
    <w:p w:rsidR="004B2F0D" w:rsidRDefault="00223E32">
      <w:pPr>
        <w:pStyle w:val="Teksttreci110"/>
        <w:framePr w:w="9012" w:h="9586" w:hRule="exact" w:wrap="none" w:vAnchor="page" w:hAnchor="page" w:x="1182" w:y="4816"/>
        <w:shd w:val="clear" w:color="auto" w:fill="auto"/>
        <w:ind w:firstLine="560"/>
      </w:pPr>
      <w:r>
        <w:t xml:space="preserve">Przegląd </w:t>
      </w:r>
      <w:r w:rsidRPr="00531992">
        <w:rPr>
          <w:lang w:eastAsia="en-US" w:bidi="en-US"/>
        </w:rPr>
        <w:t>Hum.</w:t>
      </w:r>
      <w:r w:rsidRPr="00531992">
        <w:rPr>
          <w:rStyle w:val="PogrubienieTeksttreci1185ptBezkursywy"/>
          <w:lang w:eastAsia="en-US" w:bidi="en-US"/>
        </w:rPr>
        <w:t xml:space="preserve"> r.VII z.I</w:t>
      </w:r>
    </w:p>
    <w:p w:rsidR="004B2F0D" w:rsidRDefault="00223E32">
      <w:pPr>
        <w:pStyle w:val="Teksttreci100"/>
        <w:framePr w:w="9012" w:h="9586" w:hRule="exact" w:wrap="none" w:vAnchor="page" w:hAnchor="page" w:x="1182" w:y="4816"/>
        <w:shd w:val="clear" w:color="auto" w:fill="auto"/>
        <w:spacing w:line="246" w:lineRule="exact"/>
        <w:ind w:firstLine="560"/>
        <w:jc w:val="both"/>
      </w:pPr>
      <w:r>
        <w:t>str. 35 są to motywy zacz</w:t>
      </w:r>
      <w:r>
        <w:t>erpnięte z pierwszej ody Pindara i jako takie zweryfikowane przez Riemanna (3)</w:t>
      </w:r>
    </w:p>
    <w:p w:rsidR="004B2F0D" w:rsidRDefault="00223E32">
      <w:pPr>
        <w:pStyle w:val="Teksttreci100"/>
        <w:framePr w:w="9012" w:h="9586" w:hRule="exact" w:wrap="none" w:vAnchor="page" w:hAnchor="page" w:x="1182" w:y="4816"/>
        <w:shd w:val="clear" w:color="auto" w:fill="auto"/>
        <w:spacing w:line="246" w:lineRule="exact"/>
        <w:ind w:firstLine="560"/>
        <w:jc w:val="both"/>
      </w:pPr>
      <w:r>
        <w:rPr>
          <w:rStyle w:val="Teksttreci109ptBezpogrubieniaKursywa"/>
        </w:rPr>
        <w:t>Muzeum</w:t>
      </w:r>
      <w:r>
        <w:t xml:space="preserve"> r. 50. czerwiec 1935</w:t>
      </w:r>
    </w:p>
    <w:p w:rsidR="004B2F0D" w:rsidRDefault="00223E32">
      <w:pPr>
        <w:pStyle w:val="Teksttreci100"/>
        <w:framePr w:w="9012" w:h="9586" w:hRule="exact" w:wrap="none" w:vAnchor="page" w:hAnchor="page" w:x="1182" w:y="4816"/>
        <w:shd w:val="clear" w:color="auto" w:fill="auto"/>
        <w:spacing w:line="246" w:lineRule="exact"/>
        <w:ind w:firstLine="560"/>
        <w:jc w:val="both"/>
      </w:pPr>
      <w:r>
        <w:t>str. 64 tutaj sam wybór jako taki staje się jednocześnie osądem (1)</w:t>
      </w:r>
    </w:p>
    <w:p w:rsidR="004B2F0D" w:rsidRDefault="00223E32">
      <w:pPr>
        <w:pStyle w:val="Teksttreci100"/>
        <w:framePr w:w="9012" w:h="9586" w:hRule="exact" w:wrap="none" w:vAnchor="page" w:hAnchor="page" w:x="1182" w:y="4816"/>
        <w:shd w:val="clear" w:color="auto" w:fill="auto"/>
        <w:spacing w:line="246" w:lineRule="exact"/>
        <w:ind w:right="20" w:firstLine="0"/>
        <w:jc w:val="center"/>
      </w:pPr>
      <w:r>
        <w:t>str. 66 Historia służy celom wychowania czynnego. Jako taka jest wykładana (3)</w:t>
      </w:r>
    </w:p>
    <w:p w:rsidR="004B2F0D" w:rsidRDefault="00223E32">
      <w:pPr>
        <w:pStyle w:val="Teksttreci100"/>
        <w:framePr w:w="9012" w:h="9586" w:hRule="exact" w:wrap="none" w:vAnchor="page" w:hAnchor="page" w:x="1182" w:y="4816"/>
        <w:shd w:val="clear" w:color="auto" w:fill="auto"/>
        <w:spacing w:line="246" w:lineRule="exact"/>
        <w:ind w:firstLine="560"/>
        <w:jc w:val="both"/>
      </w:pPr>
      <w:r>
        <w:t>S.</w:t>
      </w:r>
      <w:r>
        <w:t xml:space="preserve"> </w:t>
      </w:r>
      <w:r>
        <w:rPr>
          <w:rStyle w:val="Teksttreci109ptBezpogrubieniaKursywa"/>
        </w:rPr>
        <w:t>Wasylewski :</w:t>
      </w:r>
      <w:r>
        <w:t xml:space="preserve"> Na Śląsku Opolskim str. 103</w:t>
      </w:r>
    </w:p>
    <w:p w:rsidR="004B2F0D" w:rsidRDefault="00223E32">
      <w:pPr>
        <w:pStyle w:val="Teksttreci100"/>
        <w:framePr w:w="9012" w:h="9586" w:hRule="exact" w:wrap="none" w:vAnchor="page" w:hAnchor="page" w:x="1182" w:y="4816"/>
        <w:shd w:val="clear" w:color="auto" w:fill="auto"/>
        <w:spacing w:line="246" w:lineRule="exact"/>
        <w:ind w:firstLine="560"/>
        <w:jc w:val="both"/>
      </w:pPr>
      <w:r>
        <w:t>Schemmel obrany został burmistrzem i jako taki rozpoczął wydawać gazetę (3)</w:t>
      </w:r>
    </w:p>
    <w:p w:rsidR="004B2F0D" w:rsidRDefault="00223E32">
      <w:pPr>
        <w:pStyle w:val="Teksttreci110"/>
        <w:framePr w:w="9012" w:h="9586" w:hRule="exact" w:wrap="none" w:vAnchor="page" w:hAnchor="page" w:x="1182" w:y="4816"/>
        <w:shd w:val="clear" w:color="auto" w:fill="auto"/>
        <w:ind w:firstLine="560"/>
      </w:pPr>
      <w:r>
        <w:t xml:space="preserve">Nauka polaka </w:t>
      </w:r>
      <w:r w:rsidRPr="00531992">
        <w:rPr>
          <w:lang w:eastAsia="en-US" w:bidi="en-US"/>
        </w:rPr>
        <w:t>t.XIX</w:t>
      </w:r>
    </w:p>
    <w:p w:rsidR="004B2F0D" w:rsidRDefault="00223E32">
      <w:pPr>
        <w:pStyle w:val="Teksttreci100"/>
        <w:framePr w:w="9012" w:h="9586" w:hRule="exact" w:wrap="none" w:vAnchor="page" w:hAnchor="page" w:x="1182" w:y="4816"/>
        <w:shd w:val="clear" w:color="auto" w:fill="auto"/>
        <w:spacing w:line="246" w:lineRule="exact"/>
        <w:ind w:firstLine="560"/>
      </w:pPr>
      <w:r>
        <w:t>str. 105 Są one owocem pracy jednego człowieka, a jako takie służą za przykład (2) atr. 121 rękopisy świadczyły o pracy</w:t>
      </w:r>
      <w:r>
        <w:t xml:space="preserve"> szkolno-oświatowej hrabiego i jako takie są ważnym źródłem ( 2 )</w:t>
      </w:r>
    </w:p>
    <w:p w:rsidR="004B2F0D" w:rsidRDefault="00223E32">
      <w:pPr>
        <w:pStyle w:val="Teksttreci100"/>
        <w:framePr w:w="9012" w:h="9586" w:hRule="exact" w:wrap="none" w:vAnchor="page" w:hAnchor="page" w:x="1182" w:y="4816"/>
        <w:shd w:val="clear" w:color="auto" w:fill="auto"/>
        <w:spacing w:line="246" w:lineRule="exact"/>
        <w:ind w:firstLine="560"/>
        <w:jc w:val="both"/>
      </w:pPr>
      <w:r>
        <w:rPr>
          <w:rStyle w:val="Teksttreci109ptBezpogrubieniaKursywa"/>
        </w:rPr>
        <w:t>Skiwski :</w:t>
      </w:r>
      <w:r>
        <w:t xml:space="preserve"> Na przełaj</w:t>
      </w:r>
    </w:p>
    <w:p w:rsidR="004B2F0D" w:rsidRDefault="00223E32">
      <w:pPr>
        <w:pStyle w:val="Teksttreci100"/>
        <w:framePr w:w="9012" w:h="9586" w:hRule="exact" w:wrap="none" w:vAnchor="page" w:hAnchor="page" w:x="1182" w:y="4816"/>
        <w:shd w:val="clear" w:color="auto" w:fill="auto"/>
        <w:spacing w:line="246" w:lineRule="exact"/>
        <w:ind w:firstLine="560"/>
        <w:jc w:val="both"/>
      </w:pPr>
      <w:r>
        <w:t>str 196 zwrócenie się de człowieka jako takiego ( 1 )</w:t>
      </w:r>
    </w:p>
    <w:p w:rsidR="004B2F0D" w:rsidRDefault="00223E32">
      <w:pPr>
        <w:pStyle w:val="Teksttreci100"/>
        <w:framePr w:w="9012" w:h="9586" w:hRule="exact" w:wrap="none" w:vAnchor="page" w:hAnchor="page" w:x="1182" w:y="4816"/>
        <w:shd w:val="clear" w:color="auto" w:fill="auto"/>
        <w:spacing w:line="246" w:lineRule="exact"/>
        <w:ind w:firstLine="560"/>
        <w:jc w:val="both"/>
      </w:pPr>
      <w:r>
        <w:rPr>
          <w:rStyle w:val="Teksttreci109ptBezpogrubieniaKursywa"/>
        </w:rPr>
        <w:t>Tatarkiewicz :</w:t>
      </w:r>
      <w:r>
        <w:t xml:space="preserve"> Historia filozofii. I</w:t>
      </w:r>
    </w:p>
    <w:p w:rsidR="004B2F0D" w:rsidRDefault="00223E32">
      <w:pPr>
        <w:pStyle w:val="Teksttreci100"/>
        <w:framePr w:w="9012" w:h="9586" w:hRule="exact" w:wrap="none" w:vAnchor="page" w:hAnchor="page" w:x="1182" w:y="4816"/>
        <w:shd w:val="clear" w:color="auto" w:fill="auto"/>
        <w:spacing w:line="246" w:lineRule="exact"/>
        <w:ind w:firstLine="560"/>
        <w:jc w:val="both"/>
      </w:pPr>
      <w:r>
        <w:t>str 3 filozofia pierwsza traktuje oj^ycie, jako takim" (1)</w:t>
      </w:r>
    </w:p>
    <w:p w:rsidR="004B2F0D" w:rsidRDefault="00223E32">
      <w:pPr>
        <w:pStyle w:val="Teksttreci100"/>
        <w:framePr w:w="9012" w:h="9586" w:hRule="exact" w:wrap="none" w:vAnchor="page" w:hAnchor="page" w:x="1182" w:y="4816"/>
        <w:shd w:val="clear" w:color="auto" w:fill="auto"/>
        <w:spacing w:line="246" w:lineRule="exact"/>
        <w:ind w:firstLine="560"/>
        <w:jc w:val="both"/>
      </w:pPr>
      <w:r>
        <w:rPr>
          <w:rStyle w:val="Teksttreci109ptBezpogrubieniaKursywa"/>
        </w:rPr>
        <w:t>Wasylewski :</w:t>
      </w:r>
      <w:r>
        <w:t xml:space="preserve"> Pod rozkazami Homera ( Wyp.pol. Bal. i Mayk.na kl.I)</w:t>
      </w:r>
    </w:p>
    <w:p w:rsidR="004B2F0D" w:rsidRDefault="00223E32">
      <w:pPr>
        <w:pStyle w:val="Teksttreci100"/>
        <w:framePr w:w="9012" w:h="9586" w:hRule="exact" w:wrap="none" w:vAnchor="page" w:hAnchor="page" w:x="1182" w:y="4816"/>
        <w:shd w:val="clear" w:color="auto" w:fill="auto"/>
        <w:spacing w:line="246" w:lineRule="exact"/>
        <w:ind w:firstLine="560"/>
        <w:jc w:val="both"/>
      </w:pPr>
      <w:r>
        <w:t>Zalążki Homerowego piękna wydają się nam zrazu gorzkie .. Jako takie właśnie muszą zapaść w głąb młodej duszy (3)</w:t>
      </w:r>
    </w:p>
    <w:p w:rsidR="004B2F0D" w:rsidRDefault="00223E32">
      <w:pPr>
        <w:pStyle w:val="Teksttreci100"/>
        <w:framePr w:w="9012" w:h="9586" w:hRule="exact" w:wrap="none" w:vAnchor="page" w:hAnchor="page" w:x="1182" w:y="4816"/>
        <w:shd w:val="clear" w:color="auto" w:fill="auto"/>
        <w:spacing w:line="246" w:lineRule="exact"/>
        <w:ind w:firstLine="560"/>
        <w:jc w:val="both"/>
      </w:pPr>
      <w:r>
        <w:rPr>
          <w:rStyle w:val="Teksttreci109ptBezpogrubieniaKursywa"/>
        </w:rPr>
        <w:t>Milewski</w:t>
      </w:r>
      <w:r>
        <w:t xml:space="preserve"> : Zarys językoznawstwa ogólnego I</w:t>
      </w:r>
    </w:p>
    <w:p w:rsidR="004B2F0D" w:rsidRDefault="00223E32">
      <w:pPr>
        <w:pStyle w:val="Teksttreci20"/>
        <w:framePr w:w="9012" w:h="9586" w:hRule="exact" w:wrap="none" w:vAnchor="page" w:hAnchor="page" w:x="1182" w:y="4816"/>
        <w:shd w:val="clear" w:color="auto" w:fill="auto"/>
        <w:spacing w:after="0" w:line="318" w:lineRule="exact"/>
        <w:ind w:firstLine="560"/>
        <w:jc w:val="left"/>
      </w:pPr>
      <w:r>
        <w:rPr>
          <w:rStyle w:val="PogrubienieTeksttreci285pt"/>
        </w:rPr>
        <w:t>str. 76 Język jest ruchem ekspressywnym i jak</w:t>
      </w:r>
      <w:r>
        <w:rPr>
          <w:rStyle w:val="PogrubienieTeksttreci285pt"/>
        </w:rPr>
        <w:t xml:space="preserve">o taki rozwinął się on ... (2) </w:t>
      </w:r>
      <w:r>
        <w:t>Szerzenie się tego wyrażenia świadczy o pewnej potrzebie, której nie umiano w inny sposób zaradzić. Nie we wszystkich podanych przykładach po-</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503" w:y="1642"/>
        <w:shd w:val="clear" w:color="auto" w:fill="auto"/>
        <w:spacing w:line="190" w:lineRule="exact"/>
      </w:pPr>
      <w:r>
        <w:lastRenderedPageBreak/>
        <w:t>434</w:t>
      </w:r>
    </w:p>
    <w:p w:rsidR="004B2F0D" w:rsidRDefault="00223E32">
      <w:pPr>
        <w:pStyle w:val="Nagweklubstopka0"/>
        <w:framePr w:wrap="none" w:vAnchor="page" w:hAnchor="page" w:x="4143" w:y="1654"/>
        <w:shd w:val="clear" w:color="auto" w:fill="auto"/>
        <w:spacing w:line="190" w:lineRule="exact"/>
      </w:pPr>
      <w:r>
        <w:t>PORADN</w:t>
      </w:r>
      <w:r w:rsidRPr="00531992">
        <w:rPr>
          <w:lang w:eastAsia="en-US" w:bidi="en-US"/>
        </w:rPr>
        <w:t xml:space="preserve">IK </w:t>
      </w:r>
      <w:r>
        <w:t>JĘZYKOWY</w:t>
      </w:r>
    </w:p>
    <w:p w:rsidR="004B2F0D" w:rsidRDefault="00223E32">
      <w:pPr>
        <w:pStyle w:val="Nagweklubstopka0"/>
        <w:framePr w:wrap="none" w:vAnchor="page" w:hAnchor="page" w:x="8655" w:y="1630"/>
        <w:shd w:val="clear" w:color="auto" w:fill="auto"/>
        <w:spacing w:line="190" w:lineRule="exact"/>
      </w:pPr>
      <w:r>
        <w:t>1959 z. 10</w:t>
      </w:r>
    </w:p>
    <w:p w:rsidR="004B2F0D" w:rsidRDefault="00223E32">
      <w:pPr>
        <w:pStyle w:val="Teksttreci20"/>
        <w:framePr w:w="9012" w:h="10397" w:hRule="exact" w:wrap="none" w:vAnchor="page" w:hAnchor="page" w:x="1023" w:y="2149"/>
        <w:shd w:val="clear" w:color="auto" w:fill="auto"/>
        <w:spacing w:after="0" w:line="276" w:lineRule="exact"/>
        <w:ind w:left="520" w:right="420" w:firstLine="0"/>
        <w:jc w:val="left"/>
      </w:pPr>
      <w:r>
        <w:t xml:space="preserve">trzeba ta była </w:t>
      </w:r>
      <w:r>
        <w:t>usprawiedliwiona, niekiedy występuje tu po prostu moda na to wyrażenie. Na ogół można tu wyróżnić trzy grupy :</w:t>
      </w:r>
    </w:p>
    <w:p w:rsidR="004B2F0D" w:rsidRDefault="00223E32">
      <w:pPr>
        <w:pStyle w:val="Teksttreci20"/>
        <w:framePr w:w="9012" w:h="10397" w:hRule="exact" w:wrap="none" w:vAnchor="page" w:hAnchor="page" w:x="1023" w:y="2149"/>
        <w:numPr>
          <w:ilvl w:val="0"/>
          <w:numId w:val="1"/>
        </w:numPr>
        <w:shd w:val="clear" w:color="auto" w:fill="auto"/>
        <w:tabs>
          <w:tab w:val="left" w:pos="1423"/>
        </w:tabs>
        <w:spacing w:after="0" w:line="276" w:lineRule="exact"/>
        <w:ind w:left="520" w:right="420" w:firstLine="520"/>
        <w:jc w:val="both"/>
      </w:pPr>
      <w:r>
        <w:t>wyrażenie ’’jako taki** jest właściwie niepotrzebne (przykłady oznaczone cyfrą 1 ).</w:t>
      </w:r>
    </w:p>
    <w:p w:rsidR="004B2F0D" w:rsidRDefault="00223E32">
      <w:pPr>
        <w:pStyle w:val="Teksttreci20"/>
        <w:framePr w:w="9012" w:h="10397" w:hRule="exact" w:wrap="none" w:vAnchor="page" w:hAnchor="page" w:x="1023" w:y="2149"/>
        <w:numPr>
          <w:ilvl w:val="0"/>
          <w:numId w:val="1"/>
        </w:numPr>
        <w:shd w:val="clear" w:color="auto" w:fill="auto"/>
        <w:tabs>
          <w:tab w:val="left" w:pos="1423"/>
        </w:tabs>
        <w:spacing w:after="0" w:line="276" w:lineRule="exact"/>
        <w:ind w:left="520" w:right="420" w:firstLine="520"/>
        <w:jc w:val="both"/>
      </w:pPr>
      <w:r>
        <w:t>wyrażenie ’’jako taki** ma pewną treść, może jednak być zastą</w:t>
      </w:r>
      <w:r>
        <w:t>pione takimi zwrotami, jak: więc, wobec tego, dlatego, właśnie (przykłady oznaczone cyfrą 2 )’,</w:t>
      </w:r>
    </w:p>
    <w:p w:rsidR="004B2F0D" w:rsidRDefault="00223E32">
      <w:pPr>
        <w:pStyle w:val="Teksttreci20"/>
        <w:framePr w:w="9012" w:h="10397" w:hRule="exact" w:wrap="none" w:vAnchor="page" w:hAnchor="page" w:x="1023" w:y="2149"/>
        <w:numPr>
          <w:ilvl w:val="0"/>
          <w:numId w:val="1"/>
        </w:numPr>
        <w:shd w:val="clear" w:color="auto" w:fill="auto"/>
        <w:tabs>
          <w:tab w:val="left" w:pos="1470"/>
        </w:tabs>
        <w:spacing w:after="0" w:line="270" w:lineRule="exact"/>
        <w:ind w:left="520" w:right="420" w:firstLine="520"/>
        <w:jc w:val="both"/>
      </w:pPr>
      <w:r>
        <w:t>wyrażenie ’’jako taki** nie da się zastąpić innym zwrotem w sposób równie skuteczny, bez zmiany znaczenia ( przykłady oznaczone cyfrą 3 ).*</w:t>
      </w:r>
    </w:p>
    <w:p w:rsidR="004B2F0D" w:rsidRDefault="00223E32">
      <w:pPr>
        <w:pStyle w:val="Teksttreci20"/>
        <w:framePr w:w="9012" w:h="10397" w:hRule="exact" w:wrap="none" w:vAnchor="page" w:hAnchor="page" w:x="1023" w:y="2149"/>
        <w:shd w:val="clear" w:color="auto" w:fill="auto"/>
        <w:spacing w:after="0" w:line="270" w:lineRule="exact"/>
        <w:ind w:left="520" w:right="420" w:firstLine="520"/>
        <w:jc w:val="both"/>
      </w:pPr>
      <w:r>
        <w:t>W grupie III zwrot ’</w:t>
      </w:r>
      <w:r>
        <w:t>’jako taki** jest o tyle usprawiedliwiony, że bez przebudowania tych wyrażeń nie da się bez szkody dla jasności myśli usunąć. Są to jednak wypadki stosunkowo nieliczne i nie usprawiedliwiają tak szerokiego użycia tego zwrotu. Z podanych przykładów widzimy,</w:t>
      </w:r>
      <w:r>
        <w:t xml:space="preserve"> że ’’jako taki** nie jest w tych przykładach przydawką precyzującą, jak w grupie I, lecz orzecznikiem lub podmiotem. W niektórych wypadkach wyrażenie to da się zastąpić zwrotem ’’wobec tego, dlatego, właśnie**. Tak jest w przypadku grupy II. W grupie I wy</w:t>
      </w:r>
      <w:r>
        <w:t>rażenie to albo jest w ogóle niepotrzebne, albo może być oddane poprawnie przez zwrot ’’sam w sobie**, ”w ogóle**. Rozszerzyło się pod wpływem mody, jako niby oddające ściśle myśl. Poza wpływami języka niemieckiego, które tu niewątpliwie działały (als solc</w:t>
      </w:r>
      <w:r>
        <w:t>her ), można sobie wyobrazić proces powstawania wyrażenia ’’jako taki** w następujący mniej więcej sposób :</w:t>
      </w:r>
    </w:p>
    <w:p w:rsidR="004B2F0D" w:rsidRDefault="00223E32">
      <w:pPr>
        <w:pStyle w:val="Teksttreci20"/>
        <w:framePr w:w="9012" w:h="10397" w:hRule="exact" w:wrap="none" w:vAnchor="page" w:hAnchor="page" w:x="1023" w:y="2149"/>
        <w:shd w:val="clear" w:color="auto" w:fill="auto"/>
        <w:spacing w:after="0" w:line="276" w:lineRule="exact"/>
        <w:ind w:left="520" w:firstLine="520"/>
        <w:jc w:val="both"/>
      </w:pPr>
      <w:r>
        <w:t>Weźmy zdanie z Historii filozofii Tatarkiewicza t.II str.90</w:t>
      </w:r>
    </w:p>
    <w:p w:rsidR="004B2F0D" w:rsidRDefault="00223E32">
      <w:pPr>
        <w:pStyle w:val="Teksttreci20"/>
        <w:framePr w:w="9012" w:h="10397" w:hRule="exact" w:wrap="none" w:vAnchor="page" w:hAnchor="page" w:x="1023" w:y="2149"/>
        <w:shd w:val="clear" w:color="auto" w:fill="auto"/>
        <w:spacing w:after="0" w:line="276" w:lineRule="exact"/>
        <w:ind w:left="520" w:right="420" w:firstLine="520"/>
        <w:jc w:val="both"/>
      </w:pPr>
      <w:r>
        <w:t>’’Kant miał przekonanie, że obalił dotychczasową metafizykę, natomiast nie myślał obalać</w:t>
      </w:r>
      <w:r>
        <w:t xml:space="preserve"> metafizyki**.</w:t>
      </w:r>
    </w:p>
    <w:p w:rsidR="004B2F0D" w:rsidRDefault="00223E32">
      <w:pPr>
        <w:pStyle w:val="Teksttreci20"/>
        <w:framePr w:w="9012" w:h="10397" w:hRule="exact" w:wrap="none" w:vAnchor="page" w:hAnchor="page" w:x="1023" w:y="2149"/>
        <w:shd w:val="clear" w:color="auto" w:fill="auto"/>
        <w:spacing w:after="0" w:line="276" w:lineRule="exact"/>
        <w:ind w:left="520" w:right="420" w:firstLine="520"/>
        <w:jc w:val="both"/>
      </w:pPr>
      <w:r>
        <w:t>W zdaniu tym podkreślono w pierwszej części wyraz ’’metafizyka** słowem dotychczasowy, w drugiej zaś części zostawiono ten wyraz bez podkreślenia. Otóż takie nie podkreślone wyrazy wymagały pewnego dodatku dla jasności myśli. Dodatek ten móg</w:t>
      </w:r>
      <w:r>
        <w:t xml:space="preserve">ł brzmieć: </w:t>
      </w:r>
      <w:r>
        <w:rPr>
          <w:rStyle w:val="Teksttreci2Kursywa"/>
        </w:rPr>
        <w:t>w ogóle, sam w sobie</w:t>
      </w:r>
      <w:r>
        <w:t xml:space="preserve"> itd., mógł jednak zrealizować się w zwrocie ’’jako taki** : nie myślał obalać metafizyki jako takiej. Przykład pierwszego rozwiązania daje nam zdanie z Nauki Polskiej </w:t>
      </w:r>
      <w:r>
        <w:rPr>
          <w:lang w:val="fr-FR" w:eastAsia="fr-FR" w:bidi="fr-FR"/>
        </w:rPr>
        <w:t xml:space="preserve">t.XIX </w:t>
      </w:r>
      <w:r>
        <w:t>str. 65.  Poetę przedstawia się jako poetę, męża st</w:t>
      </w:r>
      <w:r>
        <w:t xml:space="preserve">anu jako męża stanu, a nie każdego z nich, </w:t>
      </w:r>
      <w:r>
        <w:rPr>
          <w:rStyle w:val="Teksttreci2Kursywa"/>
        </w:rPr>
        <w:t>jako człowieka w ogóle</w:t>
      </w:r>
      <w:r>
        <w:t>.</w:t>
      </w:r>
    </w:p>
    <w:p w:rsidR="004B2F0D" w:rsidRDefault="00223E32">
      <w:pPr>
        <w:pStyle w:val="Teksttreci20"/>
        <w:framePr w:w="9012" w:h="10397" w:hRule="exact" w:wrap="none" w:vAnchor="page" w:hAnchor="page" w:x="1023" w:y="2149"/>
        <w:shd w:val="clear" w:color="auto" w:fill="auto"/>
        <w:spacing w:after="0" w:line="300" w:lineRule="exact"/>
        <w:ind w:left="520" w:firstLine="0"/>
        <w:jc w:val="left"/>
      </w:pPr>
      <w:r>
        <w:t xml:space="preserve">lub z Odrodzenia nr 30 r. 1946:’’Proza jest sprawą słów, ale nie słów </w:t>
      </w:r>
      <w:r>
        <w:rPr>
          <w:rStyle w:val="Teksttreci2Kursywa"/>
        </w:rPr>
        <w:t>samych w sobie</w:t>
      </w:r>
      <w:r>
        <w:t>.</w:t>
      </w:r>
    </w:p>
    <w:p w:rsidR="004B2F0D" w:rsidRDefault="00223E32">
      <w:pPr>
        <w:pStyle w:val="Teksttreci20"/>
        <w:framePr w:w="9012" w:h="10397" w:hRule="exact" w:wrap="none" w:vAnchor="page" w:hAnchor="page" w:x="1023" w:y="2149"/>
        <w:shd w:val="clear" w:color="auto" w:fill="auto"/>
        <w:spacing w:after="0" w:line="270" w:lineRule="exact"/>
        <w:ind w:left="520" w:firstLine="520"/>
        <w:jc w:val="left"/>
      </w:pPr>
      <w:r>
        <w:t xml:space="preserve">Przykład drugiego rozwiązania mamy w Zarysie etyki Janeta (przekład Rutkowskiej ) str. 56: ’’Czyn </w:t>
      </w:r>
      <w:r>
        <w:rPr>
          <w:rStyle w:val="Teksttreci2Kursywa"/>
        </w:rPr>
        <w:t xml:space="preserve">jako </w:t>
      </w:r>
      <w:r>
        <w:rPr>
          <w:rStyle w:val="Teksttreci2Kursywa"/>
        </w:rPr>
        <w:t>taki</w:t>
      </w:r>
      <w:r>
        <w:t xml:space="preserve"> jest obojętny. Nie w samym czynie, lecz w intencji leży dobro lub zło**.</w:t>
      </w:r>
    </w:p>
    <w:p w:rsidR="004B2F0D" w:rsidRDefault="00223E32">
      <w:pPr>
        <w:pStyle w:val="Teksttreci20"/>
        <w:framePr w:w="9012" w:h="10397" w:hRule="exact" w:wrap="none" w:vAnchor="page" w:hAnchor="page" w:x="1023" w:y="2149"/>
        <w:shd w:val="clear" w:color="auto" w:fill="auto"/>
        <w:spacing w:after="0" w:line="270" w:lineRule="exact"/>
        <w:ind w:left="520" w:firstLine="520"/>
        <w:jc w:val="both"/>
      </w:pPr>
      <w:r>
        <w:t>Jaka jest historia tego zwrotu?</w:t>
      </w:r>
    </w:p>
    <w:p w:rsidR="004B2F0D" w:rsidRDefault="00223E32">
      <w:pPr>
        <w:pStyle w:val="Stopka1"/>
        <w:framePr w:w="8196" w:h="912" w:hRule="exact" w:wrap="none" w:vAnchor="page" w:hAnchor="page" w:x="1497" w:y="12818"/>
        <w:shd w:val="clear" w:color="auto" w:fill="auto"/>
        <w:ind w:left="600"/>
      </w:pPr>
      <w:r>
        <w:t>* Charakterystyczne są wahania w jednej książce np.</w:t>
      </w:r>
    </w:p>
    <w:p w:rsidR="004B2F0D" w:rsidRDefault="00223E32">
      <w:pPr>
        <w:pStyle w:val="Stopka1"/>
        <w:framePr w:w="8196" w:h="912" w:hRule="exact" w:wrap="none" w:vAnchor="page" w:hAnchor="page" w:x="1497" w:y="12818"/>
        <w:shd w:val="clear" w:color="auto" w:fill="auto"/>
        <w:ind w:left="600"/>
      </w:pPr>
      <w:r>
        <w:rPr>
          <w:rStyle w:val="StopkaKursywa"/>
        </w:rPr>
        <w:t>Skiwski :</w:t>
      </w:r>
      <w:r>
        <w:t xml:space="preserve"> Na przełaj</w:t>
      </w:r>
    </w:p>
    <w:p w:rsidR="004B2F0D" w:rsidRDefault="00223E32">
      <w:pPr>
        <w:pStyle w:val="Stopka1"/>
        <w:framePr w:w="8196" w:h="912" w:hRule="exact" w:wrap="none" w:vAnchor="page" w:hAnchor="page" w:x="1497" w:y="12818"/>
        <w:shd w:val="clear" w:color="auto" w:fill="auto"/>
        <w:ind w:left="600"/>
      </w:pPr>
      <w:r>
        <w:t>str.248 uprawiać humanistykę można tylko wtedy, kiedy poznanie stawia się</w:t>
      </w:r>
      <w:r>
        <w:t xml:space="preserve"> jako wartość samą w sobie</w:t>
      </w:r>
    </w:p>
    <w:p w:rsidR="004B2F0D" w:rsidRDefault="00223E32">
      <w:pPr>
        <w:pStyle w:val="Stopka1"/>
        <w:framePr w:w="8196" w:h="702" w:hRule="exact" w:wrap="none" w:vAnchor="page" w:hAnchor="page" w:x="1497" w:y="13730"/>
        <w:shd w:val="clear" w:color="auto" w:fill="auto"/>
        <w:ind w:left="600" w:firstLine="480"/>
      </w:pPr>
      <w:r>
        <w:t>Milewski: Zarys językoznawstwa ogólnego cz I</w:t>
      </w:r>
    </w:p>
    <w:p w:rsidR="004B2F0D" w:rsidRDefault="00223E32">
      <w:pPr>
        <w:pStyle w:val="Stopka1"/>
        <w:framePr w:w="8196" w:h="702" w:hRule="exact" w:wrap="none" w:vAnchor="page" w:hAnchor="page" w:x="1497" w:y="13730"/>
        <w:shd w:val="clear" w:color="auto" w:fill="auto"/>
        <w:ind w:left="600" w:right="500" w:firstLine="480"/>
      </w:pPr>
      <w:r>
        <w:t>str. 129 Wskutek tego znak każdy może być rozpatrywany albo sam w sobie albo tylko jako zespół ...</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219" w:y="1012"/>
        <w:shd w:val="clear" w:color="auto" w:fill="auto"/>
        <w:spacing w:line="190" w:lineRule="exact"/>
      </w:pPr>
      <w:r>
        <w:lastRenderedPageBreak/>
        <w:t>1959 z. 10</w:t>
      </w:r>
    </w:p>
    <w:p w:rsidR="004B2F0D" w:rsidRDefault="00223E32">
      <w:pPr>
        <w:pStyle w:val="Nagweklubstopka0"/>
        <w:framePr w:wrap="none" w:vAnchor="page" w:hAnchor="page" w:x="4765" w:y="1000"/>
        <w:shd w:val="clear" w:color="auto" w:fill="auto"/>
        <w:spacing w:line="190" w:lineRule="exact"/>
      </w:pPr>
      <w:r>
        <w:t>PORADNIK JĘZYKOWY</w:t>
      </w:r>
    </w:p>
    <w:p w:rsidR="004B2F0D" w:rsidRDefault="00223E32">
      <w:pPr>
        <w:pStyle w:val="Nagweklubstopka0"/>
        <w:framePr w:wrap="none" w:vAnchor="page" w:hAnchor="page" w:x="9667" w:y="974"/>
        <w:shd w:val="clear" w:color="auto" w:fill="auto"/>
        <w:spacing w:line="190" w:lineRule="exact"/>
      </w:pPr>
      <w:r>
        <w:t>435</w:t>
      </w:r>
    </w:p>
    <w:p w:rsidR="004B2F0D" w:rsidRDefault="00223E32">
      <w:pPr>
        <w:pStyle w:val="Teksttreci20"/>
        <w:framePr w:w="8940" w:h="13296" w:hRule="exact" w:wrap="none" w:vAnchor="page" w:hAnchor="page" w:x="1171" w:y="1557"/>
        <w:shd w:val="clear" w:color="auto" w:fill="auto"/>
        <w:spacing w:after="0" w:line="294" w:lineRule="exact"/>
        <w:ind w:firstLine="580"/>
        <w:jc w:val="both"/>
      </w:pPr>
      <w:r>
        <w:t xml:space="preserve">U Lindego zwrotu tego nie ma zupełnie. W Słowniku Warszawskim t.II str. 129 pod </w:t>
      </w:r>
      <w:r>
        <w:rPr>
          <w:rStyle w:val="Teksttreci2Kursywa"/>
        </w:rPr>
        <w:t>jako</w:t>
      </w:r>
      <w:r>
        <w:t xml:space="preserve"> mamy : </w:t>
      </w:r>
      <w:r>
        <w:rPr>
          <w:rStyle w:val="Teksttreci2Kursywa"/>
        </w:rPr>
        <w:t xml:space="preserve">jako taki &lt; </w:t>
      </w:r>
      <w:r>
        <w:t xml:space="preserve"> przeto, dlatego, więc&gt; z zaznaczeniem, że zwrotu tego należy unikać. Cytaty są dwa, jeden z Libelta, drugi z Lubowskiego, oba można zaliczyć do grupy I</w:t>
      </w:r>
      <w:r>
        <w:t>I. Kryński w swoim ”Jak nie należy mówić i pisać po polsku" o tym wyrażeniu nie wspomina. Jest ono u starszych pisarzy XIX w. dość rzadkie,np. u Fredry zauważyłem tylko jeden przykład:</w:t>
      </w:r>
    </w:p>
    <w:p w:rsidR="004B2F0D" w:rsidRDefault="00223E32">
      <w:pPr>
        <w:pStyle w:val="Teksttreci100"/>
        <w:framePr w:w="8940" w:h="13296" w:hRule="exact" w:wrap="none" w:vAnchor="page" w:hAnchor="page" w:x="1171" w:y="1557"/>
        <w:shd w:val="clear" w:color="auto" w:fill="auto"/>
        <w:spacing w:line="270" w:lineRule="exact"/>
        <w:ind w:firstLine="580"/>
        <w:jc w:val="both"/>
      </w:pPr>
      <w:r>
        <w:rPr>
          <w:rStyle w:val="Teksttreci109ptBezpogrubieniaKursywa"/>
        </w:rPr>
        <w:t>Dwie blizny</w:t>
      </w:r>
      <w:r>
        <w:t xml:space="preserve"> (Komedie w opr. Kucharskiego, t. V)</w:t>
      </w:r>
    </w:p>
    <w:p w:rsidR="004B2F0D" w:rsidRDefault="00223E32">
      <w:pPr>
        <w:pStyle w:val="Teksttreci100"/>
        <w:framePr w:w="8940" w:h="13296" w:hRule="exact" w:wrap="none" w:vAnchor="page" w:hAnchor="page" w:x="1171" w:y="1557"/>
        <w:shd w:val="clear" w:color="auto" w:fill="auto"/>
        <w:spacing w:after="41" w:line="270" w:lineRule="exact"/>
        <w:ind w:firstLine="580"/>
        <w:jc w:val="both"/>
      </w:pPr>
      <w:r>
        <w:t xml:space="preserve">str. 71 </w:t>
      </w:r>
      <w:r>
        <w:rPr>
          <w:lang w:val="fr-FR" w:eastAsia="fr-FR" w:bidi="fr-FR"/>
        </w:rPr>
        <w:t xml:space="preserve">Fait accompli, </w:t>
      </w:r>
      <w:r>
        <w:rPr>
          <w:lang w:val="fr-FR" w:eastAsia="fr-FR" w:bidi="fr-FR"/>
        </w:rPr>
        <w:t>mo</w:t>
      </w:r>
      <w:r>
        <w:t>ś</w:t>
      </w:r>
      <w:r>
        <w:rPr>
          <w:lang w:val="fr-FR" w:eastAsia="fr-FR" w:bidi="fr-FR"/>
        </w:rPr>
        <w:t xml:space="preserve">cia </w:t>
      </w:r>
      <w:r>
        <w:t>dobrodziejko. Akceptuję go jako taki i radzę uczynić to samo. (1) (styl urzędowy, uwaga własna)</w:t>
      </w:r>
    </w:p>
    <w:p w:rsidR="004B2F0D" w:rsidRDefault="00223E32">
      <w:pPr>
        <w:pStyle w:val="Teksttreci20"/>
        <w:framePr w:w="8940" w:h="13296" w:hRule="exact" w:wrap="none" w:vAnchor="page" w:hAnchor="page" w:x="1171" w:y="1557"/>
        <w:shd w:val="clear" w:color="auto" w:fill="auto"/>
        <w:spacing w:after="0" w:line="294" w:lineRule="exact"/>
        <w:ind w:firstLine="580"/>
        <w:jc w:val="both"/>
      </w:pPr>
      <w:r>
        <w:t>U Orzeszkowej przykładów jest więcej</w:t>
      </w:r>
    </w:p>
    <w:p w:rsidR="004B2F0D" w:rsidRDefault="00223E32">
      <w:pPr>
        <w:pStyle w:val="Teksttreci100"/>
        <w:framePr w:w="8940" w:h="13296" w:hRule="exact" w:wrap="none" w:vAnchor="page" w:hAnchor="page" w:x="1171" w:y="1557"/>
        <w:shd w:val="clear" w:color="auto" w:fill="auto"/>
        <w:spacing w:line="294" w:lineRule="exact"/>
        <w:ind w:firstLine="580"/>
        <w:jc w:val="both"/>
      </w:pPr>
      <w:r>
        <w:rPr>
          <w:rStyle w:val="Teksttreci109ptBezpogrubieniaKursywa"/>
        </w:rPr>
        <w:t>Pan Graba</w:t>
      </w:r>
      <w:r>
        <w:t xml:space="preserve"> cz.II (Pisma </w:t>
      </w:r>
      <w:r>
        <w:rPr>
          <w:lang w:val="fr-FR" w:eastAsia="fr-FR" w:bidi="fr-FR"/>
        </w:rPr>
        <w:t>r.XIV)</w:t>
      </w:r>
    </w:p>
    <w:p w:rsidR="004B2F0D" w:rsidRDefault="00223E32">
      <w:pPr>
        <w:pStyle w:val="Teksttreci100"/>
        <w:framePr w:w="8940" w:h="13296" w:hRule="exact" w:wrap="none" w:vAnchor="page" w:hAnchor="page" w:x="1171" w:y="1557"/>
        <w:shd w:val="clear" w:color="auto" w:fill="auto"/>
        <w:spacing w:line="246" w:lineRule="exact"/>
        <w:ind w:left="580" w:firstLine="0"/>
      </w:pPr>
      <w:r>
        <w:t xml:space="preserve">str. 91 Twoją propozycję uważam za fantazję i przebaczam ci ją, jako taką (1) Pamiętnik Wacławy (Książka i Wiedza, W-wa 1950, </w:t>
      </w:r>
      <w:r>
        <w:rPr>
          <w:rStyle w:val="Teksttreci109ptBezpogrubieniaKursywa"/>
        </w:rPr>
        <w:t>t.III)</w:t>
      </w:r>
    </w:p>
    <w:p w:rsidR="004B2F0D" w:rsidRDefault="00223E32">
      <w:pPr>
        <w:pStyle w:val="Teksttreci100"/>
        <w:framePr w:w="8940" w:h="13296" w:hRule="exact" w:wrap="none" w:vAnchor="page" w:hAnchor="page" w:x="1171" w:y="1557"/>
        <w:shd w:val="clear" w:color="auto" w:fill="auto"/>
        <w:spacing w:line="246" w:lineRule="exact"/>
        <w:ind w:firstLine="580"/>
        <w:jc w:val="both"/>
      </w:pPr>
      <w:r>
        <w:t>str. 241 gdyby uważał ją (pracę) za sposób dopomożenia wygodzie publicznej i jako taką robotę tę lubił i pełnił sumiennie .</w:t>
      </w:r>
      <w:r>
        <w:t>.. (3)</w:t>
      </w:r>
    </w:p>
    <w:p w:rsidR="004B2F0D" w:rsidRDefault="00223E32">
      <w:pPr>
        <w:pStyle w:val="Teksttreci100"/>
        <w:framePr w:w="8940" w:h="13296" w:hRule="exact" w:wrap="none" w:vAnchor="page" w:hAnchor="page" w:x="1171" w:y="1557"/>
        <w:shd w:val="clear" w:color="auto" w:fill="auto"/>
        <w:spacing w:line="246" w:lineRule="exact"/>
        <w:ind w:firstLine="580"/>
        <w:jc w:val="both"/>
      </w:pPr>
      <w:r>
        <w:t>str. 448 z tego wszystkiego tworzyła się historia człowieka, który zanim jeszcze jako taki na świat wystąpił, powiedział sobie (3)</w:t>
      </w:r>
    </w:p>
    <w:p w:rsidR="004B2F0D" w:rsidRDefault="00223E32">
      <w:pPr>
        <w:pStyle w:val="Teksttreci100"/>
        <w:framePr w:w="8940" w:h="13296" w:hRule="exact" w:wrap="none" w:vAnchor="page" w:hAnchor="page" w:x="1171" w:y="1557"/>
        <w:shd w:val="clear" w:color="auto" w:fill="auto"/>
        <w:spacing w:after="12" w:line="246" w:lineRule="exact"/>
        <w:ind w:firstLine="580"/>
        <w:jc w:val="both"/>
      </w:pPr>
      <w:r>
        <w:t>str. 467 jesteś żebrakiem ... a więc dobrze: przyjmuję cię jako takiego (3)</w:t>
      </w:r>
    </w:p>
    <w:p w:rsidR="004B2F0D" w:rsidRDefault="00223E32">
      <w:pPr>
        <w:pStyle w:val="Teksttreci20"/>
        <w:framePr w:w="8940" w:h="13296" w:hRule="exact" w:wrap="none" w:vAnchor="page" w:hAnchor="page" w:x="1171" w:y="1557"/>
        <w:shd w:val="clear" w:color="auto" w:fill="auto"/>
        <w:spacing w:after="0" w:line="306" w:lineRule="exact"/>
        <w:ind w:firstLine="580"/>
        <w:jc w:val="both"/>
      </w:pPr>
      <w:r>
        <w:t xml:space="preserve">Ze starszych zebranych przeze mnie przykładów ( 2 </w:t>
      </w:r>
      <w:r>
        <w:rPr>
          <w:lang w:val="cs-CZ" w:eastAsia="cs-CZ" w:bidi="cs-CZ"/>
        </w:rPr>
        <w:t>po</w:t>
      </w:r>
      <w:r>
        <w:t>ł</w:t>
      </w:r>
      <w:r>
        <w:rPr>
          <w:lang w:val="cs-CZ" w:eastAsia="cs-CZ" w:bidi="cs-CZ"/>
        </w:rPr>
        <w:t xml:space="preserve">. </w:t>
      </w:r>
      <w:r>
        <w:t>XIX w. ) mogę podać następujące:</w:t>
      </w:r>
    </w:p>
    <w:p w:rsidR="004B2F0D" w:rsidRDefault="00223E32">
      <w:pPr>
        <w:pStyle w:val="Teksttreci100"/>
        <w:framePr w:w="8940" w:h="13296" w:hRule="exact" w:wrap="none" w:vAnchor="page" w:hAnchor="page" w:x="1171" w:y="1557"/>
        <w:shd w:val="clear" w:color="auto" w:fill="auto"/>
        <w:spacing w:after="17" w:line="258" w:lineRule="exact"/>
        <w:ind w:firstLine="580"/>
      </w:pPr>
      <w:r>
        <w:rPr>
          <w:rStyle w:val="Teksttreci109ptBezpogrubieniaKursywa"/>
          <w:lang w:val="fr-FR" w:eastAsia="fr-FR" w:bidi="fr-FR"/>
        </w:rPr>
        <w:t xml:space="preserve">List </w:t>
      </w:r>
      <w:r>
        <w:rPr>
          <w:rStyle w:val="Teksttreci109ptBezpogrubieniaKursywa"/>
        </w:rPr>
        <w:t>studenta</w:t>
      </w:r>
      <w:r>
        <w:t xml:space="preserve"> studiującego w Wiedniu do przyjaciela w Galicji: z r. 1858 Z tego wynika, że obiektywność jest wyższym stopniem rozwoju duszy ludzkiej i że jako taka w so</w:t>
      </w:r>
      <w:r>
        <w:t>bie zawiera ... (2)</w:t>
      </w:r>
    </w:p>
    <w:p w:rsidR="004B2F0D" w:rsidRDefault="00223E32">
      <w:pPr>
        <w:pStyle w:val="Teksttreci20"/>
        <w:framePr w:w="8940" w:h="13296" w:hRule="exact" w:wrap="none" w:vAnchor="page" w:hAnchor="page" w:x="1171" w:y="1557"/>
        <w:shd w:val="clear" w:color="auto" w:fill="auto"/>
        <w:spacing w:after="0" w:line="312" w:lineRule="exact"/>
        <w:ind w:firstLine="580"/>
        <w:jc w:val="both"/>
      </w:pPr>
      <w:r>
        <w:t>W liście tym jest dyskusja nad Goethem i Schillerem. Widać tu wyraźnie wpływ filozoficznego stylu niemieckiego.</w:t>
      </w:r>
    </w:p>
    <w:p w:rsidR="004B2F0D" w:rsidRDefault="00223E32">
      <w:pPr>
        <w:pStyle w:val="Teksttreci100"/>
        <w:framePr w:w="8940" w:h="13296" w:hRule="exact" w:wrap="none" w:vAnchor="page" w:hAnchor="page" w:x="1171" w:y="1557"/>
        <w:shd w:val="clear" w:color="auto" w:fill="auto"/>
        <w:spacing w:line="246" w:lineRule="exact"/>
        <w:ind w:firstLine="580"/>
        <w:jc w:val="both"/>
      </w:pPr>
      <w:r>
        <w:rPr>
          <w:rStyle w:val="Teksttreci109ptBezpogrubieniaKursywa"/>
        </w:rPr>
        <w:t>Szenic: Pitawal warszawski</w:t>
      </w:r>
      <w:r>
        <w:t>, t.II cz. 1 str.85 (Czytelnik 1958)</w:t>
      </w:r>
    </w:p>
    <w:p w:rsidR="004B2F0D" w:rsidRDefault="00223E32">
      <w:pPr>
        <w:pStyle w:val="Teksttreci100"/>
        <w:framePr w:w="8940" w:h="13296" w:hRule="exact" w:wrap="none" w:vAnchor="page" w:hAnchor="page" w:x="1171" w:y="1557"/>
        <w:shd w:val="clear" w:color="auto" w:fill="auto"/>
        <w:spacing w:line="246" w:lineRule="exact"/>
        <w:ind w:firstLine="580"/>
        <w:jc w:val="both"/>
      </w:pPr>
      <w:r>
        <w:t>Stąd też karczmarz jest głównym winowajcą i jako taki odpowie</w:t>
      </w:r>
      <w:r>
        <w:t>dnio surową karę ponieść winien ( streszczenie wywodów prokuratora z r. 1873) (2)</w:t>
      </w:r>
    </w:p>
    <w:p w:rsidR="004B2F0D" w:rsidRDefault="00223E32">
      <w:pPr>
        <w:pStyle w:val="Teksttreci100"/>
        <w:framePr w:w="8940" w:h="13296" w:hRule="exact" w:wrap="none" w:vAnchor="page" w:hAnchor="page" w:x="1171" w:y="1557"/>
        <w:shd w:val="clear" w:color="auto" w:fill="auto"/>
        <w:spacing w:line="246" w:lineRule="exact"/>
        <w:ind w:firstLine="580"/>
        <w:jc w:val="both"/>
      </w:pPr>
      <w:r>
        <w:rPr>
          <w:rStyle w:val="Teksttreci109ptBezpogrubieniaKursywa"/>
        </w:rPr>
        <w:t>Tarnowski</w:t>
      </w:r>
      <w:r>
        <w:t>: Z wakacyj t.</w:t>
      </w:r>
      <w:r>
        <w:rPr>
          <w:lang w:val="ru-RU" w:eastAsia="ru-RU" w:bidi="ru-RU"/>
        </w:rPr>
        <w:t>П</w:t>
      </w:r>
      <w:r w:rsidRPr="00531992">
        <w:rPr>
          <w:lang w:eastAsia="ru-RU" w:bidi="ru-RU"/>
        </w:rPr>
        <w:t xml:space="preserve"> </w:t>
      </w:r>
      <w:r>
        <w:t>Prusy Król. (Przytacza L Fabian-Madeyska: Odwiedziny Gdańska w XIX w. str. 301 )</w:t>
      </w:r>
    </w:p>
    <w:p w:rsidR="004B2F0D" w:rsidRDefault="00223E32">
      <w:pPr>
        <w:pStyle w:val="Teksttreci100"/>
        <w:framePr w:w="8940" w:h="13296" w:hRule="exact" w:wrap="none" w:vAnchor="page" w:hAnchor="page" w:x="1171" w:y="1557"/>
        <w:shd w:val="clear" w:color="auto" w:fill="auto"/>
        <w:spacing w:line="264" w:lineRule="exact"/>
        <w:ind w:firstLine="580"/>
        <w:jc w:val="both"/>
      </w:pPr>
      <w:r>
        <w:t>Kościół dominikański pierwszym między katolickimi i jako taki służył</w:t>
      </w:r>
      <w:r>
        <w:t xml:space="preserve"> do uroczystości (2)</w:t>
      </w:r>
    </w:p>
    <w:p w:rsidR="004B2F0D" w:rsidRDefault="00223E32">
      <w:pPr>
        <w:pStyle w:val="Teksttreci100"/>
        <w:framePr w:w="8940" w:h="13296" w:hRule="exact" w:wrap="none" w:vAnchor="page" w:hAnchor="page" w:x="1171" w:y="1557"/>
        <w:shd w:val="clear" w:color="auto" w:fill="auto"/>
        <w:spacing w:line="246" w:lineRule="exact"/>
        <w:ind w:firstLine="580"/>
        <w:jc w:val="both"/>
      </w:pPr>
      <w:r>
        <w:rPr>
          <w:rStyle w:val="Teksttreci109ptBezpogrubieniaKursywa"/>
        </w:rPr>
        <w:t>Żeromski:</w:t>
      </w:r>
      <w:r>
        <w:t xml:space="preserve"> Dzienniki t.III 1888-1891 (Czytelnik 1956)</w:t>
      </w:r>
    </w:p>
    <w:p w:rsidR="004B2F0D" w:rsidRDefault="00223E32">
      <w:pPr>
        <w:pStyle w:val="Teksttreci100"/>
        <w:framePr w:w="8940" w:h="13296" w:hRule="exact" w:wrap="none" w:vAnchor="page" w:hAnchor="page" w:x="1171" w:y="1557"/>
        <w:shd w:val="clear" w:color="auto" w:fill="auto"/>
        <w:spacing w:after="142" w:line="246" w:lineRule="exact"/>
        <w:ind w:firstLine="580"/>
      </w:pPr>
      <w:r>
        <w:t xml:space="preserve">str. 201 talent to tyle, co oryginalność, i jako taki krytyk ma prawo sądzić (2) str. 481 wychodzi na to, że Obarecki jest typem i jest nim rzeczywiście. Jako taki może mię postawić </w:t>
      </w:r>
      <w:r>
        <w:t>na nogi ( 3 )</w:t>
      </w:r>
    </w:p>
    <w:p w:rsidR="004B2F0D" w:rsidRDefault="00223E32">
      <w:pPr>
        <w:pStyle w:val="Teksttreci20"/>
        <w:framePr w:w="8940" w:h="13296" w:hRule="exact" w:wrap="none" w:vAnchor="page" w:hAnchor="page" w:x="1171" w:y="1557"/>
        <w:shd w:val="clear" w:color="auto" w:fill="auto"/>
        <w:spacing w:after="0" w:line="294" w:lineRule="exact"/>
        <w:ind w:firstLine="580"/>
        <w:jc w:val="both"/>
      </w:pPr>
      <w:r>
        <w:t>Trzeba zauważyć, że tylko 2 razy mamy ”jako taki" w Dziennikach. W powieściach chyba wcale nie ma.</w:t>
      </w:r>
    </w:p>
    <w:p w:rsidR="004B2F0D" w:rsidRDefault="00223E32">
      <w:pPr>
        <w:pStyle w:val="Teksttreci100"/>
        <w:framePr w:w="8940" w:h="13296" w:hRule="exact" w:wrap="none" w:vAnchor="page" w:hAnchor="page" w:x="1171" w:y="1557"/>
        <w:shd w:val="clear" w:color="auto" w:fill="auto"/>
        <w:spacing w:line="246" w:lineRule="exact"/>
        <w:ind w:firstLine="580"/>
        <w:jc w:val="both"/>
      </w:pPr>
      <w:r>
        <w:rPr>
          <w:rStyle w:val="Teksttreci109ptBezpogrubieniaKursywa"/>
        </w:rPr>
        <w:t>Żółkiewski :</w:t>
      </w:r>
      <w:r>
        <w:t xml:space="preserve"> Spór o Mickiewicza, str. 243 cytat z R. Luksemburg</w:t>
      </w:r>
    </w:p>
    <w:p w:rsidR="004B2F0D" w:rsidRDefault="00223E32">
      <w:pPr>
        <w:pStyle w:val="Teksttreci100"/>
        <w:framePr w:w="8940" w:h="13296" w:hRule="exact" w:wrap="none" w:vAnchor="page" w:hAnchor="page" w:x="1171" w:y="1557"/>
        <w:shd w:val="clear" w:color="auto" w:fill="auto"/>
        <w:spacing w:after="151" w:line="246" w:lineRule="exact"/>
        <w:ind w:firstLine="580"/>
        <w:jc w:val="both"/>
      </w:pPr>
      <w:r>
        <w:t>Mickiewicz był największym uosobieniem i przedstawicielem polskiej kultury naro</w:t>
      </w:r>
      <w:r>
        <w:t>dowej. Jako taki należy on teraz do polskiej klasy robotniczej, jako takiego bierze go w posiadanie ona (3)</w:t>
      </w:r>
    </w:p>
    <w:p w:rsidR="004B2F0D" w:rsidRDefault="00223E32">
      <w:pPr>
        <w:pStyle w:val="Teksttreci20"/>
        <w:framePr w:w="8940" w:h="13296" w:hRule="exact" w:wrap="none" w:vAnchor="page" w:hAnchor="page" w:x="1171" w:y="1557"/>
        <w:shd w:val="clear" w:color="auto" w:fill="auto"/>
        <w:spacing w:after="0" w:line="282" w:lineRule="exact"/>
        <w:ind w:firstLine="580"/>
        <w:jc w:val="both"/>
      </w:pPr>
      <w:r>
        <w:t>Do czasów międzywojennych prócz podanych przykładów można jeszcze dorzucić :</w:t>
      </w:r>
    </w:p>
    <w:p w:rsidR="004B2F0D" w:rsidRDefault="00223E32">
      <w:pPr>
        <w:pStyle w:val="Teksttreci100"/>
        <w:framePr w:w="8940" w:h="13296" w:hRule="exact" w:wrap="none" w:vAnchor="page" w:hAnchor="page" w:x="1171" w:y="1557"/>
        <w:shd w:val="clear" w:color="auto" w:fill="auto"/>
        <w:spacing w:line="282" w:lineRule="exact"/>
        <w:ind w:firstLine="580"/>
        <w:jc w:val="both"/>
      </w:pPr>
      <w:r>
        <w:rPr>
          <w:rStyle w:val="Teksttreci109ptBezpogrubieniaKursywa"/>
        </w:rPr>
        <w:t>Tomkiewicz :</w:t>
      </w:r>
      <w:r>
        <w:t xml:space="preserve"> Więzień Kardynała (Rój, </w:t>
      </w:r>
      <w:r>
        <w:rPr>
          <w:lang w:val="cs-CZ" w:eastAsia="cs-CZ" w:bidi="cs-CZ"/>
        </w:rPr>
        <w:t xml:space="preserve">W-wa, </w:t>
      </w:r>
      <w:r>
        <w:t>1939)</w:t>
      </w:r>
    </w:p>
    <w:p w:rsidR="004B2F0D" w:rsidRDefault="00223E32">
      <w:pPr>
        <w:pStyle w:val="Teksttreci100"/>
        <w:framePr w:w="8940" w:h="13296" w:hRule="exact" w:wrap="none" w:vAnchor="page" w:hAnchor="page" w:x="1171" w:y="1557"/>
        <w:shd w:val="clear" w:color="auto" w:fill="auto"/>
        <w:spacing w:line="264" w:lineRule="exact"/>
        <w:ind w:firstLine="580"/>
        <w:jc w:val="both"/>
      </w:pPr>
      <w:r>
        <w:t xml:space="preserve">str. 43 Tak więc </w:t>
      </w:r>
      <w:r>
        <w:t>liczono się poważnie z królewiczem i, jako takiego, postanowiono go zmusić do ... (3)</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519" w:y="1105"/>
        <w:shd w:val="clear" w:color="auto" w:fill="auto"/>
        <w:spacing w:line="190" w:lineRule="exact"/>
      </w:pPr>
      <w:r>
        <w:lastRenderedPageBreak/>
        <w:t>436</w:t>
      </w:r>
    </w:p>
    <w:p w:rsidR="004B2F0D" w:rsidRDefault="00223E32">
      <w:pPr>
        <w:pStyle w:val="Nagweklubstopka30"/>
        <w:framePr w:wrap="none" w:vAnchor="page" w:hAnchor="page" w:x="4165" w:y="1039"/>
        <w:shd w:val="clear" w:color="auto" w:fill="auto"/>
        <w:spacing w:line="190" w:lineRule="exact"/>
      </w:pPr>
      <w:r>
        <w:t xml:space="preserve">PORADNIK </w:t>
      </w:r>
      <w:r>
        <w:rPr>
          <w:lang w:val="cs-CZ" w:eastAsia="cs-CZ" w:bidi="cs-CZ"/>
        </w:rPr>
        <w:t>J</w:t>
      </w:r>
      <w:r>
        <w:t>ĘZYKOWY</w:t>
      </w:r>
    </w:p>
    <w:p w:rsidR="004B2F0D" w:rsidRDefault="00223E32">
      <w:pPr>
        <w:pStyle w:val="Nagweklubstopka0"/>
        <w:framePr w:wrap="none" w:vAnchor="page" w:hAnchor="page" w:x="8779" w:y="1045"/>
        <w:shd w:val="clear" w:color="auto" w:fill="auto"/>
        <w:spacing w:line="190" w:lineRule="exact"/>
      </w:pPr>
      <w:r>
        <w:t>1959 z</w:t>
      </w:r>
      <w:r w:rsidRPr="00531992">
        <w:rPr>
          <w:lang w:eastAsia="ru-RU" w:bidi="ru-RU"/>
        </w:rPr>
        <w:t xml:space="preserve">. </w:t>
      </w:r>
      <w:r>
        <w:t>10</w:t>
      </w:r>
    </w:p>
    <w:p w:rsidR="004B2F0D" w:rsidRDefault="00223E32">
      <w:pPr>
        <w:pStyle w:val="Teksttreci120"/>
        <w:framePr w:w="8940" w:h="12500" w:hRule="exact" w:wrap="none" w:vAnchor="page" w:hAnchor="page" w:x="1171" w:y="1640"/>
        <w:shd w:val="clear" w:color="auto" w:fill="auto"/>
        <w:ind w:left="360" w:firstLine="460"/>
      </w:pPr>
      <w:r>
        <w:t xml:space="preserve">L. </w:t>
      </w:r>
      <w:r>
        <w:rPr>
          <w:rStyle w:val="Teksttreci12Kursywa"/>
        </w:rPr>
        <w:t>Rudnicki :</w:t>
      </w:r>
      <w:r>
        <w:t xml:space="preserve"> Odrodzenie (PIW 1955)</w:t>
      </w:r>
    </w:p>
    <w:p w:rsidR="004B2F0D" w:rsidRDefault="00223E32">
      <w:pPr>
        <w:pStyle w:val="Teksttreci120"/>
        <w:framePr w:w="8940" w:h="12500" w:hRule="exact" w:wrap="none" w:vAnchor="page" w:hAnchor="page" w:x="1171" w:y="1640"/>
        <w:shd w:val="clear" w:color="auto" w:fill="auto"/>
        <w:ind w:left="360" w:right="340" w:firstLine="460"/>
      </w:pPr>
      <w:r>
        <w:t xml:space="preserve">str 198 zaszczytne stanowisko, ale od carskiego wojska nie uwalnia tym </w:t>
      </w:r>
      <w:r>
        <w:t>bardziej, że się pan jako taki władzom nie przedstawi (3) (jedyny raz w powieści)</w:t>
      </w:r>
    </w:p>
    <w:p w:rsidR="004B2F0D" w:rsidRDefault="00223E32">
      <w:pPr>
        <w:pStyle w:val="Teksttreci120"/>
        <w:framePr w:w="8940" w:h="12500" w:hRule="exact" w:wrap="none" w:vAnchor="page" w:hAnchor="page" w:x="1171" w:y="1640"/>
        <w:shd w:val="clear" w:color="auto" w:fill="auto"/>
        <w:ind w:left="360" w:firstLine="460"/>
      </w:pPr>
      <w:r>
        <w:rPr>
          <w:rStyle w:val="Teksttreci12Kursywa"/>
        </w:rPr>
        <w:t>Rozwadowski :</w:t>
      </w:r>
      <w:r>
        <w:t xml:space="preserve"> O zjawiskach i rozwoju języka</w:t>
      </w:r>
    </w:p>
    <w:p w:rsidR="004B2F0D" w:rsidRDefault="00223E32">
      <w:pPr>
        <w:pStyle w:val="Teksttreci120"/>
        <w:framePr w:w="8940" w:h="12500" w:hRule="exact" w:wrap="none" w:vAnchor="page" w:hAnchor="page" w:x="1171" w:y="1640"/>
        <w:shd w:val="clear" w:color="auto" w:fill="auto"/>
        <w:ind w:left="360" w:firstLine="460"/>
      </w:pPr>
      <w:r>
        <w:t>wstęp, str 7 Przywiązanie do mowy rodzimej mieści się tedy w miłości ojczyzny, jest jej częścią składową i jako takie jest słuszne</w:t>
      </w:r>
      <w:r>
        <w:t xml:space="preserve"> (2)</w:t>
      </w:r>
    </w:p>
    <w:p w:rsidR="004B2F0D" w:rsidRDefault="00223E32">
      <w:pPr>
        <w:pStyle w:val="Teksttreci20"/>
        <w:framePr w:w="8940" w:h="12500" w:hRule="exact" w:wrap="none" w:vAnchor="page" w:hAnchor="page" w:x="1171" w:y="1640"/>
        <w:shd w:val="clear" w:color="auto" w:fill="auto"/>
        <w:tabs>
          <w:tab w:val="left" w:pos="6870"/>
        </w:tabs>
        <w:spacing w:after="0" w:line="276" w:lineRule="exact"/>
        <w:ind w:left="360" w:right="340" w:firstLine="580"/>
        <w:jc w:val="both"/>
      </w:pPr>
      <w:r>
        <w:t xml:space="preserve">Materiał z lat powojennych jest wcale bogaty. Przytoczone przykłady są wszystkimi w danym utworze. Porządkujemy je wedle 3 grup, jak poprzednio, to znaczy w grupie I wyrażenie "jako taki" jest zbędne, w drugiej da się zastąpić zwrotem "sam w sobie, w </w:t>
      </w:r>
      <w:r>
        <w:t>ogóle" — czasem "dlatego,</w:t>
      </w:r>
      <w:r>
        <w:tab/>
        <w:t>właśnie wobec</w:t>
      </w:r>
    </w:p>
    <w:p w:rsidR="004B2F0D" w:rsidRDefault="00223E32">
      <w:pPr>
        <w:pStyle w:val="Teksttreci20"/>
        <w:framePr w:w="8940" w:h="12500" w:hRule="exact" w:wrap="none" w:vAnchor="page" w:hAnchor="page" w:x="1171" w:y="1640"/>
        <w:shd w:val="clear" w:color="auto" w:fill="auto"/>
        <w:spacing w:after="361" w:line="276" w:lineRule="exact"/>
        <w:ind w:left="360" w:firstLine="0"/>
        <w:jc w:val="left"/>
      </w:pPr>
      <w:r>
        <w:t xml:space="preserve">tego". </w:t>
      </w:r>
      <w:r>
        <w:rPr>
          <w:rStyle w:val="Teksttreci29pt"/>
        </w:rPr>
        <w:t xml:space="preserve">W </w:t>
      </w:r>
      <w:r>
        <w:t>trzeciej całość zdania musiałaby być przebudowana.</w:t>
      </w:r>
    </w:p>
    <w:p w:rsidR="004B2F0D" w:rsidRDefault="00223E32">
      <w:pPr>
        <w:pStyle w:val="Teksttreci20"/>
        <w:framePr w:w="8940" w:h="12500" w:hRule="exact" w:wrap="none" w:vAnchor="page" w:hAnchor="page" w:x="1171" w:y="1640"/>
        <w:shd w:val="clear" w:color="auto" w:fill="auto"/>
        <w:spacing w:after="330" w:line="200" w:lineRule="exact"/>
        <w:ind w:left="20" w:firstLine="0"/>
      </w:pPr>
      <w:r>
        <w:rPr>
          <w:rStyle w:val="Teksttreci2Odstpy3pt"/>
        </w:rPr>
        <w:t>Grupa I</w:t>
      </w:r>
    </w:p>
    <w:p w:rsidR="004B2F0D" w:rsidRDefault="00223E32">
      <w:pPr>
        <w:pStyle w:val="Teksttreci120"/>
        <w:framePr w:w="8940" w:h="12500" w:hRule="exact" w:wrap="none" w:vAnchor="page" w:hAnchor="page" w:x="1171" w:y="1640"/>
        <w:shd w:val="clear" w:color="auto" w:fill="auto"/>
        <w:spacing w:line="228" w:lineRule="exact"/>
        <w:ind w:left="360" w:firstLine="460"/>
      </w:pPr>
      <w:r>
        <w:rPr>
          <w:rStyle w:val="Teksttreci12Kursywa"/>
        </w:rPr>
        <w:t>Bielińska :</w:t>
      </w:r>
      <w:r>
        <w:t xml:space="preserve"> Potomkowie Telia (Iskry 1958)</w:t>
      </w:r>
    </w:p>
    <w:p w:rsidR="004B2F0D" w:rsidRDefault="00223E32">
      <w:pPr>
        <w:pStyle w:val="Teksttreci120"/>
        <w:framePr w:w="8940" w:h="12500" w:hRule="exact" w:wrap="none" w:vAnchor="page" w:hAnchor="page" w:x="1171" w:y="1640"/>
        <w:shd w:val="clear" w:color="auto" w:fill="auto"/>
        <w:spacing w:line="228" w:lineRule="exact"/>
        <w:ind w:left="360" w:firstLine="460"/>
      </w:pPr>
      <w:r>
        <w:t xml:space="preserve">str. 127 I to nie ze względu na osobę Anatola "jako takiego", ale (1) str 187 zafrapowało mnie zjawisko </w:t>
      </w:r>
      <w:r>
        <w:t>jako takie (1)</w:t>
      </w:r>
    </w:p>
    <w:p w:rsidR="004B2F0D" w:rsidRDefault="00223E32">
      <w:pPr>
        <w:pStyle w:val="Teksttreci130"/>
        <w:framePr w:w="8940" w:h="12500" w:hRule="exact" w:wrap="none" w:vAnchor="page" w:hAnchor="page" w:x="1171" w:y="1640"/>
        <w:shd w:val="clear" w:color="auto" w:fill="auto"/>
        <w:ind w:left="360" w:firstLine="460"/>
      </w:pPr>
      <w:r>
        <w:t>Brandys : Obywatele ( Czytelnik, W-wa, 1954)</w:t>
      </w:r>
    </w:p>
    <w:p w:rsidR="004B2F0D" w:rsidRDefault="00223E32">
      <w:pPr>
        <w:pStyle w:val="Teksttreci120"/>
        <w:framePr w:w="8940" w:h="12500" w:hRule="exact" w:wrap="none" w:vAnchor="page" w:hAnchor="page" w:x="1171" w:y="1640"/>
        <w:shd w:val="clear" w:color="auto" w:fill="auto"/>
        <w:spacing w:line="228" w:lineRule="exact"/>
        <w:ind w:left="360" w:firstLine="460"/>
      </w:pPr>
      <w:r>
        <w:t>str. 219 atom jako taki niczym nikomu nie grozi ( 1 )</w:t>
      </w:r>
    </w:p>
    <w:p w:rsidR="004B2F0D" w:rsidRDefault="00223E32">
      <w:pPr>
        <w:pStyle w:val="Teksttreci120"/>
        <w:framePr w:w="8940" w:h="12500" w:hRule="exact" w:wrap="none" w:vAnchor="page" w:hAnchor="page" w:x="1171" w:y="1640"/>
        <w:shd w:val="clear" w:color="auto" w:fill="auto"/>
        <w:spacing w:line="228" w:lineRule="exact"/>
        <w:ind w:left="360" w:firstLine="460"/>
      </w:pPr>
      <w:r>
        <w:rPr>
          <w:rStyle w:val="Teksttreci12Kursywa"/>
        </w:rPr>
        <w:t>Doroszewski :</w:t>
      </w:r>
      <w:r>
        <w:t xml:space="preserve"> O leksykologii radzieckiej (Por Jez 1958 z. 4)</w:t>
      </w:r>
    </w:p>
    <w:p w:rsidR="004B2F0D" w:rsidRDefault="00223E32">
      <w:pPr>
        <w:pStyle w:val="Teksttreci120"/>
        <w:framePr w:w="8940" w:h="12500" w:hRule="exact" w:wrap="none" w:vAnchor="page" w:hAnchor="page" w:x="1171" w:y="1640"/>
        <w:shd w:val="clear" w:color="auto" w:fill="auto"/>
        <w:spacing w:line="228" w:lineRule="exact"/>
        <w:ind w:left="360" w:firstLine="460"/>
      </w:pPr>
      <w:r>
        <w:t>str. 161 nie istnieje dla Polaków odpowiedni przedmiot myśli jako taki ( 1 )</w:t>
      </w:r>
    </w:p>
    <w:p w:rsidR="004B2F0D" w:rsidRDefault="00223E32">
      <w:pPr>
        <w:pStyle w:val="Teksttreci120"/>
        <w:framePr w:w="8940" w:h="12500" w:hRule="exact" w:wrap="none" w:vAnchor="page" w:hAnchor="page" w:x="1171" w:y="1640"/>
        <w:shd w:val="clear" w:color="auto" w:fill="auto"/>
        <w:spacing w:line="228" w:lineRule="exact"/>
        <w:ind w:left="360" w:firstLine="460"/>
      </w:pPr>
      <w:r>
        <w:rPr>
          <w:rStyle w:val="Teksttreci12Kursywa"/>
        </w:rPr>
        <w:t>Iwas</w:t>
      </w:r>
      <w:r>
        <w:rPr>
          <w:rStyle w:val="Teksttreci12Kursywa"/>
        </w:rPr>
        <w:t>zkiewicz</w:t>
      </w:r>
      <w:r>
        <w:t xml:space="preserve"> : Książka moich wspomnień</w:t>
      </w:r>
    </w:p>
    <w:p w:rsidR="004B2F0D" w:rsidRDefault="00223E32">
      <w:pPr>
        <w:pStyle w:val="Teksttreci120"/>
        <w:framePr w:w="8940" w:h="12500" w:hRule="exact" w:wrap="none" w:vAnchor="page" w:hAnchor="page" w:x="1171" w:y="1640"/>
        <w:shd w:val="clear" w:color="auto" w:fill="auto"/>
        <w:spacing w:line="228" w:lineRule="exact"/>
        <w:ind w:left="360" w:firstLine="460"/>
      </w:pPr>
      <w:r>
        <w:t>str. 207 Do dziennikarstwa jako takiego miałem pewnego rodzaju niechęć( 1 ) (jeszcze kilka razy w książce)</w:t>
      </w:r>
    </w:p>
    <w:p w:rsidR="004B2F0D" w:rsidRDefault="00223E32">
      <w:pPr>
        <w:pStyle w:val="Teksttreci120"/>
        <w:framePr w:w="8940" w:h="12500" w:hRule="exact" w:wrap="none" w:vAnchor="page" w:hAnchor="page" w:x="1171" w:y="1640"/>
        <w:shd w:val="clear" w:color="auto" w:fill="auto"/>
        <w:spacing w:line="228" w:lineRule="exact"/>
        <w:ind w:left="360" w:right="340" w:firstLine="460"/>
      </w:pPr>
      <w:r>
        <w:rPr>
          <w:rStyle w:val="Teksttreci12Kursywa"/>
        </w:rPr>
        <w:t>Kafka:</w:t>
      </w:r>
      <w:r>
        <w:t xml:space="preserve"> Zamek. tł. K. Truchanowski — Krz. Radziwiłł (Czytelnik 1958) str 418 ale na tym koniec, ty jako taka nic te</w:t>
      </w:r>
      <w:r>
        <w:t xml:space="preserve">raz dla niego nie znaczysz ( 1 ) </w:t>
      </w:r>
      <w:r>
        <w:rPr>
          <w:rStyle w:val="Teksttreci12Kursywa"/>
        </w:rPr>
        <w:t>Kotarbiński :</w:t>
      </w:r>
      <w:r>
        <w:t xml:space="preserve"> Rola logiki w kształceniu nauczyciela i ucznia (Głos Naucz. 1955 nr 7) Logika — przedmiot niezbędny w kształceniu nauczyciela jako takiego ( 1 ) do jego specjalności jako takiej (1)</w:t>
      </w:r>
    </w:p>
    <w:p w:rsidR="004B2F0D" w:rsidRDefault="00223E32">
      <w:pPr>
        <w:pStyle w:val="Teksttreci120"/>
        <w:framePr w:w="8940" w:h="12500" w:hRule="exact" w:wrap="none" w:vAnchor="page" w:hAnchor="page" w:x="1171" w:y="1640"/>
        <w:shd w:val="clear" w:color="auto" w:fill="auto"/>
        <w:spacing w:line="228" w:lineRule="exact"/>
        <w:ind w:left="360" w:firstLine="460"/>
      </w:pPr>
      <w:r>
        <w:rPr>
          <w:rStyle w:val="Teksttreci12Kursywa"/>
          <w:lang w:val="fr-FR" w:eastAsia="fr-FR" w:bidi="fr-FR"/>
        </w:rPr>
        <w:t>P. la Mure:</w:t>
      </w:r>
      <w:r>
        <w:rPr>
          <w:lang w:val="fr-FR" w:eastAsia="fr-FR" w:bidi="fr-FR"/>
        </w:rPr>
        <w:t xml:space="preserve"> </w:t>
      </w:r>
      <w:r>
        <w:t>Miłość nie jedn</w:t>
      </w:r>
      <w:r>
        <w:t>o ma imię, tł. Al Frybesowa (PIW 1958) str. 432 Feliks zapoznał się z poglądami swego gospodarza . na Francuzów jako takich ( 1 )</w:t>
      </w:r>
    </w:p>
    <w:p w:rsidR="004B2F0D" w:rsidRDefault="00223E32">
      <w:pPr>
        <w:pStyle w:val="Teksttreci120"/>
        <w:framePr w:w="8940" w:h="12500" w:hRule="exact" w:wrap="none" w:vAnchor="page" w:hAnchor="page" w:x="1171" w:y="1640"/>
        <w:shd w:val="clear" w:color="auto" w:fill="auto"/>
        <w:spacing w:line="228" w:lineRule="exact"/>
        <w:ind w:left="360" w:firstLine="460"/>
      </w:pPr>
      <w:r>
        <w:rPr>
          <w:rStyle w:val="Teksttreci12Kursywa"/>
        </w:rPr>
        <w:t>Parnicki:</w:t>
      </w:r>
      <w:r>
        <w:t xml:space="preserve"> Koniec zgody narodów </w:t>
      </w:r>
      <w:r w:rsidRPr="00531992">
        <w:rPr>
          <w:lang w:eastAsia="en-US" w:bidi="en-US"/>
        </w:rPr>
        <w:t xml:space="preserve">(Pax </w:t>
      </w:r>
      <w:r>
        <w:t>1958)</w:t>
      </w:r>
    </w:p>
    <w:p w:rsidR="004B2F0D" w:rsidRDefault="00223E32">
      <w:pPr>
        <w:pStyle w:val="Teksttreci120"/>
        <w:framePr w:w="8940" w:h="12500" w:hRule="exact" w:wrap="none" w:vAnchor="page" w:hAnchor="page" w:x="1171" w:y="1640"/>
        <w:shd w:val="clear" w:color="auto" w:fill="auto"/>
        <w:spacing w:line="228" w:lineRule="exact"/>
        <w:ind w:left="360" w:firstLine="460"/>
      </w:pPr>
      <w:r>
        <w:t>str 63 Greczynka mogła przetrwać jako taka, a i w ogóle żyć nie dzięki swym ro</w:t>
      </w:r>
      <w:r>
        <w:t>dzicom, ale . ( 1 )</w:t>
      </w:r>
    </w:p>
    <w:p w:rsidR="004B2F0D" w:rsidRDefault="00223E32">
      <w:pPr>
        <w:pStyle w:val="Teksttreci120"/>
        <w:framePr w:w="8940" w:h="12500" w:hRule="exact" w:wrap="none" w:vAnchor="page" w:hAnchor="page" w:x="1171" w:y="1640"/>
        <w:shd w:val="clear" w:color="auto" w:fill="auto"/>
        <w:spacing w:line="228" w:lineRule="exact"/>
        <w:ind w:left="360" w:firstLine="460"/>
      </w:pPr>
      <w:r>
        <w:t>str. 75 Nie mówię, że wspomniana zagadka jako taka nikogo z nas sześciorga nic obchodzi ( 1 ) '</w:t>
      </w:r>
    </w:p>
    <w:p w:rsidR="004B2F0D" w:rsidRDefault="00223E32">
      <w:pPr>
        <w:pStyle w:val="Teksttreci120"/>
        <w:framePr w:w="8940" w:h="12500" w:hRule="exact" w:wrap="none" w:vAnchor="page" w:hAnchor="page" w:x="1171" w:y="1640"/>
        <w:shd w:val="clear" w:color="auto" w:fill="auto"/>
        <w:spacing w:line="228" w:lineRule="exact"/>
        <w:ind w:left="360" w:firstLine="460"/>
      </w:pPr>
      <w:r>
        <w:t xml:space="preserve">str </w:t>
      </w:r>
      <w:r w:rsidRPr="00531992">
        <w:rPr>
          <w:lang w:eastAsia="ru-RU" w:bidi="ru-RU"/>
        </w:rPr>
        <w:t xml:space="preserve">101/2 </w:t>
      </w:r>
      <w:r>
        <w:t>budziła w nim sytuacja jako taka drwiącą wesołość ( 1 )</w:t>
      </w:r>
    </w:p>
    <w:p w:rsidR="004B2F0D" w:rsidRDefault="00223E32">
      <w:pPr>
        <w:pStyle w:val="Teksttreci120"/>
        <w:framePr w:w="8940" w:h="12500" w:hRule="exact" w:wrap="none" w:vAnchor="page" w:hAnchor="page" w:x="1171" w:y="1640"/>
        <w:shd w:val="clear" w:color="auto" w:fill="auto"/>
        <w:spacing w:line="228" w:lineRule="exact"/>
        <w:ind w:left="360" w:firstLine="460"/>
      </w:pPr>
      <w:r>
        <w:rPr>
          <w:rStyle w:val="Teksttreci12Kursywa"/>
        </w:rPr>
        <w:t>Szymański :</w:t>
      </w:r>
      <w:r>
        <w:t xml:space="preserve"> Gałczyński na scenie ( Tyg.Pow. 1956 nr 6)</w:t>
      </w:r>
    </w:p>
    <w:p w:rsidR="004B2F0D" w:rsidRDefault="00223E32">
      <w:pPr>
        <w:pStyle w:val="Teksttreci120"/>
        <w:framePr w:w="8940" w:h="12500" w:hRule="exact" w:wrap="none" w:vAnchor="page" w:hAnchor="page" w:x="1171" w:y="1640"/>
        <w:shd w:val="clear" w:color="auto" w:fill="auto"/>
        <w:spacing w:line="228" w:lineRule="exact"/>
        <w:ind w:left="360" w:firstLine="460"/>
      </w:pPr>
      <w:r>
        <w:t>Przeciwko pantomimi</w:t>
      </w:r>
      <w:r>
        <w:t>e jako takiej nie mam nic ( 1 )</w:t>
      </w:r>
    </w:p>
    <w:p w:rsidR="004B2F0D" w:rsidRDefault="00223E32">
      <w:pPr>
        <w:pStyle w:val="Teksttreci120"/>
        <w:framePr w:w="8940" w:h="12500" w:hRule="exact" w:wrap="none" w:vAnchor="page" w:hAnchor="page" w:x="1171" w:y="1640"/>
        <w:shd w:val="clear" w:color="auto" w:fill="auto"/>
        <w:spacing w:after="322" w:line="228" w:lineRule="exact"/>
        <w:ind w:left="820" w:right="340" w:firstLine="0"/>
      </w:pPr>
      <w:r w:rsidRPr="00531992">
        <w:rPr>
          <w:rStyle w:val="Teksttreci12Kursywa"/>
          <w:lang w:eastAsia="en-US" w:bidi="en-US"/>
        </w:rPr>
        <w:t xml:space="preserve">Vallentin </w:t>
      </w:r>
      <w:r>
        <w:rPr>
          <w:rStyle w:val="Teksttreci12Kursywa"/>
        </w:rPr>
        <w:t>:</w:t>
      </w:r>
      <w:r>
        <w:t xml:space="preserve"> EL </w:t>
      </w:r>
      <w:r w:rsidRPr="00531992">
        <w:rPr>
          <w:lang w:eastAsia="en-US" w:bidi="en-US"/>
        </w:rPr>
        <w:t xml:space="preserve">Greco, </w:t>
      </w:r>
      <w:r>
        <w:t>tł. H Ostrowska-Grabska (PIW 1958) str. 301 pejzaż jako taki istniał tylko w sztuce flamandzkiej Cl)</w:t>
      </w:r>
    </w:p>
    <w:p w:rsidR="004B2F0D" w:rsidRDefault="00223E32">
      <w:pPr>
        <w:pStyle w:val="Teksttreci20"/>
        <w:framePr w:w="8940" w:h="12500" w:hRule="exact" w:wrap="none" w:vAnchor="page" w:hAnchor="page" w:x="1171" w:y="1640"/>
        <w:shd w:val="clear" w:color="auto" w:fill="auto"/>
        <w:spacing w:after="338" w:line="200" w:lineRule="exact"/>
        <w:ind w:left="20" w:firstLine="0"/>
      </w:pPr>
      <w:r>
        <w:rPr>
          <w:rStyle w:val="Teksttreci2Odstpy3pt"/>
        </w:rPr>
        <w:t>Grupa II</w:t>
      </w:r>
    </w:p>
    <w:p w:rsidR="004B2F0D" w:rsidRDefault="00223E32">
      <w:pPr>
        <w:pStyle w:val="Teksttreci120"/>
        <w:framePr w:w="8940" w:h="12500" w:hRule="exact" w:wrap="none" w:vAnchor="page" w:hAnchor="page" w:x="1171" w:y="1640"/>
        <w:shd w:val="clear" w:color="auto" w:fill="auto"/>
        <w:spacing w:line="240" w:lineRule="exact"/>
        <w:ind w:left="820" w:hanging="120"/>
      </w:pPr>
      <w:r>
        <w:t xml:space="preserve"> </w:t>
      </w:r>
      <w:r>
        <w:rPr>
          <w:lang w:val="fr-FR" w:eastAsia="fr-FR" w:bidi="fr-FR"/>
        </w:rPr>
        <w:t xml:space="preserve">G. </w:t>
      </w:r>
      <w:r>
        <w:rPr>
          <w:rStyle w:val="Teksttreci12Kursywa"/>
          <w:lang w:val="fr-FR" w:eastAsia="fr-FR" w:bidi="fr-FR"/>
        </w:rPr>
        <w:t>Blondi</w:t>
      </w:r>
      <w:r>
        <w:rPr>
          <w:lang w:val="fr-FR" w:eastAsia="fr-FR" w:bidi="fr-FR"/>
        </w:rPr>
        <w:t xml:space="preserve"> </w:t>
      </w:r>
      <w:r>
        <w:t xml:space="preserve">Agonia trzeciej Rzeszy’ tł. z </w:t>
      </w:r>
      <w:r>
        <w:rPr>
          <w:lang w:val="fr-FR" w:eastAsia="fr-FR" w:bidi="fr-FR"/>
        </w:rPr>
        <w:t xml:space="preserve">franc. </w:t>
      </w:r>
      <w:r>
        <w:t xml:space="preserve">M Kłos-Gwizdalska ( Wyd.Pozn. 1957 ) str. </w:t>
      </w:r>
      <w:r>
        <w:t>260 doktrynę narodowego socjalizmu jako taką uważał za wcale niezłą (2)</w:t>
      </w:r>
    </w:p>
    <w:p w:rsidR="004B2F0D" w:rsidRDefault="00223E32">
      <w:pPr>
        <w:pStyle w:val="Teksttreci120"/>
        <w:framePr w:w="8940" w:h="12500" w:hRule="exact" w:wrap="none" w:vAnchor="page" w:hAnchor="page" w:x="1171" w:y="1640"/>
        <w:shd w:val="clear" w:color="auto" w:fill="auto"/>
        <w:spacing w:line="240" w:lineRule="exact"/>
        <w:ind w:left="360" w:firstLine="460"/>
      </w:pPr>
      <w:r>
        <w:t xml:space="preserve">C. </w:t>
      </w:r>
      <w:r>
        <w:rPr>
          <w:rStyle w:val="Teksttreci12Kursywa0"/>
        </w:rPr>
        <w:t xml:space="preserve">W. </w:t>
      </w:r>
      <w:r w:rsidRPr="00531992">
        <w:rPr>
          <w:rStyle w:val="Teksttreci12Kursywa"/>
          <w:lang w:eastAsia="en-US" w:bidi="en-US"/>
        </w:rPr>
        <w:t>Ceram</w:t>
      </w:r>
      <w:r w:rsidRPr="00531992">
        <w:rPr>
          <w:lang w:eastAsia="en-US" w:bidi="en-US"/>
        </w:rPr>
        <w:t xml:space="preserve"> </w:t>
      </w:r>
      <w:r>
        <w:rPr>
          <w:rStyle w:val="PogrubienieTeksttreci1285pt"/>
        </w:rPr>
        <w:t xml:space="preserve">: </w:t>
      </w:r>
      <w:r>
        <w:t>Bogowie, groby i uczeni, tł. J. Nowacki (PIW 1958)</w:t>
      </w:r>
    </w:p>
    <w:p w:rsidR="004B2F0D" w:rsidRDefault="00223E32">
      <w:pPr>
        <w:pStyle w:val="Teksttreci120"/>
        <w:framePr w:w="8940" w:h="12500" w:hRule="exact" w:wrap="none" w:vAnchor="page" w:hAnchor="page" w:x="1171" w:y="1640"/>
        <w:shd w:val="clear" w:color="auto" w:fill="auto"/>
        <w:spacing w:line="246" w:lineRule="exact"/>
        <w:ind w:left="360" w:firstLine="460"/>
      </w:pPr>
      <w:r>
        <w:t>str. 427 Ta data odpowiadała dacie narodzin Chrystusa, oczywiście tylko w swej funkcji, a nie gdy chodzi o datę jako ta</w:t>
      </w:r>
      <w:r>
        <w:t>ką (2)</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40"/>
        <w:framePr w:wrap="none" w:vAnchor="page" w:hAnchor="page" w:x="1264" w:y="1063"/>
        <w:shd w:val="clear" w:color="auto" w:fill="auto"/>
        <w:spacing w:line="190" w:lineRule="exact"/>
      </w:pPr>
      <w:r>
        <w:rPr>
          <w:lang w:val="pl-PL" w:eastAsia="pl-PL" w:bidi="pl-PL"/>
        </w:rPr>
        <w:lastRenderedPageBreak/>
        <w:t>1959 z. 10</w:t>
      </w:r>
    </w:p>
    <w:p w:rsidR="004B2F0D" w:rsidRDefault="00223E32">
      <w:pPr>
        <w:pStyle w:val="Nagweklubstopka50"/>
        <w:framePr w:wrap="none" w:vAnchor="page" w:hAnchor="page" w:x="4816" w:y="1031"/>
        <w:shd w:val="clear" w:color="auto" w:fill="auto"/>
        <w:spacing w:line="200" w:lineRule="exact"/>
      </w:pPr>
      <w:r>
        <w:rPr>
          <w:lang w:val="fr-FR" w:eastAsia="fr-FR" w:bidi="fr-FR"/>
        </w:rPr>
        <w:t>PORADNIK</w:t>
      </w:r>
      <w:r>
        <w:t xml:space="preserve"> JĘZYKOWY</w:t>
      </w:r>
    </w:p>
    <w:p w:rsidR="004B2F0D" w:rsidRDefault="00223E32">
      <w:pPr>
        <w:pStyle w:val="Nagweklubstopka40"/>
        <w:framePr w:wrap="none" w:vAnchor="page" w:hAnchor="page" w:x="9700" w:y="1045"/>
        <w:shd w:val="clear" w:color="auto" w:fill="auto"/>
        <w:spacing w:line="190" w:lineRule="exact"/>
      </w:pPr>
      <w:r w:rsidRPr="00531992">
        <w:rPr>
          <w:lang w:val="pl-PL" w:eastAsia="ru-RU" w:bidi="ru-RU"/>
        </w:rPr>
        <w:t>437</w:t>
      </w:r>
    </w:p>
    <w:p w:rsidR="004B2F0D" w:rsidRDefault="00223E32">
      <w:pPr>
        <w:pStyle w:val="Teksttreci120"/>
        <w:framePr w:w="8874" w:h="13230" w:hRule="exact" w:wrap="none" w:vAnchor="page" w:hAnchor="page" w:x="1204" w:y="1690"/>
        <w:shd w:val="clear" w:color="auto" w:fill="auto"/>
        <w:spacing w:line="246" w:lineRule="exact"/>
        <w:ind w:left="560" w:right="1480" w:firstLine="0"/>
      </w:pPr>
      <w:r>
        <w:rPr>
          <w:rStyle w:val="Teksttreci12KursywaOdstpy1pt"/>
        </w:rPr>
        <w:t>Kafka:</w:t>
      </w:r>
      <w:r>
        <w:rPr>
          <w:rStyle w:val="PogrubienieTeksttreci1285pt"/>
        </w:rPr>
        <w:t xml:space="preserve"> </w:t>
      </w:r>
      <w:r>
        <w:t xml:space="preserve">Zamek, tł. K.Truchanowski — Krz.Radziwiłł (Czytelnik 1958) str. 190 nie dążył do bliskości Klemma jako takiej, ale do tego (2) str. </w:t>
      </w:r>
      <w:r w:rsidRPr="00531992">
        <w:rPr>
          <w:lang w:eastAsia="ru-RU" w:bidi="ru-RU"/>
        </w:rPr>
        <w:t xml:space="preserve">198/9 </w:t>
      </w:r>
      <w:r>
        <w:t xml:space="preserve">nie mówię o jego osobie jako takiej, ale o tym </w:t>
      </w:r>
      <w:r>
        <w:t>(2) str. 345 jest przecież młodsza i jako taka powinna ciebie słuchać (2)</w:t>
      </w:r>
    </w:p>
    <w:p w:rsidR="004B2F0D" w:rsidRDefault="00223E32">
      <w:pPr>
        <w:pStyle w:val="Teksttreci120"/>
        <w:framePr w:w="8874" w:h="13230" w:hRule="exact" w:wrap="none" w:vAnchor="page" w:hAnchor="page" w:x="1204" w:y="1690"/>
        <w:shd w:val="clear" w:color="auto" w:fill="auto"/>
        <w:spacing w:line="246" w:lineRule="exact"/>
        <w:ind w:firstLine="560"/>
      </w:pPr>
      <w:r>
        <w:rPr>
          <w:rStyle w:val="Teksttreci12Kursywa0"/>
        </w:rPr>
        <w:t xml:space="preserve">Parnicki </w:t>
      </w:r>
      <w:r>
        <w:rPr>
          <w:rStyle w:val="Teksttreci12Kursywa"/>
        </w:rPr>
        <w:t>:</w:t>
      </w:r>
      <w:r>
        <w:t xml:space="preserve"> Koniec zgody narodów </w:t>
      </w:r>
      <w:r w:rsidRPr="00531992">
        <w:rPr>
          <w:lang w:eastAsia="en-US" w:bidi="en-US"/>
        </w:rPr>
        <w:t xml:space="preserve">(Pax </w:t>
      </w:r>
      <w:r>
        <w:t>1958)</w:t>
      </w:r>
    </w:p>
    <w:p w:rsidR="004B2F0D" w:rsidRDefault="00223E32">
      <w:pPr>
        <w:pStyle w:val="Teksttreci120"/>
        <w:framePr w:w="8874" w:h="13230" w:hRule="exact" w:wrap="none" w:vAnchor="page" w:hAnchor="page" w:x="1204" w:y="1690"/>
        <w:shd w:val="clear" w:color="auto" w:fill="auto"/>
        <w:spacing w:line="246" w:lineRule="exact"/>
        <w:ind w:firstLine="560"/>
      </w:pPr>
      <w:r>
        <w:t>str. 219 Jestem Grekiem, synem Greka, wnukiem Greka i jako taki nie pozwolę (2) str. 224 I tyś dobrze był rzekł: mieszaniec — I jako taki w</w:t>
      </w:r>
      <w:r>
        <w:t>róg Greków ? (2) str. 443 Wówczas w oka mgnieniu w niewiernego przemieniłby się sługę. I jako taki zawisłby na krzyżu (2)</w:t>
      </w:r>
    </w:p>
    <w:p w:rsidR="004B2F0D" w:rsidRDefault="00223E32">
      <w:pPr>
        <w:pStyle w:val="Teksttreci120"/>
        <w:framePr w:w="8874" w:h="13230" w:hRule="exact" w:wrap="none" w:vAnchor="page" w:hAnchor="page" w:x="1204" w:y="1690"/>
        <w:shd w:val="clear" w:color="auto" w:fill="auto"/>
        <w:spacing w:line="246" w:lineRule="exact"/>
        <w:ind w:firstLine="560"/>
      </w:pPr>
      <w:r>
        <w:t>str. 540 Czy matka twoja była Żydówką i jako taka poddała twe ciało skaleczeniu? (2)</w:t>
      </w:r>
    </w:p>
    <w:p w:rsidR="004B2F0D" w:rsidRDefault="00223E32">
      <w:pPr>
        <w:pStyle w:val="Teksttreci120"/>
        <w:framePr w:w="8874" w:h="13230" w:hRule="exact" w:wrap="none" w:vAnchor="page" w:hAnchor="page" w:x="1204" w:y="1690"/>
        <w:shd w:val="clear" w:color="auto" w:fill="auto"/>
        <w:spacing w:line="246" w:lineRule="exact"/>
        <w:ind w:firstLine="560"/>
      </w:pPr>
      <w:r>
        <w:rPr>
          <w:rStyle w:val="Teksttreci12Kursywa0"/>
        </w:rPr>
        <w:t>Smoczyński</w:t>
      </w:r>
      <w:r>
        <w:t xml:space="preserve">: Uwagi* </w:t>
      </w:r>
      <w:r>
        <w:rPr>
          <w:lang w:val="ru-RU" w:eastAsia="ru-RU" w:bidi="ru-RU"/>
        </w:rPr>
        <w:t>о</w:t>
      </w:r>
      <w:r w:rsidRPr="00531992">
        <w:rPr>
          <w:lang w:eastAsia="ru-RU" w:bidi="ru-RU"/>
        </w:rPr>
        <w:t xml:space="preserve"> </w:t>
      </w:r>
      <w:r>
        <w:t>I tomie M.Atlasu Gwar Pol. (</w:t>
      </w:r>
      <w:r>
        <w:t>Por.Jęz. 1958 z. 10) str. 515 Metody symboliczna i płaszczyznowa są cenne ze względu na ich przejrzystość . i jako takie powinny spełnić poważne zadanie ... (2)</w:t>
      </w:r>
    </w:p>
    <w:p w:rsidR="004B2F0D" w:rsidRDefault="00223E32">
      <w:pPr>
        <w:pStyle w:val="Teksttreci120"/>
        <w:framePr w:w="8874" w:h="13230" w:hRule="exact" w:wrap="none" w:vAnchor="page" w:hAnchor="page" w:x="1204" w:y="1690"/>
        <w:shd w:val="clear" w:color="auto" w:fill="auto"/>
        <w:spacing w:line="246" w:lineRule="exact"/>
        <w:ind w:firstLine="560"/>
      </w:pPr>
      <w:r>
        <w:rPr>
          <w:rStyle w:val="Teksttreci12Kursywa0"/>
        </w:rPr>
        <w:t>Solski</w:t>
      </w:r>
      <w:r>
        <w:rPr>
          <w:rStyle w:val="PogrubienieTeksttreci1285pt"/>
        </w:rPr>
        <w:t xml:space="preserve"> </w:t>
      </w:r>
      <w:r>
        <w:t>: Wspomnienia 1855-1893 (Wyd.Lit.Kraków 1955)</w:t>
      </w:r>
    </w:p>
    <w:p w:rsidR="004B2F0D" w:rsidRDefault="00223E32">
      <w:pPr>
        <w:pStyle w:val="Teksttreci120"/>
        <w:framePr w:w="8874" w:h="13230" w:hRule="exact" w:wrap="none" w:vAnchor="page" w:hAnchor="page" w:x="1204" w:y="1690"/>
        <w:shd w:val="clear" w:color="auto" w:fill="auto"/>
        <w:spacing w:line="246" w:lineRule="exact"/>
        <w:ind w:left="560" w:firstLine="0"/>
      </w:pPr>
      <w:r>
        <w:t>str. 135 talent jest darem bożym, a jako t</w:t>
      </w:r>
      <w:r>
        <w:t xml:space="preserve">aki nie może być przedmiotem handlu </w:t>
      </w:r>
      <w:r>
        <w:rPr>
          <w:rStyle w:val="Teksttreci12Kursywa0"/>
        </w:rPr>
        <w:t>Stawar</w:t>
      </w:r>
      <w:r>
        <w:rPr>
          <w:rStyle w:val="Teksttreci12Kursywa"/>
        </w:rPr>
        <w:t>:</w:t>
      </w:r>
      <w:r>
        <w:t xml:space="preserve"> .T.Boy-Żeleński (PIW 1958)</w:t>
      </w:r>
    </w:p>
    <w:p w:rsidR="004B2F0D" w:rsidRDefault="00223E32">
      <w:pPr>
        <w:pStyle w:val="Teksttreci120"/>
        <w:framePr w:w="8874" w:h="13230" w:hRule="exact" w:wrap="none" w:vAnchor="page" w:hAnchor="page" w:x="1204" w:y="1690"/>
        <w:shd w:val="clear" w:color="auto" w:fill="auto"/>
        <w:spacing w:line="252" w:lineRule="exact"/>
        <w:ind w:firstLine="560"/>
      </w:pPr>
      <w:r>
        <w:t>str. 47 Boy zwalczał nie tyle kulturę niemiecką jako taką,ile wpływy niemieckie (2) str. 151 W czasie gdy dla wielu autorów fakt jako taki staje się rzeczą niemal dokuczliwą ( 2 )</w:t>
      </w:r>
    </w:p>
    <w:p w:rsidR="004B2F0D" w:rsidRDefault="00223E32">
      <w:pPr>
        <w:pStyle w:val="Teksttreci120"/>
        <w:framePr w:w="8874" w:h="13230" w:hRule="exact" w:wrap="none" w:vAnchor="page" w:hAnchor="page" w:x="1204" w:y="1690"/>
        <w:shd w:val="clear" w:color="auto" w:fill="auto"/>
        <w:spacing w:line="252" w:lineRule="exact"/>
        <w:ind w:firstLine="560"/>
      </w:pPr>
      <w:r>
        <w:rPr>
          <w:rStyle w:val="Teksttreci12Kursywa0"/>
        </w:rPr>
        <w:t>Wańkowicz</w:t>
      </w:r>
      <w:r>
        <w:rPr>
          <w:rStyle w:val="PogrubienieTeksttreci1285pt"/>
        </w:rPr>
        <w:t xml:space="preserve"> </w:t>
      </w:r>
      <w:r>
        <w:t>: Ziele na kraterze (W-wa 1957)</w:t>
      </w:r>
    </w:p>
    <w:p w:rsidR="004B2F0D" w:rsidRDefault="00223E32">
      <w:pPr>
        <w:pStyle w:val="Teksttreci120"/>
        <w:framePr w:w="8874" w:h="13230" w:hRule="exact" w:wrap="none" w:vAnchor="page" w:hAnchor="page" w:x="1204" w:y="1690"/>
        <w:shd w:val="clear" w:color="auto" w:fill="auto"/>
        <w:spacing w:line="276" w:lineRule="exact"/>
        <w:ind w:firstLine="560"/>
      </w:pPr>
      <w:r>
        <w:t>str. 148 alkoholu jako takiego on nie znosi, tylko ciekawy jest ten ”rausz“ alkoholowy ( 2 )</w:t>
      </w:r>
    </w:p>
    <w:p w:rsidR="004B2F0D" w:rsidRDefault="00223E32">
      <w:pPr>
        <w:pStyle w:val="Teksttreci120"/>
        <w:framePr w:w="8874" w:h="13230" w:hRule="exact" w:wrap="none" w:vAnchor="page" w:hAnchor="page" w:x="1204" w:y="1690"/>
        <w:shd w:val="clear" w:color="auto" w:fill="auto"/>
        <w:spacing w:line="246" w:lineRule="exact"/>
        <w:ind w:firstLine="560"/>
      </w:pPr>
      <w:r>
        <w:rPr>
          <w:rStyle w:val="Teksttreci12Kursywa0"/>
        </w:rPr>
        <w:t>Wyka:</w:t>
      </w:r>
      <w:r>
        <w:rPr>
          <w:rStyle w:val="PogrubienieTeksttreci1285pt"/>
        </w:rPr>
        <w:t xml:space="preserve"> </w:t>
      </w:r>
      <w:r>
        <w:t>Legenda i prawda o Weselu (PIW 1950)</w:t>
      </w:r>
    </w:p>
    <w:p w:rsidR="004B2F0D" w:rsidRDefault="00223E32">
      <w:pPr>
        <w:pStyle w:val="Teksttreci120"/>
        <w:framePr w:w="8874" w:h="13230" w:hRule="exact" w:wrap="none" w:vAnchor="page" w:hAnchor="page" w:x="1204" w:y="1690"/>
        <w:shd w:val="clear" w:color="auto" w:fill="auto"/>
        <w:spacing w:line="246" w:lineRule="exact"/>
        <w:ind w:firstLine="560"/>
      </w:pPr>
      <w:r>
        <w:t xml:space="preserve">str. 23 </w:t>
      </w:r>
      <w:r>
        <w:rPr>
          <w:vertAlign w:val="superscript"/>
        </w:rPr>
        <w:t>M</w:t>
      </w:r>
      <w:r>
        <w:t>Wesele“ pozostaje utworem dwoistym i jako taki domaga się oceny wyzby</w:t>
      </w:r>
      <w:r>
        <w:t>tej z wmówień legendy (2)</w:t>
      </w:r>
    </w:p>
    <w:p w:rsidR="004B2F0D" w:rsidRDefault="00223E32">
      <w:pPr>
        <w:pStyle w:val="Teksttreci120"/>
        <w:framePr w:w="8874" w:h="13230" w:hRule="exact" w:wrap="none" w:vAnchor="page" w:hAnchor="page" w:x="1204" w:y="1690"/>
        <w:shd w:val="clear" w:color="auto" w:fill="auto"/>
        <w:spacing w:line="258" w:lineRule="exact"/>
        <w:ind w:firstLine="560"/>
      </w:pPr>
      <w:r>
        <w:t>str. 32 że został on skonstruowany według zasad symbolicznej poetyki, że jako taki nie poddaje się dosłownym przekładom ( 2 )</w:t>
      </w:r>
    </w:p>
    <w:p w:rsidR="004B2F0D" w:rsidRDefault="00223E32">
      <w:pPr>
        <w:pStyle w:val="Nagwek630"/>
        <w:framePr w:w="8874" w:h="13230" w:hRule="exact" w:wrap="none" w:vAnchor="page" w:hAnchor="page" w:x="1204" w:y="1690"/>
        <w:shd w:val="clear" w:color="auto" w:fill="auto"/>
        <w:spacing w:before="0" w:after="0" w:line="330" w:lineRule="exact"/>
        <w:ind w:firstLine="560"/>
      </w:pPr>
      <w:bookmarkStart w:id="1" w:name="bookmark1"/>
      <w:r>
        <w:rPr>
          <w:rStyle w:val="Nagwek6310ptOdstpy0pt"/>
        </w:rPr>
        <w:t>Następujące dwa przykłady możemy zaliczyć do pośrednich między I i II grupą:</w:t>
      </w:r>
      <w:bookmarkEnd w:id="1"/>
    </w:p>
    <w:p w:rsidR="004B2F0D" w:rsidRDefault="00223E32">
      <w:pPr>
        <w:pStyle w:val="Teksttreci120"/>
        <w:framePr w:w="8874" w:h="13230" w:hRule="exact" w:wrap="none" w:vAnchor="page" w:hAnchor="page" w:x="1204" w:y="1690"/>
        <w:shd w:val="clear" w:color="auto" w:fill="auto"/>
        <w:spacing w:line="180" w:lineRule="exact"/>
        <w:ind w:firstLine="560"/>
      </w:pPr>
      <w:r>
        <w:t xml:space="preserve">Kołaczkowski: Antysemici </w:t>
      </w:r>
      <w:r>
        <w:t>(Po prostu 1956 nr 22)</w:t>
      </w:r>
    </w:p>
    <w:p w:rsidR="004B2F0D" w:rsidRDefault="00223E32">
      <w:pPr>
        <w:pStyle w:val="Teksttreci120"/>
        <w:framePr w:w="8874" w:h="13230" w:hRule="exact" w:wrap="none" w:vAnchor="page" w:hAnchor="page" w:x="1204" w:y="1690"/>
        <w:shd w:val="clear" w:color="auto" w:fill="auto"/>
        <w:spacing w:line="264" w:lineRule="exact"/>
        <w:ind w:firstLine="560"/>
      </w:pPr>
      <w:r>
        <w:t>str. 7 przy tej okazji przypisuje się samym Żydom oraz żydowstwu jako takiemu własności najbardziej sprzeczne (l-2)</w:t>
      </w:r>
      <w:r>
        <w:rPr>
          <w:vertAlign w:val="subscript"/>
        </w:rPr>
        <w:t>#</w:t>
      </w:r>
    </w:p>
    <w:p w:rsidR="004B2F0D" w:rsidRDefault="00223E32">
      <w:pPr>
        <w:pStyle w:val="Teksttreci120"/>
        <w:framePr w:w="8874" w:h="13230" w:hRule="exact" w:wrap="none" w:vAnchor="page" w:hAnchor="page" w:x="1204" w:y="1690"/>
        <w:shd w:val="clear" w:color="auto" w:fill="auto"/>
        <w:spacing w:after="397" w:line="246" w:lineRule="exact"/>
        <w:ind w:left="560" w:firstLine="0"/>
      </w:pPr>
      <w:r>
        <w:rPr>
          <w:rStyle w:val="Teksttreci12Kursywa0"/>
        </w:rPr>
        <w:t xml:space="preserve">Grzymała-Siedlecki </w:t>
      </w:r>
      <w:r>
        <w:rPr>
          <w:rStyle w:val="Teksttreci12Kursywa"/>
        </w:rPr>
        <w:t>:</w:t>
      </w:r>
      <w:r>
        <w:t xml:space="preserve"> Świat aktorski moich czasów (PIW 1957) str. 656 Jeśli idzie o talent jako taki, to niewątpliwie tak ( 1-2)</w:t>
      </w:r>
    </w:p>
    <w:p w:rsidR="004B2F0D" w:rsidRDefault="00223E32">
      <w:pPr>
        <w:pStyle w:val="Teksttreci20"/>
        <w:framePr w:w="8874" w:h="13230" w:hRule="exact" w:wrap="none" w:vAnchor="page" w:hAnchor="page" w:x="1204" w:y="1690"/>
        <w:shd w:val="clear" w:color="auto" w:fill="auto"/>
        <w:spacing w:after="267" w:line="200" w:lineRule="exact"/>
        <w:ind w:left="80" w:firstLine="0"/>
      </w:pPr>
      <w:r>
        <w:rPr>
          <w:rStyle w:val="Teksttreci2Odstpy3pt"/>
        </w:rPr>
        <w:t>Grupa III</w:t>
      </w:r>
    </w:p>
    <w:p w:rsidR="004B2F0D" w:rsidRDefault="00223E32">
      <w:pPr>
        <w:pStyle w:val="Teksttreci120"/>
        <w:framePr w:w="8874" w:h="13230" w:hRule="exact" w:wrap="none" w:vAnchor="page" w:hAnchor="page" w:x="1204" w:y="1690"/>
        <w:shd w:val="clear" w:color="auto" w:fill="auto"/>
        <w:spacing w:line="246" w:lineRule="exact"/>
        <w:ind w:firstLine="560"/>
      </w:pPr>
      <w:r>
        <w:rPr>
          <w:rStyle w:val="Teksttreci12Kursywa0"/>
        </w:rPr>
        <w:t>Parnicki:</w:t>
      </w:r>
      <w:r>
        <w:rPr>
          <w:rStyle w:val="PogrubienieTeksttreci1285pt"/>
        </w:rPr>
        <w:t xml:space="preserve"> </w:t>
      </w:r>
      <w:r>
        <w:t xml:space="preserve">Koniec zgody narodów </w:t>
      </w:r>
      <w:r w:rsidRPr="00531992">
        <w:rPr>
          <w:lang w:eastAsia="en-US" w:bidi="en-US"/>
        </w:rPr>
        <w:t xml:space="preserve">(Pax </w:t>
      </w:r>
      <w:r>
        <w:t>1958)</w:t>
      </w:r>
    </w:p>
    <w:p w:rsidR="004B2F0D" w:rsidRDefault="00223E32">
      <w:pPr>
        <w:pStyle w:val="Teksttreci120"/>
        <w:framePr w:w="8874" w:h="13230" w:hRule="exact" w:wrap="none" w:vAnchor="page" w:hAnchor="page" w:x="1204" w:y="1690"/>
        <w:shd w:val="clear" w:color="auto" w:fill="auto"/>
        <w:spacing w:line="246" w:lineRule="exact"/>
        <w:ind w:firstLine="560"/>
      </w:pPr>
      <w:r>
        <w:t xml:space="preserve">str. 114 samemu traktować ich jako takich, to jeszcze było pół biedy (3) str. 401 doświadczenie </w:t>
      </w:r>
      <w:r>
        <w:t>Heliodora nie napotykało ... na nic zawodowo znajomego i właśnie, jako takie, alarmującego (3)</w:t>
      </w:r>
    </w:p>
    <w:p w:rsidR="004B2F0D" w:rsidRDefault="00223E32">
      <w:pPr>
        <w:pStyle w:val="Teksttreci120"/>
        <w:framePr w:w="8874" w:h="13230" w:hRule="exact" w:wrap="none" w:vAnchor="page" w:hAnchor="page" w:x="1204" w:y="1690"/>
        <w:shd w:val="clear" w:color="auto" w:fill="auto"/>
        <w:spacing w:line="246" w:lineRule="exact"/>
        <w:ind w:firstLine="560"/>
      </w:pPr>
      <w:r>
        <w:rPr>
          <w:rStyle w:val="Teksttreci12Kursywa0"/>
        </w:rPr>
        <w:t>Sławski:</w:t>
      </w:r>
      <w:r>
        <w:rPr>
          <w:rStyle w:val="PogrubienieTeksttreci1285pt"/>
        </w:rPr>
        <w:t xml:space="preserve"> </w:t>
      </w:r>
      <w:r>
        <w:t>Recenzja (Jęz.Pol.XXXVII z 3)</w:t>
      </w:r>
    </w:p>
    <w:p w:rsidR="004B2F0D" w:rsidRDefault="00223E32">
      <w:pPr>
        <w:pStyle w:val="Teksttreci120"/>
        <w:framePr w:w="8874" w:h="13230" w:hRule="exact" w:wrap="none" w:vAnchor="page" w:hAnchor="page" w:x="1204" w:y="1690"/>
        <w:shd w:val="clear" w:color="auto" w:fill="auto"/>
        <w:spacing w:line="246" w:lineRule="exact"/>
        <w:ind w:firstLine="560"/>
      </w:pPr>
      <w:r>
        <w:t>str. 218 Spotykamy tu mnóstwo wyrazów dialektycznych, szkoda że nie zawsze sprecyzowanych jako takie (3)</w:t>
      </w:r>
    </w:p>
    <w:p w:rsidR="004B2F0D" w:rsidRDefault="00223E32">
      <w:pPr>
        <w:pStyle w:val="Teksttreci110"/>
        <w:framePr w:w="8874" w:h="13230" w:hRule="exact" w:wrap="none" w:vAnchor="page" w:hAnchor="page" w:x="1204" w:y="1690"/>
        <w:shd w:val="clear" w:color="auto" w:fill="auto"/>
        <w:ind w:firstLine="560"/>
        <w:jc w:val="left"/>
      </w:pPr>
      <w:r>
        <w:t>Słownik języka po</w:t>
      </w:r>
      <w:r>
        <w:t>l.</w:t>
      </w:r>
      <w:r>
        <w:rPr>
          <w:rStyle w:val="PogrubienieTeksttreci1185ptBezkursywy"/>
        </w:rPr>
        <w:t xml:space="preserve"> </w:t>
      </w:r>
      <w:r>
        <w:rPr>
          <w:rStyle w:val="Teksttreci11Bezkursywy"/>
        </w:rPr>
        <w:t>t.I (PAN 1958)</w:t>
      </w:r>
    </w:p>
    <w:p w:rsidR="004B2F0D" w:rsidRDefault="00223E32">
      <w:pPr>
        <w:pStyle w:val="Teksttreci120"/>
        <w:framePr w:w="8874" w:h="13230" w:hRule="exact" w:wrap="none" w:vAnchor="page" w:hAnchor="page" w:x="1204" w:y="1690"/>
        <w:shd w:val="clear" w:color="auto" w:fill="auto"/>
        <w:spacing w:line="246" w:lineRule="exact"/>
        <w:ind w:firstLine="560"/>
        <w:jc w:val="both"/>
      </w:pPr>
      <w:r>
        <w:t>Wstęp str. XVin Dokonywanie selekcji wyrazów i form w pracy nad słownikiem jest współdziałaniem z obiektywnymi prawidłowościami rozwoju języka i tylko jako takie ma sens (3)</w:t>
      </w:r>
    </w:p>
    <w:p w:rsidR="004B2F0D" w:rsidRDefault="00223E32">
      <w:pPr>
        <w:pStyle w:val="Teksttreci120"/>
        <w:framePr w:w="8874" w:h="13230" w:hRule="exact" w:wrap="none" w:vAnchor="page" w:hAnchor="page" w:x="1204" w:y="1690"/>
        <w:shd w:val="clear" w:color="auto" w:fill="auto"/>
        <w:spacing w:line="246" w:lineRule="exact"/>
        <w:ind w:firstLine="560"/>
      </w:pPr>
      <w:r>
        <w:rPr>
          <w:rStyle w:val="Teksttreci12Kursywa0"/>
        </w:rPr>
        <w:t>Stawar:</w:t>
      </w:r>
      <w:r>
        <w:rPr>
          <w:rStyle w:val="PogrubienieTeksttreci1285pt"/>
        </w:rPr>
        <w:t xml:space="preserve"> </w:t>
      </w:r>
      <w:r>
        <w:t>T.Boy-Żeleński (PIW 1958)</w:t>
      </w:r>
    </w:p>
    <w:p w:rsidR="004B2F0D" w:rsidRDefault="00223E32">
      <w:pPr>
        <w:pStyle w:val="Teksttreci120"/>
        <w:framePr w:w="8874" w:h="13230" w:hRule="exact" w:wrap="none" w:vAnchor="page" w:hAnchor="page" w:x="1204" w:y="1690"/>
        <w:shd w:val="clear" w:color="auto" w:fill="auto"/>
        <w:spacing w:line="246" w:lineRule="exact"/>
        <w:ind w:firstLine="560"/>
      </w:pPr>
      <w:r>
        <w:t xml:space="preserve">str. 365 Boy był przede </w:t>
      </w:r>
      <w:r>
        <w:t>wszystkim wielkim kronikarzem obyczajowym. Jako taki obejmował dziedziny powieści XIX w. (3)</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60"/>
        <w:framePr w:wrap="none" w:vAnchor="page" w:hAnchor="page" w:x="1744" w:y="1192"/>
        <w:shd w:val="clear" w:color="auto" w:fill="auto"/>
        <w:spacing w:line="170" w:lineRule="exact"/>
      </w:pPr>
      <w:r>
        <w:lastRenderedPageBreak/>
        <w:t>438</w:t>
      </w:r>
    </w:p>
    <w:p w:rsidR="004B2F0D" w:rsidRDefault="00223E32">
      <w:pPr>
        <w:pStyle w:val="Nagweklubstopka0"/>
        <w:framePr w:wrap="none" w:vAnchor="page" w:hAnchor="page" w:x="4444" w:y="1186"/>
        <w:shd w:val="clear" w:color="auto" w:fill="auto"/>
        <w:spacing w:line="190" w:lineRule="exact"/>
      </w:pPr>
      <w:r>
        <w:t>PORADNIK JĘZYKOWY</w:t>
      </w:r>
    </w:p>
    <w:p w:rsidR="004B2F0D" w:rsidRDefault="00223E32">
      <w:pPr>
        <w:pStyle w:val="Nagweklubstopka0"/>
        <w:framePr w:wrap="none" w:vAnchor="page" w:hAnchor="page" w:x="9076" w:y="1196"/>
        <w:shd w:val="clear" w:color="auto" w:fill="auto"/>
        <w:spacing w:line="190" w:lineRule="exact"/>
      </w:pPr>
      <w:r>
        <w:t>1959 z. 10</w:t>
      </w:r>
    </w:p>
    <w:p w:rsidR="004B2F0D" w:rsidRDefault="00223E32">
      <w:pPr>
        <w:pStyle w:val="Teksttreci120"/>
        <w:framePr w:w="8874" w:h="12376" w:hRule="exact" w:wrap="none" w:vAnchor="page" w:hAnchor="page" w:x="1204" w:y="1810"/>
        <w:shd w:val="clear" w:color="auto" w:fill="auto"/>
        <w:spacing w:line="180" w:lineRule="exact"/>
        <w:ind w:firstLine="0"/>
        <w:jc w:val="right"/>
      </w:pPr>
      <w:r>
        <w:rPr>
          <w:rStyle w:val="Teksttreci12Kursywa"/>
        </w:rPr>
        <w:t>Ułaszyn :</w:t>
      </w:r>
      <w:r>
        <w:t xml:space="preserve"> Wojna i język ( Rozpr.Kom. Jęz. Łódź. Tow.Nauk. Wydział I </w:t>
      </w:r>
      <w:r>
        <w:rPr>
          <w:lang w:val="fr-FR" w:eastAsia="fr-FR" w:bidi="fr-FR"/>
        </w:rPr>
        <w:t xml:space="preserve">aectio </w:t>
      </w:r>
      <w:r w:rsidRPr="00531992">
        <w:rPr>
          <w:lang w:eastAsia="en-US" w:bidi="en-US"/>
        </w:rPr>
        <w:t xml:space="preserve">I </w:t>
      </w:r>
      <w:r>
        <w:t>t. V</w:t>
      </w:r>
    </w:p>
    <w:p w:rsidR="004B2F0D" w:rsidRDefault="00223E32">
      <w:pPr>
        <w:pStyle w:val="Teksttreci120"/>
        <w:framePr w:w="8874" w:h="12376" w:hRule="exact" w:wrap="none" w:vAnchor="page" w:hAnchor="page" w:x="1204" w:y="1810"/>
        <w:shd w:val="clear" w:color="auto" w:fill="auto"/>
        <w:spacing w:after="60" w:line="180" w:lineRule="exact"/>
        <w:ind w:left="480" w:firstLine="0"/>
      </w:pPr>
      <w:r>
        <w:t>1957</w:t>
      </w:r>
    </w:p>
    <w:p w:rsidR="004B2F0D" w:rsidRDefault="00223E32">
      <w:pPr>
        <w:pStyle w:val="Teksttreci120"/>
        <w:framePr w:w="8874" w:h="12376" w:hRule="exact" w:wrap="none" w:vAnchor="page" w:hAnchor="page" w:x="1204" w:y="1810"/>
        <w:shd w:val="clear" w:color="auto" w:fill="auto"/>
        <w:spacing w:line="210" w:lineRule="exact"/>
        <w:ind w:left="480" w:firstLine="520"/>
        <w:jc w:val="both"/>
      </w:pPr>
      <w:r>
        <w:t xml:space="preserve">str. 33 przeważają </w:t>
      </w:r>
      <w:r>
        <w:t>tu tzw. metafory, tj. przenośnie, niejednokrotnie nie odczuwane jako takie (3)</w:t>
      </w:r>
    </w:p>
    <w:p w:rsidR="004B2F0D" w:rsidRDefault="00223E32">
      <w:pPr>
        <w:pStyle w:val="Teksttreci20"/>
        <w:framePr w:w="8874" w:h="12376" w:hRule="exact" w:wrap="none" w:vAnchor="page" w:hAnchor="page" w:x="1204" w:y="1810"/>
        <w:shd w:val="clear" w:color="auto" w:fill="auto"/>
        <w:spacing w:after="0" w:line="276" w:lineRule="exact"/>
        <w:ind w:left="480" w:firstLine="520"/>
        <w:jc w:val="both"/>
      </w:pPr>
      <w:r>
        <w:t xml:space="preserve">Charakterystyczną rzeczą jest nagromadzenie tych wyrażeń w grupie I i II u Parnickiego, autora przebywającego na emigracji. Oderwanie od żywego gruntu mowy na pewno przyczyniło </w:t>
      </w:r>
      <w:r>
        <w:t>się do tego. Może też pewien wpływ miał sztuczny styl tej powieści.</w:t>
      </w:r>
    </w:p>
    <w:p w:rsidR="004B2F0D" w:rsidRDefault="00223E32">
      <w:pPr>
        <w:pStyle w:val="Teksttreci20"/>
        <w:framePr w:w="8874" w:h="12376" w:hRule="exact" w:wrap="none" w:vAnchor="page" w:hAnchor="page" w:x="1204" w:y="1810"/>
        <w:shd w:val="clear" w:color="auto" w:fill="auto"/>
        <w:spacing w:after="0" w:line="276" w:lineRule="exact"/>
        <w:ind w:left="480" w:firstLine="520"/>
        <w:jc w:val="both"/>
      </w:pPr>
      <w:r>
        <w:t>Pojawienie się tych zwrotów u tłumaczy odbija bez wątpienia wpływy obce, zwłaszcza niemieckie. O dziwaczności i sztuczności tych zwrotów świadczą parodie tytułów wypracowań z języka polski</w:t>
      </w:r>
      <w:r>
        <w:t>ego np. Słowacki jako taki, a jeżeli nie taki, to jaki.</w:t>
      </w:r>
    </w:p>
    <w:p w:rsidR="004B2F0D" w:rsidRDefault="00223E32">
      <w:pPr>
        <w:pStyle w:val="Teksttreci20"/>
        <w:framePr w:w="8874" w:h="12376" w:hRule="exact" w:wrap="none" w:vAnchor="page" w:hAnchor="page" w:x="1204" w:y="1810"/>
        <w:shd w:val="clear" w:color="auto" w:fill="auto"/>
        <w:spacing w:after="0" w:line="276" w:lineRule="exact"/>
        <w:ind w:left="480" w:firstLine="520"/>
        <w:jc w:val="both"/>
      </w:pPr>
      <w:r>
        <w:t>Z tą świadomością spotykamy się także w</w:t>
      </w:r>
      <w:r w:rsidRPr="00531992">
        <w:rPr>
          <w:lang w:eastAsia="ru-RU" w:bidi="ru-RU"/>
        </w:rPr>
        <w:t xml:space="preserve"> </w:t>
      </w:r>
      <w:r>
        <w:t>zdaniu z Legendy o Weselu Wyki: str.70 "chłop w ogóle", "chłop jako taki" potraktowany został w Weselu z całą powagą.</w:t>
      </w:r>
    </w:p>
    <w:p w:rsidR="004B2F0D" w:rsidRDefault="00223E32">
      <w:pPr>
        <w:pStyle w:val="Teksttreci20"/>
        <w:framePr w:w="8874" w:h="12376" w:hRule="exact" w:wrap="none" w:vAnchor="page" w:hAnchor="page" w:x="1204" w:y="1810"/>
        <w:shd w:val="clear" w:color="auto" w:fill="auto"/>
        <w:spacing w:after="0" w:line="276" w:lineRule="exact"/>
        <w:ind w:left="480" w:firstLine="520"/>
        <w:jc w:val="both"/>
      </w:pPr>
      <w:r>
        <w:t xml:space="preserve">U niektórych ze wspomnianych autorów </w:t>
      </w:r>
      <w:r>
        <w:t>występują zwroty "sam w sobie" w tym samym znaczeniu, co "jako taki".</w:t>
      </w:r>
    </w:p>
    <w:p w:rsidR="004B2F0D" w:rsidRDefault="00223E32">
      <w:pPr>
        <w:pStyle w:val="Teksttreci120"/>
        <w:framePr w:w="8874" w:h="12376" w:hRule="exact" w:wrap="none" w:vAnchor="page" w:hAnchor="page" w:x="1204" w:y="1810"/>
        <w:shd w:val="clear" w:color="auto" w:fill="auto"/>
        <w:spacing w:line="222" w:lineRule="exact"/>
        <w:ind w:left="480" w:firstLine="520"/>
        <w:jc w:val="both"/>
      </w:pPr>
      <w:r>
        <w:rPr>
          <w:rStyle w:val="Teksttreci12Kursywa0"/>
        </w:rPr>
        <w:t>Stawar,</w:t>
      </w:r>
      <w:r>
        <w:rPr>
          <w:rStyle w:val="PogrubienieTeksttreci1285pt"/>
        </w:rPr>
        <w:t xml:space="preserve"> </w:t>
      </w:r>
      <w:r>
        <w:t>o.c. str. 325 chodziło tu o jakąś treść samą w sobie**, treść dla treści (3 przykłady "jako taki**)</w:t>
      </w:r>
    </w:p>
    <w:p w:rsidR="004B2F0D" w:rsidRDefault="00223E32">
      <w:pPr>
        <w:pStyle w:val="Teksttreci120"/>
        <w:framePr w:w="8874" w:h="12376" w:hRule="exact" w:wrap="none" w:vAnchor="page" w:hAnchor="page" w:x="1204" w:y="1810"/>
        <w:shd w:val="clear" w:color="auto" w:fill="auto"/>
        <w:spacing w:line="228" w:lineRule="exact"/>
        <w:ind w:left="480" w:firstLine="520"/>
        <w:jc w:val="both"/>
      </w:pPr>
      <w:r w:rsidRPr="00531992">
        <w:rPr>
          <w:rStyle w:val="Teksttreci12Kursywa0"/>
          <w:lang w:val="en-US"/>
        </w:rPr>
        <w:t>G.Blond,</w:t>
      </w:r>
      <w:r w:rsidRPr="00531992">
        <w:rPr>
          <w:rStyle w:val="PogrubienieTeksttreci1285pt"/>
          <w:lang w:val="en-US"/>
        </w:rPr>
        <w:t xml:space="preserve"> </w:t>
      </w:r>
      <w:r w:rsidRPr="00531992">
        <w:rPr>
          <w:lang w:val="en-US"/>
        </w:rPr>
        <w:t xml:space="preserve">o.c. (tł. </w:t>
      </w:r>
      <w:r>
        <w:t>Kłos-Gwizdalska) str. 79 Himmler nie uwielbiał mordu, masak</w:t>
      </w:r>
      <w:r>
        <w:t>ry, zdrady i ucisku samych w sobie ( 1 przykład "jako taki**)</w:t>
      </w:r>
    </w:p>
    <w:p w:rsidR="004B2F0D" w:rsidRDefault="00223E32">
      <w:pPr>
        <w:pStyle w:val="Teksttreci120"/>
        <w:framePr w:w="8874" w:h="12376" w:hRule="exact" w:wrap="none" w:vAnchor="page" w:hAnchor="page" w:x="1204" w:y="1810"/>
        <w:shd w:val="clear" w:color="auto" w:fill="auto"/>
        <w:spacing w:line="228" w:lineRule="exact"/>
        <w:ind w:left="480" w:right="2900" w:firstLine="520"/>
      </w:pPr>
      <w:r>
        <w:rPr>
          <w:rStyle w:val="Teksttreci12Kursywa0"/>
        </w:rPr>
        <w:t>Grzymała-Siedlecki</w:t>
      </w:r>
      <w:r>
        <w:rPr>
          <w:rStyle w:val="PogrubienieTeksttreci1285pt"/>
        </w:rPr>
        <w:t xml:space="preserve"> </w:t>
      </w:r>
      <w:r>
        <w:t xml:space="preserve">o.c. str. 218 zmysł do komiki </w:t>
      </w:r>
      <w:r>
        <w:rPr>
          <w:lang w:val="fr-FR" w:eastAsia="fr-FR" w:bidi="fr-FR"/>
        </w:rPr>
        <w:t xml:space="preserve">sa </w:t>
      </w:r>
      <w:r>
        <w:t>zmie "samym w sobie** — celem "samym .w sobie</w:t>
      </w:r>
    </w:p>
    <w:p w:rsidR="004B2F0D" w:rsidRDefault="00223E32">
      <w:pPr>
        <w:pStyle w:val="Teksttreci120"/>
        <w:framePr w:w="8874" w:h="12376" w:hRule="exact" w:wrap="none" w:vAnchor="page" w:hAnchor="page" w:x="1204" w:y="1810"/>
        <w:shd w:val="clear" w:color="auto" w:fill="auto"/>
        <w:spacing w:line="180" w:lineRule="exact"/>
        <w:ind w:left="480" w:firstLine="520"/>
        <w:jc w:val="both"/>
      </w:pPr>
      <w:r>
        <w:t>( 1 raz "jako taki**)</w:t>
      </w:r>
    </w:p>
    <w:p w:rsidR="004B2F0D" w:rsidRDefault="00223E32">
      <w:pPr>
        <w:pStyle w:val="Teksttreci120"/>
        <w:framePr w:w="8874" w:h="12376" w:hRule="exact" w:wrap="none" w:vAnchor="page" w:hAnchor="page" w:x="1204" w:y="1810"/>
        <w:shd w:val="clear" w:color="auto" w:fill="auto"/>
        <w:spacing w:line="246" w:lineRule="exact"/>
        <w:ind w:left="480" w:firstLine="520"/>
        <w:jc w:val="both"/>
      </w:pPr>
      <w:r>
        <w:rPr>
          <w:rStyle w:val="Teksttreci12Kursywa0"/>
        </w:rPr>
        <w:t>Parnicki,</w:t>
      </w:r>
      <w:r>
        <w:rPr>
          <w:rStyle w:val="PogrubienieTeksttreci1285pt"/>
        </w:rPr>
        <w:t xml:space="preserve"> </w:t>
      </w:r>
      <w:r>
        <w:t>o.c. str. 664 A śmierć? Sama w sobie jest może rzeczą czy sprawą</w:t>
      </w:r>
      <w:r>
        <w:t xml:space="preserve"> równie prostą (9 razy "jako taki**)</w:t>
      </w:r>
    </w:p>
    <w:p w:rsidR="004B2F0D" w:rsidRDefault="00223E32">
      <w:pPr>
        <w:pStyle w:val="Teksttreci20"/>
        <w:framePr w:w="8874" w:h="12376" w:hRule="exact" w:wrap="none" w:vAnchor="page" w:hAnchor="page" w:x="1204" w:y="1810"/>
        <w:shd w:val="clear" w:color="auto" w:fill="auto"/>
        <w:spacing w:after="0" w:line="288" w:lineRule="exact"/>
        <w:ind w:left="480" w:firstLine="520"/>
        <w:jc w:val="both"/>
      </w:pPr>
      <w:r>
        <w:t xml:space="preserve">Iwaszkiewiczowie w tłumaczeniu Fałszerzy </w:t>
      </w:r>
      <w:r>
        <w:rPr>
          <w:lang w:val="fr-FR" w:eastAsia="fr-FR" w:bidi="fr-FR"/>
        </w:rPr>
        <w:t>Gide'</w:t>
      </w:r>
      <w:r>
        <w:t>a nie użyli ani razu wyrażenia "jako taki", tylko "sam w sobie", choć Iwaszkiewicz w Książce moich wspomnień używa go kilka razy.</w:t>
      </w:r>
    </w:p>
    <w:p w:rsidR="004B2F0D" w:rsidRDefault="00223E32">
      <w:pPr>
        <w:pStyle w:val="Teksttreci20"/>
        <w:framePr w:w="8874" w:h="12376" w:hRule="exact" w:wrap="none" w:vAnchor="page" w:hAnchor="page" w:x="1204" w:y="1810"/>
        <w:shd w:val="clear" w:color="auto" w:fill="auto"/>
        <w:spacing w:after="38" w:line="276" w:lineRule="exact"/>
        <w:ind w:left="480" w:firstLine="520"/>
        <w:jc w:val="both"/>
      </w:pPr>
      <w:r>
        <w:t>Wydaje się, że wyrażenie "jako taki" w grup</w:t>
      </w:r>
      <w:r>
        <w:t>ie III, gdzie nie jest ono określeniem rzeczownika, jest usprawiedliwione. W grupie II "jako taki" jest dodatkiem uściślającym i szerzenie się jego jest faktem, choć lepiej byłoby zastąpić go wyrażeniem "sam w sobie", "w ogóle" - czasem zwrotem "wobec tego</w:t>
      </w:r>
      <w:r>
        <w:t>, dlatego". I to jest droga, którą wtargnęło to wyrażenie do grupy I, gdzie jest niepotrzebne i gdzie czasem tylko może być dodane "sam w sobie, w ogóle". Tylko tą potrzebą uściślenia rzeczownika możemy tłumaczyć jego szerzenie się, ale droga, którą to uśc</w:t>
      </w:r>
      <w:r>
        <w:t>iślenie się wprowadza, nie jest właściwa i bez wątpienia wykazuje wpływy obce, zwłaszcza niemieckiego języka fizoloficznego i urzędowego. Tym tłumaczy się, że w języku literatury pięknej I połowy XIX w. jest wyrażenie "jako taki*</w:t>
      </w:r>
      <w:r>
        <w:rPr>
          <w:vertAlign w:val="superscript"/>
        </w:rPr>
        <w:t>1</w:t>
      </w:r>
      <w:r>
        <w:t xml:space="preserve"> tak rzadkie, podobnie zre</w:t>
      </w:r>
      <w:r>
        <w:t>sztą niezbyt częste w II połowie XIX w. Nic więc dziwnego, że Kryński o nim jeszcze nie mówi. Najważniejsze jego rozszerzenie się przypada na czasy międzywojenne, a obecnie też inwazja jego trwa.</w:t>
      </w:r>
    </w:p>
    <w:p w:rsidR="004B2F0D" w:rsidRDefault="00223E32">
      <w:pPr>
        <w:pStyle w:val="Teksttreci20"/>
        <w:framePr w:w="8874" w:h="12376" w:hRule="exact" w:wrap="none" w:vAnchor="page" w:hAnchor="page" w:x="1204" w:y="1810"/>
        <w:shd w:val="clear" w:color="auto" w:fill="auto"/>
        <w:spacing w:after="0" w:line="378" w:lineRule="exact"/>
        <w:ind w:left="6200" w:right="700" w:firstLine="0"/>
        <w:jc w:val="right"/>
      </w:pPr>
      <w:r>
        <w:rPr>
          <w:rStyle w:val="Teksttreci2Kursywa"/>
        </w:rPr>
        <w:t xml:space="preserve">Bogusław Moroń </w:t>
      </w:r>
      <w:r>
        <w:t>Gdańsk - Wrzeszcz</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279" w:y="1006"/>
        <w:shd w:val="clear" w:color="auto" w:fill="auto"/>
        <w:spacing w:line="190" w:lineRule="exact"/>
      </w:pPr>
      <w:r>
        <w:lastRenderedPageBreak/>
        <w:t>1959 z. 10</w:t>
      </w:r>
    </w:p>
    <w:p w:rsidR="004B2F0D" w:rsidRDefault="00223E32">
      <w:pPr>
        <w:pStyle w:val="Nagweklubstopka0"/>
        <w:framePr w:wrap="none" w:vAnchor="page" w:hAnchor="page" w:x="4813" w:y="994"/>
        <w:shd w:val="clear" w:color="auto" w:fill="auto"/>
        <w:spacing w:line="190" w:lineRule="exact"/>
      </w:pPr>
      <w:r>
        <w:t>PORADNIK JĘZYKOWY</w:t>
      </w:r>
    </w:p>
    <w:p w:rsidR="004B2F0D" w:rsidRDefault="00223E32">
      <w:pPr>
        <w:pStyle w:val="Nagweklubstopka0"/>
        <w:framePr w:wrap="none" w:vAnchor="page" w:hAnchor="page" w:x="9721" w:y="1016"/>
        <w:shd w:val="clear" w:color="auto" w:fill="auto"/>
        <w:spacing w:line="190" w:lineRule="exact"/>
      </w:pPr>
      <w:r>
        <w:t>439</w:t>
      </w:r>
    </w:p>
    <w:p w:rsidR="004B2F0D" w:rsidRDefault="00223E32">
      <w:pPr>
        <w:pStyle w:val="Teksttreci20"/>
        <w:framePr w:w="8940" w:h="13056" w:hRule="exact" w:wrap="none" w:vAnchor="page" w:hAnchor="page" w:x="1171" w:y="1870"/>
        <w:shd w:val="clear" w:color="auto" w:fill="auto"/>
        <w:spacing w:after="277" w:line="200" w:lineRule="exact"/>
        <w:ind w:left="80" w:firstLine="0"/>
      </w:pPr>
      <w:r>
        <w:t>Z HISTORII DIALEKTOLOGII SŁOWEŃSKIEJ</w:t>
      </w:r>
    </w:p>
    <w:p w:rsidR="004B2F0D" w:rsidRDefault="00223E32">
      <w:pPr>
        <w:pStyle w:val="Teksttreci20"/>
        <w:framePr w:w="8940" w:h="13056" w:hRule="exact" w:wrap="none" w:vAnchor="page" w:hAnchor="page" w:x="1171" w:y="1870"/>
        <w:shd w:val="clear" w:color="auto" w:fill="auto"/>
        <w:spacing w:after="0" w:line="294" w:lineRule="exact"/>
        <w:ind w:right="140" w:firstLine="640"/>
        <w:jc w:val="both"/>
      </w:pPr>
      <w:r>
        <w:t xml:space="preserve">Jak widać już z naszych najstarszych zabytków, zróżnicowanie dialektalne języka słoweńskiego jest bardzo dawne. Ostatnio dialektolodzy i historycy słoweńscy odnoszą się już do wieku </w:t>
      </w:r>
      <w:r>
        <w:rPr>
          <w:lang w:val="ru-RU" w:eastAsia="ru-RU" w:bidi="ru-RU"/>
        </w:rPr>
        <w:t>ХП</w:t>
      </w:r>
      <w:r w:rsidRPr="00531992">
        <w:rPr>
          <w:lang w:eastAsia="ru-RU" w:bidi="ru-RU"/>
        </w:rPr>
        <w:t xml:space="preserve">. </w:t>
      </w:r>
      <w:r>
        <w:t xml:space="preserve">Rękopis z </w:t>
      </w:r>
      <w:r>
        <w:rPr>
          <w:lang w:val="cs-CZ" w:eastAsia="cs-CZ" w:bidi="cs-CZ"/>
        </w:rPr>
        <w:t xml:space="preserve">Celovca </w:t>
      </w:r>
      <w:r>
        <w:t xml:space="preserve">(lub z Ratecz) z </w:t>
      </w:r>
      <w:r>
        <w:rPr>
          <w:lang w:val="cs-CZ" w:eastAsia="cs-CZ" w:bidi="cs-CZ"/>
        </w:rPr>
        <w:t xml:space="preserve">k.XIV </w:t>
      </w:r>
      <w:r>
        <w:t>wieku i rękopis ze Sticzny z XV w. wykazują wszystkie istotne cechy dialektu goreńskiego i doleńskiego. Primoż Trubar w poł.XVI wieku już zna wszystkie główne dialekty i nadaje im nazwy według jednostek administracy</w:t>
      </w:r>
      <w:r>
        <w:t xml:space="preserve">jnych (Stryjski, karyncki, krański, kraski, doleński). </w:t>
      </w:r>
      <w:r w:rsidRPr="00531992">
        <w:rPr>
          <w:lang w:eastAsia="ru-RU" w:bidi="ru-RU"/>
        </w:rPr>
        <w:t xml:space="preserve">V/ </w:t>
      </w:r>
      <w:r>
        <w:t>ciągu następnych wieków poprzez tradycyjną pisownię protestantów przebijają słabiej lub silniej cechy gwarowe języka poszczególnych pisarzy. Kiedy zaś w połowie XIX wieku ostatecznie ukształtował si</w:t>
      </w:r>
      <w:r>
        <w:t>ę słoweński język literacki, zaczęło się systematyczne badanie historii języka słoweńskiego i dialektów słoweńskich.</w:t>
      </w:r>
    </w:p>
    <w:p w:rsidR="004B2F0D" w:rsidRDefault="00223E32">
      <w:pPr>
        <w:pStyle w:val="Teksttreci20"/>
        <w:framePr w:w="8940" w:h="13056" w:hRule="exact" w:wrap="none" w:vAnchor="page" w:hAnchor="page" w:x="1171" w:y="1870"/>
        <w:shd w:val="clear" w:color="auto" w:fill="auto"/>
        <w:spacing w:after="0" w:line="294" w:lineRule="exact"/>
        <w:ind w:right="140" w:firstLine="640"/>
        <w:jc w:val="both"/>
      </w:pPr>
      <w:r>
        <w:t>Zwłaszcza rok 1848 pobudził Słoweńców z wszystkich dzielnic do zajmowania się zasobami języka ludu. Także ówczesny rozwój filologii słowiań</w:t>
      </w:r>
      <w:r>
        <w:t xml:space="preserve">skiej miał dla Słoweńców wielkie znaczenie. Działalność Miklosicza w Wiedniu wychowywała i była źródłem zapału dla jego uczniów ; także zagraniczni sławiści, jak Srezniewski, Florinski i </w:t>
      </w:r>
      <w:r>
        <w:rPr>
          <w:lang w:val="fr-FR" w:eastAsia="fr-FR" w:bidi="fr-FR"/>
        </w:rPr>
        <w:t xml:space="preserve">Baudouin </w:t>
      </w:r>
      <w:r>
        <w:t xml:space="preserve">de </w:t>
      </w:r>
      <w:r w:rsidRPr="00531992">
        <w:rPr>
          <w:lang w:eastAsia="en-US" w:bidi="en-US"/>
        </w:rPr>
        <w:t xml:space="preserve">Courtenay, </w:t>
      </w:r>
      <w:r>
        <w:t xml:space="preserve">wykazywali wielkie zainteresowanie badaniami </w:t>
      </w:r>
      <w:r>
        <w:t xml:space="preserve">słoweńskiego silnie zróżnicowanego terytorium językowego. Wśród Słoweńców wcześnie notujemy indywidualne próby monograficznych opisów poszczególnych gwar. Urban Jarnik pierwszy opisał swoją rodzimą gwarę p.t. '’Obraz </w:t>
      </w:r>
      <w:r w:rsidRPr="00531992">
        <w:rPr>
          <w:lang w:eastAsia="en-US" w:bidi="en-US"/>
        </w:rPr>
        <w:t xml:space="preserve">slovenskoga </w:t>
      </w:r>
      <w:r>
        <w:t xml:space="preserve">narecja u Koruskoj“ (Kolo, </w:t>
      </w:r>
      <w:r>
        <w:t>1,1842).</w:t>
      </w:r>
    </w:p>
    <w:p w:rsidR="004B2F0D" w:rsidRDefault="00223E32">
      <w:pPr>
        <w:pStyle w:val="Teksttreci20"/>
        <w:framePr w:w="8940" w:h="13056" w:hRule="exact" w:wrap="none" w:vAnchor="page" w:hAnchor="page" w:x="1171" w:y="1870"/>
        <w:shd w:val="clear" w:color="auto" w:fill="auto"/>
        <w:spacing w:after="0" w:line="294" w:lineRule="exact"/>
        <w:ind w:right="140" w:firstLine="640"/>
        <w:jc w:val="both"/>
      </w:pPr>
      <w:r>
        <w:t xml:space="preserve">W roku 1858 poszedł w jego ślady Matuja </w:t>
      </w:r>
      <w:r w:rsidRPr="00531992">
        <w:rPr>
          <w:lang w:eastAsia="en-US" w:bidi="en-US"/>
        </w:rPr>
        <w:t xml:space="preserve">Valjavec. </w:t>
      </w:r>
      <w:r>
        <w:t xml:space="preserve">Jego monografia gwary </w:t>
      </w:r>
      <w:r w:rsidRPr="00531992">
        <w:rPr>
          <w:lang w:eastAsia="en-US" w:bidi="en-US"/>
        </w:rPr>
        <w:t xml:space="preserve">Freddvoru </w:t>
      </w:r>
      <w:r>
        <w:t>jest jak na dzisiejsze pojęcie dość prymitywna. Wokalizm w sylabach akcentowanych i nie akcentowanych pokazuje jedynie na przykładach. Podobnie traktuje konsonantyzm</w:t>
      </w:r>
      <w:r>
        <w:t xml:space="preserve"> i morfologię. Wartość monografii stanowi dzisiaj dla nas właśnie ten bogaty materiał językowy. Monografia obejmuje wszystkie istotne cechy dialektu goreńskiego, chociaż ich nie analizuje.</w:t>
      </w:r>
    </w:p>
    <w:p w:rsidR="004B2F0D" w:rsidRDefault="00223E32">
      <w:pPr>
        <w:pStyle w:val="Teksttreci20"/>
        <w:framePr w:w="8940" w:h="13056" w:hRule="exact" w:wrap="none" w:vAnchor="page" w:hAnchor="page" w:x="1171" w:y="1870"/>
        <w:shd w:val="clear" w:color="auto" w:fill="auto"/>
        <w:spacing w:after="0" w:line="294" w:lineRule="exact"/>
        <w:ind w:right="140" w:firstLine="640"/>
        <w:jc w:val="both"/>
      </w:pPr>
      <w:r>
        <w:t xml:space="preserve">Zbieranie materiału gwarowego w latach pięćdziesiątych i sześćdziesiątych obejmowało prawie wyłącznie leksykę, ponieważ związane było z badaniami etnograficznymi i z pracami nad słownikiem (późniejszy słownik Pletersznika); Caf, Trstenjak, </w:t>
      </w:r>
      <w:r>
        <w:rPr>
          <w:lang w:val="fr-FR" w:eastAsia="fr-FR" w:bidi="fr-FR"/>
        </w:rPr>
        <w:t>Navratil, Cigale</w:t>
      </w:r>
      <w:r>
        <w:rPr>
          <w:lang w:val="fr-FR" w:eastAsia="fr-FR" w:bidi="fr-FR"/>
        </w:rPr>
        <w:t xml:space="preserve"> </w:t>
      </w:r>
      <w:r>
        <w:t>itd. Zjawiskiem ciekawym i dla nas dzisiaj ogromnie ważnym było zainteresowanie słoweńskich dialektologów-amatorów terenami peryferyjnymi. Wenecka Słowenia, Rezja, Karyntia i wschodnia Styria były w latach sześćdziesiątych, siedemdziesiątych i osiemdziesi</w:t>
      </w:r>
      <w:r>
        <w:t>ątych głównym przedmiotem badań dialektologicznych. Dialektolodzy-amatorzy zebrali w tym okresie przede wszystkim ogromny materiał opisowy, nikł z nich natomiast nie interesował się problemem klasyfikacji i podziału dialektów słoweńskich.</w:t>
      </w:r>
    </w:p>
    <w:p w:rsidR="004B2F0D" w:rsidRDefault="00223E32">
      <w:pPr>
        <w:pStyle w:val="Teksttreci20"/>
        <w:framePr w:w="8940" w:h="13056" w:hRule="exact" w:wrap="none" w:vAnchor="page" w:hAnchor="page" w:x="1171" w:y="1870"/>
        <w:shd w:val="clear" w:color="auto" w:fill="auto"/>
        <w:spacing w:after="0" w:line="294" w:lineRule="exact"/>
        <w:ind w:right="140" w:firstLine="640"/>
        <w:jc w:val="both"/>
      </w:pPr>
      <w:r>
        <w:t>Pierwszą próbę na</w:t>
      </w:r>
      <w:r>
        <w:t xml:space="preserve">ukowej klasyfikacji dialektów słoweńskich podjął Rosjanin : Izmail Srezniewski w roku 1841 jako wygnaniec przewędrował całą Słowenię i w czasopiśmie Żurnal Min. Nar. </w:t>
      </w:r>
      <w:r>
        <w:rPr>
          <w:lang w:val="fr-FR" w:eastAsia="fr-FR" w:bidi="fr-FR"/>
        </w:rPr>
        <w:t xml:space="preserve">Prosv. </w:t>
      </w:r>
      <w:r>
        <w:t>opisał wszystkie znane dialekty z ich cechami charakterystycznymi oraz określił w p</w:t>
      </w:r>
      <w:r>
        <w:t>rzybliżeniu ich zasięg terytorialny. Pierwotnie Srezniewski wydzielił 18 podstawowych dialektów. Pięć lat później zdecydował się na zgrupowanie ich w 8 podstawowych narzeczach. Praca</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657" w:y="1123"/>
        <w:shd w:val="clear" w:color="auto" w:fill="auto"/>
        <w:spacing w:line="190" w:lineRule="exact"/>
      </w:pPr>
      <w:r>
        <w:lastRenderedPageBreak/>
        <w:t>440</w:t>
      </w:r>
    </w:p>
    <w:p w:rsidR="004B2F0D" w:rsidRDefault="00223E32">
      <w:pPr>
        <w:pStyle w:val="Nagweklubstopka70"/>
        <w:framePr w:w="8940" w:h="290" w:hRule="exact" w:wrap="none" w:vAnchor="page" w:hAnchor="page" w:x="1171" w:y="1115"/>
        <w:shd w:val="clear" w:color="auto" w:fill="auto"/>
        <w:spacing w:line="200" w:lineRule="exact"/>
        <w:ind w:left="200" w:right="10224"/>
        <w:jc w:val="center"/>
      </w:pPr>
      <w:r>
        <w:rPr>
          <w:lang w:val="fr-FR" w:eastAsia="fr-FR" w:bidi="fr-FR"/>
        </w:rPr>
        <w:t>PORADNIK</w:t>
      </w:r>
      <w:r>
        <w:t xml:space="preserve"> JĘZYKOWY</w:t>
      </w:r>
    </w:p>
    <w:p w:rsidR="004B2F0D" w:rsidRDefault="00223E32">
      <w:pPr>
        <w:pStyle w:val="Nagweklubstopka0"/>
        <w:framePr w:wrap="none" w:vAnchor="page" w:hAnchor="page" w:x="9091" w:y="1111"/>
        <w:shd w:val="clear" w:color="auto" w:fill="auto"/>
        <w:spacing w:line="190" w:lineRule="exact"/>
      </w:pPr>
      <w:r>
        <w:rPr>
          <w:lang w:val="fr-FR" w:eastAsia="fr-FR" w:bidi="fr-FR"/>
        </w:rPr>
        <w:t>1959 z. 10</w:t>
      </w:r>
    </w:p>
    <w:p w:rsidR="004B2F0D" w:rsidRDefault="00223E32">
      <w:pPr>
        <w:pStyle w:val="Teksttreci20"/>
        <w:framePr w:w="8940" w:h="6200" w:hRule="exact" w:wrap="none" w:vAnchor="page" w:hAnchor="page" w:x="1171" w:y="1627"/>
        <w:shd w:val="clear" w:color="auto" w:fill="auto"/>
        <w:spacing w:after="0" w:line="288" w:lineRule="exact"/>
        <w:ind w:left="520" w:firstLine="0"/>
        <w:jc w:val="both"/>
      </w:pPr>
      <w:r>
        <w:t>Srezniewskiego z</w:t>
      </w:r>
      <w:r>
        <w:t>nana była w Rosji: jego klasyfikację wykorzystał później Florinski (Lekcji po slowjanskomu jazykoznaniju... 1894), w Słowenii zaś była niemal nieznana i niedostępna.</w:t>
      </w:r>
    </w:p>
    <w:p w:rsidR="004B2F0D" w:rsidRDefault="00223E32">
      <w:pPr>
        <w:pStyle w:val="Teksttreci20"/>
        <w:framePr w:w="8940" w:h="6200" w:hRule="exact" w:wrap="none" w:vAnchor="page" w:hAnchor="page" w:x="1171" w:y="1627"/>
        <w:shd w:val="clear" w:color="auto" w:fill="auto"/>
        <w:spacing w:after="426" w:line="282" w:lineRule="exact"/>
        <w:ind w:left="520" w:firstLine="560"/>
        <w:jc w:val="both"/>
      </w:pPr>
      <w:r>
        <w:t xml:space="preserve">Pierwsze poważne badania naukowe w zakresie dialektologii słoweńskiej przeprowadził </w:t>
      </w:r>
      <w:r>
        <w:rPr>
          <w:lang w:val="fr-FR" w:eastAsia="fr-FR" w:bidi="fr-FR"/>
        </w:rPr>
        <w:t xml:space="preserve">J.Baudouin </w:t>
      </w:r>
      <w:r>
        <w:t xml:space="preserve">de </w:t>
      </w:r>
      <w:r w:rsidRPr="00531992">
        <w:rPr>
          <w:lang w:eastAsia="en-US" w:bidi="en-US"/>
        </w:rPr>
        <w:t xml:space="preserve">Courtenay. </w:t>
      </w:r>
      <w:r>
        <w:t>Jego ”Opyt genetiki rezojanskich goworow 1875 swoją gruntownością i precyzyjnością góruje znacznie nad wszystkim, co dotychczas zostało napisane o dialektach słoweńskich. Dopiero jego metoda pokazuje, jak właściwie należy patrzeć n</w:t>
      </w:r>
      <w:r>
        <w:t>a budowę fonetyczną języka. Zestawia ze sobą trzy gwary rezjańskie. Nowością w zestawieniu z innymi współczesnymi mu badaczami jest analiza zjawisk fonetycznych. Objaśnione są nie tylko podstawowe cechy systemu wokalicznego i konsonantycznego przez porówna</w:t>
      </w:r>
      <w:r>
        <w:t xml:space="preserve">nie z serbsko-chorwackim, lecz także wzajemne wpływy między tymi gwarami oraz cały szereg ogólnosłoweńskich zjawisk fonetycznych. Eaudouin de </w:t>
      </w:r>
      <w:r w:rsidRPr="00531992">
        <w:rPr>
          <w:lang w:eastAsia="en-US" w:bidi="en-US"/>
        </w:rPr>
        <w:t xml:space="preserve">Courtenay </w:t>
      </w:r>
      <w:r>
        <w:t>odkrył poza tym w gwarach zjawisko fonetyczne, które go zaskoczyło i które według niego nie było cechą f</w:t>
      </w:r>
      <w:r>
        <w:t>onetyki słowiańskiej : była to harmonia samogłoskowa. Samogłoski akcentowane w tych gwarach decydują o barwie i wysokości samogłosek nieakcentowanych.</w:t>
      </w:r>
    </w:p>
    <w:p w:rsidR="004B2F0D" w:rsidRDefault="00223E32">
      <w:pPr>
        <w:pStyle w:val="Teksttreci20"/>
        <w:framePr w:w="8940" w:h="6200" w:hRule="exact" w:wrap="none" w:vAnchor="page" w:hAnchor="page" w:x="1171" w:y="1627"/>
        <w:shd w:val="clear" w:color="auto" w:fill="auto"/>
        <w:spacing w:after="0" w:line="200" w:lineRule="exact"/>
        <w:ind w:left="520" w:firstLine="560"/>
        <w:jc w:val="both"/>
      </w:pPr>
      <w:r>
        <w:t>Ma przykład :</w:t>
      </w:r>
    </w:p>
    <w:p w:rsidR="004B2F0D" w:rsidRDefault="00223E32">
      <w:pPr>
        <w:pStyle w:val="Teksttreci20"/>
        <w:framePr w:w="8940" w:h="6200" w:hRule="exact" w:wrap="none" w:vAnchor="page" w:hAnchor="page" w:x="1171" w:y="1627"/>
        <w:shd w:val="clear" w:color="auto" w:fill="auto"/>
        <w:tabs>
          <w:tab w:val="left" w:pos="4902"/>
        </w:tabs>
        <w:spacing w:after="0" w:line="258" w:lineRule="exact"/>
        <w:ind w:left="3180" w:firstLine="0"/>
        <w:jc w:val="both"/>
      </w:pPr>
      <w:r>
        <w:t>nom. koza</w:t>
      </w:r>
      <w:r>
        <w:tab/>
        <w:t xml:space="preserve">gen. </w:t>
      </w:r>
      <w:r>
        <w:rPr>
          <w:lang w:val="cs-CZ" w:eastAsia="cs-CZ" w:bidi="cs-CZ"/>
        </w:rPr>
        <w:t>kozé</w:t>
      </w:r>
    </w:p>
    <w:p w:rsidR="004B2F0D" w:rsidRDefault="00223E32">
      <w:pPr>
        <w:pStyle w:val="Teksttreci20"/>
        <w:framePr w:w="8940" w:h="6200" w:hRule="exact" w:wrap="none" w:vAnchor="page" w:hAnchor="page" w:x="1171" w:y="1627"/>
        <w:shd w:val="clear" w:color="auto" w:fill="auto"/>
        <w:tabs>
          <w:tab w:val="left" w:pos="4902"/>
        </w:tabs>
        <w:spacing w:after="0" w:line="258" w:lineRule="exact"/>
        <w:ind w:left="3180" w:firstLine="0"/>
        <w:jc w:val="both"/>
      </w:pPr>
      <w:r>
        <w:t>gen.sg. otroka</w:t>
      </w:r>
      <w:r>
        <w:tab/>
      </w:r>
      <w:r w:rsidRPr="00531992">
        <w:rPr>
          <w:lang w:eastAsia="en-US" w:bidi="en-US"/>
        </w:rPr>
        <w:t xml:space="preserve">gen.pl. </w:t>
      </w:r>
      <w:r>
        <w:t>u</w:t>
      </w:r>
      <w:r>
        <w:rPr>
          <w:lang w:val="cs-CZ" w:eastAsia="cs-CZ" w:bidi="cs-CZ"/>
        </w:rPr>
        <w:t>trúk</w:t>
      </w:r>
    </w:p>
    <w:p w:rsidR="004B2F0D" w:rsidRDefault="00223E32">
      <w:pPr>
        <w:pStyle w:val="Teksttreci20"/>
        <w:framePr w:w="8940" w:h="5982" w:hRule="exact" w:wrap="none" w:vAnchor="page" w:hAnchor="page" w:x="1171" w:y="8405"/>
        <w:shd w:val="clear" w:color="auto" w:fill="auto"/>
        <w:spacing w:after="0" w:line="282" w:lineRule="exact"/>
        <w:ind w:left="520" w:firstLine="0"/>
        <w:jc w:val="both"/>
      </w:pPr>
      <w:r>
        <w:t>Ponadto niejasna była dla niego sprawa gar</w:t>
      </w:r>
      <w:r>
        <w:t>dłowych samogłosek nieznanych innym dialektom słoweńskim. Nie wiedząc jeszcze o występowaniu zjawisk pokrewnych harmonii samogłoskowej w innych dialektach słoweńskich, doszedł do fałszywego wniosku, ze obie te cechy w języku Rezjan są reliktem języka ich t</w:t>
      </w:r>
      <w:r>
        <w:t xml:space="preserve">urańskich przodków. Mimo tego błędnego wniosku </w:t>
      </w:r>
      <w:r>
        <w:rPr>
          <w:lang w:val="cs-CZ" w:eastAsia="cs-CZ" w:bidi="cs-CZ"/>
        </w:rPr>
        <w:t>"Opyť</w:t>
      </w:r>
      <w:r>
        <w:t xml:space="preserve"> </w:t>
      </w:r>
      <w:r>
        <w:rPr>
          <w:lang w:val="cs-CZ" w:eastAsia="cs-CZ" w:bidi="cs-CZ"/>
        </w:rPr>
        <w:t>..</w:t>
      </w:r>
      <w:r>
        <w:t>zachował trwałą wartość metodologiczną i materiałową.</w:t>
      </w:r>
    </w:p>
    <w:p w:rsidR="004B2F0D" w:rsidRDefault="00223E32">
      <w:pPr>
        <w:pStyle w:val="Teksttreci20"/>
        <w:framePr w:w="8940" w:h="5982" w:hRule="exact" w:wrap="none" w:vAnchor="page" w:hAnchor="page" w:x="1171" w:y="8405"/>
        <w:shd w:val="clear" w:color="auto" w:fill="auto"/>
        <w:spacing w:after="0" w:line="282" w:lineRule="exact"/>
        <w:ind w:left="520" w:firstLine="560"/>
        <w:jc w:val="both"/>
      </w:pPr>
      <w:r>
        <w:rPr>
          <w:lang w:val="fr-FR" w:eastAsia="fr-FR" w:bidi="fr-FR"/>
        </w:rPr>
        <w:t xml:space="preserve">Baudouin </w:t>
      </w:r>
      <w:r>
        <w:t xml:space="preserve">de </w:t>
      </w:r>
      <w:r w:rsidRPr="00531992">
        <w:rPr>
          <w:lang w:eastAsia="en-US" w:bidi="en-US"/>
        </w:rPr>
        <w:t xml:space="preserve">Courtenay </w:t>
      </w:r>
      <w:r>
        <w:t xml:space="preserve">zajmował się także innymi dialektami słoweńskimi. Opracował mianowicie gwarę wsi Cerknc (Rowtarska grupa </w:t>
      </w:r>
      <w:r w:rsidRPr="00531992">
        <w:rPr>
          <w:lang w:eastAsia="en-US" w:bidi="en-US"/>
        </w:rPr>
        <w:t>Arc.</w:t>
      </w:r>
      <w:r>
        <w:t>f.S.</w:t>
      </w:r>
      <w:r w:rsidRPr="00531992">
        <w:rPr>
          <w:lang w:eastAsia="en-US" w:bidi="en-US"/>
        </w:rPr>
        <w:t>Phil.</w:t>
      </w:r>
      <w:r>
        <w:t xml:space="preserve">7,8) </w:t>
      </w:r>
      <w:r>
        <w:t>oraz gwarę bohińsko-posawską. Wraz z dodanymi tekstami w transkrypcji fonetycznej monografia gwary wsi Cerkno stanowi wzór tego typu pracy. B.d.C. w pracy : Materiały dlja jużnosłavjanskoj dialektołogiji 1872,3 Rezьja i Rezьjane 1876.</w:t>
      </w:r>
    </w:p>
    <w:p w:rsidR="004B2F0D" w:rsidRDefault="00223E32">
      <w:pPr>
        <w:pStyle w:val="Teksttreci20"/>
        <w:framePr w:w="8940" w:h="5982" w:hRule="exact" w:wrap="none" w:vAnchor="page" w:hAnchor="page" w:x="1171" w:y="8405"/>
        <w:shd w:val="clear" w:color="auto" w:fill="auto"/>
        <w:spacing w:after="0" w:line="282" w:lineRule="exact"/>
        <w:ind w:left="520" w:firstLine="560"/>
        <w:jc w:val="both"/>
      </w:pPr>
      <w:r>
        <w:t>W latach osiemdziesią</w:t>
      </w:r>
      <w:r>
        <w:t xml:space="preserve">tych mnożą się dalej monografie gwar; stanowią one jednak jedynie przyczynki do już zgromadzonego materiału dialektologicznego. Wybija się spośród nich opublikowana w r. 1881 praca Janeza Scheinigga pod tytułem "Obraz </w:t>
      </w:r>
      <w:r>
        <w:rPr>
          <w:lang w:val="cs-CZ" w:eastAsia="cs-CZ" w:bidi="cs-CZ"/>
        </w:rPr>
        <w:t xml:space="preserve">roŽanskega razrečja". </w:t>
      </w:r>
      <w:r>
        <w:t>Daje w niej prób</w:t>
      </w:r>
      <w:r>
        <w:t>ę klasyfikacji grupy karynckiej, którą dzieli na trzy określone teiytorialnie części (junska, różańska, ziljska). Nowością monografii jest opracowanie poza fonetyką i morfologią także słowotwórstwa, przy czym autor zwraca szćzególną uwagę na wpływy niemiec</w:t>
      </w:r>
      <w:r>
        <w:t>kie. Zadaniem tych badań jest według autora obrona czystości gwary przed naciskiem wpływów germanizacyjnych.</w:t>
      </w:r>
    </w:p>
    <w:p w:rsidR="004B2F0D" w:rsidRDefault="00223E32">
      <w:pPr>
        <w:pStyle w:val="Teksttreci20"/>
        <w:framePr w:w="8940" w:h="5982" w:hRule="exact" w:wrap="none" w:vAnchor="page" w:hAnchor="page" w:x="1171" w:y="8405"/>
        <w:shd w:val="clear" w:color="auto" w:fill="auto"/>
        <w:spacing w:after="0" w:line="282" w:lineRule="exact"/>
        <w:ind w:left="520" w:firstLine="560"/>
        <w:jc w:val="both"/>
      </w:pPr>
      <w:r>
        <w:t xml:space="preserve">Scheinigg zajmował się także postawionym przez Baudouina de </w:t>
      </w:r>
      <w:r w:rsidRPr="00531992">
        <w:rPr>
          <w:lang w:eastAsia="en-US" w:bidi="en-US"/>
        </w:rPr>
        <w:t>Courtenay</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282" w:y="1016"/>
        <w:shd w:val="clear" w:color="auto" w:fill="auto"/>
        <w:spacing w:line="190" w:lineRule="exact"/>
      </w:pPr>
      <w:r>
        <w:lastRenderedPageBreak/>
        <w:t>1959 z. 10</w:t>
      </w:r>
    </w:p>
    <w:p w:rsidR="004B2F0D" w:rsidRDefault="00223E32">
      <w:pPr>
        <w:pStyle w:val="Nagweklubstopka0"/>
        <w:framePr w:wrap="none" w:vAnchor="page" w:hAnchor="page" w:x="4816" w:y="958"/>
        <w:shd w:val="clear" w:color="auto" w:fill="auto"/>
        <w:spacing w:line="190" w:lineRule="exact"/>
      </w:pPr>
      <w:r>
        <w:t>PORADNIK JĘZYKOWY</w:t>
      </w:r>
    </w:p>
    <w:p w:rsidR="004B2F0D" w:rsidRDefault="00223E32">
      <w:pPr>
        <w:pStyle w:val="Nagweklubstopka0"/>
        <w:framePr w:wrap="none" w:vAnchor="page" w:hAnchor="page" w:x="9718" w:y="974"/>
        <w:shd w:val="clear" w:color="auto" w:fill="auto"/>
        <w:spacing w:line="190" w:lineRule="exact"/>
      </w:pPr>
      <w:r>
        <w:t>441</w:t>
      </w:r>
    </w:p>
    <w:p w:rsidR="004B2F0D" w:rsidRDefault="00223E32">
      <w:pPr>
        <w:pStyle w:val="Teksttreci20"/>
        <w:framePr w:w="8874" w:h="13296" w:hRule="exact" w:wrap="none" w:vAnchor="page" w:hAnchor="page" w:x="1204" w:y="1569"/>
        <w:shd w:val="clear" w:color="auto" w:fill="auto"/>
        <w:spacing w:after="0" w:line="294" w:lineRule="exact"/>
        <w:ind w:firstLine="0"/>
        <w:jc w:val="both"/>
      </w:pPr>
      <w:r>
        <w:t xml:space="preserve">problemem harmonii </w:t>
      </w:r>
      <w:r>
        <w:t xml:space="preserve">wokalicznej i wykazał, że mamy tu do czynienia ze zjawiskiem rodzimym. Odnalazł mianowicie objawy harmonii samogłoskowej w dialekcie rożańskim </w:t>
      </w:r>
      <w:r>
        <w:rPr>
          <w:lang w:val="fr-FR" w:eastAsia="fr-FR" w:bidi="fr-FR"/>
        </w:rPr>
        <w:t xml:space="preserve">(Die Assimilatiom </w:t>
      </w:r>
      <w:r>
        <w:t>im Rosentaler Dialekt, 1881) i wykazał, że jest to zjawisko identyczne w zasadzie z odkrytym pr</w:t>
      </w:r>
      <w:r>
        <w:t>zez B.d.C. w dialektach Rezji oraz z występującym w gwarach Doliny Kanalskiej. Wyraził w związku z tym wątpliwość co do turańskiego pochodzenia mieszkańców Rezji. Dalsze badania dialektów słoweńskich na Krasie, zwłaszcza ważna pod tym względem rozprawa Str</w:t>
      </w:r>
      <w:r>
        <w:t xml:space="preserve">eklja </w:t>
      </w:r>
      <w:r>
        <w:rPr>
          <w:lang w:val="fr-FR" w:eastAsia="fr-FR" w:bidi="fr-FR"/>
        </w:rPr>
        <w:t xml:space="preserve">"Morphologie </w:t>
      </w:r>
      <w:r>
        <w:t>des görzer Mi</w:t>
      </w:r>
      <w:r>
        <w:rPr>
          <w:lang w:val="fr-FR" w:eastAsia="fr-FR" w:bidi="fr-FR"/>
        </w:rPr>
        <w:t xml:space="preserve">ittelkarstdialektes, </w:t>
      </w:r>
      <w:r w:rsidRPr="00531992">
        <w:rPr>
          <w:lang w:eastAsia="en-US" w:bidi="en-US"/>
        </w:rPr>
        <w:t xml:space="preserve">Wien </w:t>
      </w:r>
      <w:r>
        <w:t xml:space="preserve">1887, wykazały, że harmonia wokaliczna w zakresie nieco bardziej ograniczonym występuje także w dialektach Krasu. </w:t>
      </w:r>
      <w:r>
        <w:rPr>
          <w:lang w:val="fr-FR" w:eastAsia="fr-FR" w:bidi="fr-FR"/>
        </w:rPr>
        <w:t xml:space="preserve">F </w:t>
      </w:r>
      <w:r>
        <w:t>o tych stwierdzeniach zbyteczne okazało się wiązanie pochodzenia Rezjan z niesłowi</w:t>
      </w:r>
      <w:r>
        <w:t xml:space="preserve">ańskimi przodkami. </w:t>
      </w:r>
      <w:r>
        <w:rPr>
          <w:lang w:val="cs-CZ" w:eastAsia="cs-CZ" w:bidi="cs-CZ"/>
        </w:rPr>
        <w:t xml:space="preserve">Ramovš </w:t>
      </w:r>
      <w:r>
        <w:t>zinterpretował później harmonię samogłoskową jako jeden z kierunków rozwoju nowej redukcji samogłoskowej, która w różnym stopniu występuje we wszystkich dialektach słoweńskich.</w:t>
      </w:r>
    </w:p>
    <w:p w:rsidR="004B2F0D" w:rsidRDefault="00223E32">
      <w:pPr>
        <w:pStyle w:val="Teksttreci20"/>
        <w:framePr w:w="8874" w:h="13296" w:hRule="exact" w:wrap="none" w:vAnchor="page" w:hAnchor="page" w:x="1204" w:y="1569"/>
        <w:shd w:val="clear" w:color="auto" w:fill="auto"/>
        <w:spacing w:after="125" w:line="300" w:lineRule="exact"/>
        <w:ind w:firstLine="640"/>
        <w:jc w:val="both"/>
      </w:pPr>
      <w:r>
        <w:t>W latach osiemdziesiątych działają trzej językoznawcy</w:t>
      </w:r>
      <w:r>
        <w:t>, którzy wprowadzają do badań dialektologicznych znajomość historii języka słoweńskiego. Poszczególne współczesne zjawiska gwarowe badają opierając się na znajomości starych tekstów. Należy do nich Strekelj, który poza wymienioną rozprawą napisał także pie</w:t>
      </w:r>
      <w:r>
        <w:t>rwszą słoweńską gramatykę historyczną (obejmuje ona jednak jedynie fonetykę; wydana została dopiero w 10 lat po śmierci autora — 1922 — i była już wówczas przestarzała).</w:t>
      </w:r>
    </w:p>
    <w:p w:rsidR="004B2F0D" w:rsidRDefault="00223E32">
      <w:pPr>
        <w:pStyle w:val="Teksttreci20"/>
        <w:framePr w:w="8874" w:h="13296" w:hRule="exact" w:wrap="none" w:vAnchor="page" w:hAnchor="page" w:x="1204" w:y="1569"/>
        <w:shd w:val="clear" w:color="auto" w:fill="auto"/>
        <w:spacing w:after="0" w:line="294" w:lineRule="exact"/>
        <w:ind w:firstLine="640"/>
        <w:jc w:val="both"/>
      </w:pPr>
      <w:r>
        <w:t xml:space="preserve">Do tej trójki należy także Stanisław </w:t>
      </w:r>
      <w:r>
        <w:rPr>
          <w:lang w:val="cs-CZ" w:eastAsia="cs-CZ" w:bidi="cs-CZ"/>
        </w:rPr>
        <w:t xml:space="preserve">škrabec, </w:t>
      </w:r>
      <w:r>
        <w:t xml:space="preserve">który był świetnym znawcą słoweńskiej </w:t>
      </w:r>
      <w:r>
        <w:t>fonetyki historycznej i gwarowej. Ważna jest zwłaszcza i ma trwałą wartość jego rozprawa "O glasu i naglasu nasega knjznego jezika**, gdzie określa stosunki zachodząpe między systemem akcentuacyjnym w słoweńskim oraz w dialektach czakawskich i sztokawskich</w:t>
      </w:r>
      <w:r>
        <w:t xml:space="preserve">. Jego tezy przejął i rozwinął później </w:t>
      </w:r>
      <w:r>
        <w:rPr>
          <w:lang w:val="cs-CZ" w:eastAsia="cs-CZ" w:bidi="cs-CZ"/>
        </w:rPr>
        <w:t xml:space="preserve">Ramovš. </w:t>
      </w:r>
      <w:r>
        <w:t xml:space="preserve">Na podstawie głębokiej znajomości zabytków językowych oraz żywych dialektów </w:t>
      </w:r>
      <w:r>
        <w:rPr>
          <w:lang w:val="cs-CZ" w:eastAsia="cs-CZ" w:bidi="cs-CZ"/>
        </w:rPr>
        <w:t xml:space="preserve">Škrabec </w:t>
      </w:r>
      <w:r>
        <w:t>opracowywał poszczególne problemy pisowni etymologicznej oraz ortoepii. Walczył przeciw — reprezentowanemu przez Lewstika w l</w:t>
      </w:r>
      <w:r>
        <w:t xml:space="preserve">atach siedemdziesiątych — kierunkowi propagującemu sztuczne wprowadzanie do języka literackiego elementów starocerkiewnosłowiańskich. </w:t>
      </w:r>
      <w:r>
        <w:rPr>
          <w:lang w:val="cs-CZ" w:eastAsia="cs-CZ" w:bidi="cs-CZ"/>
        </w:rPr>
        <w:t xml:space="preserve">Škrabec </w:t>
      </w:r>
      <w:r>
        <w:t>bronił poglądu, że podstawę języka literackiego stanowią dialekty centralne, jego wzbogacanie zaś może się odbywać</w:t>
      </w:r>
      <w:r>
        <w:t xml:space="preserve"> drogą wprowadzania elementów innych (peryferyjnych) dialektów o tyle tylko, o ile nie stoją one w sprzeczności z systemem dialektów centralnych ; elementy historyczne zaś można wykorzystywać jedynie w takim zakresie, w jakim poświadczone jest istnienie ję</w:t>
      </w:r>
      <w:r>
        <w:t xml:space="preserve">zyka literackiego </w:t>
      </w:r>
      <w:r w:rsidRPr="00531992">
        <w:rPr>
          <w:lang w:eastAsia="en-US" w:bidi="en-US"/>
        </w:rPr>
        <w:t xml:space="preserve">(do </w:t>
      </w:r>
      <w:r>
        <w:t xml:space="preserve">XVI wieku). Współcześni nie doceniali wagi prac językoznawczych </w:t>
      </w:r>
      <w:r>
        <w:rPr>
          <w:lang w:val="cs-CZ" w:eastAsia="cs-CZ" w:bidi="cs-CZ"/>
        </w:rPr>
        <w:t xml:space="preserve">Škrabca </w:t>
      </w:r>
      <w:r>
        <w:t xml:space="preserve">(Np. </w:t>
      </w:r>
      <w:r>
        <w:rPr>
          <w:rStyle w:val="Teksttreci212pt"/>
        </w:rPr>
        <w:t xml:space="preserve">C </w:t>
      </w:r>
      <w:r>
        <w:t>akcencie trybu rozkazującego w języku słoweńskim; O zaimkach względnych; O końcówkach deklinacji złożonej) i dlatego drukować je musiał na okładkach religi</w:t>
      </w:r>
      <w:r>
        <w:t>jnego pisemka :"C</w:t>
      </w:r>
      <w:r>
        <w:rPr>
          <w:lang w:val="cs-CZ" w:eastAsia="cs-CZ" w:bidi="cs-CZ"/>
        </w:rPr>
        <w:t>vet</w:t>
      </w:r>
      <w:r>
        <w:t xml:space="preserve">je z </w:t>
      </w:r>
      <w:r>
        <w:rPr>
          <w:lang w:val="cs-CZ" w:eastAsia="cs-CZ" w:bidi="cs-CZ"/>
        </w:rPr>
        <w:t xml:space="preserve">vrtov </w:t>
      </w:r>
      <w:r>
        <w:t>sv. Franciska" (Kwiatki z ogrodu św. Franciszka). W</w:t>
      </w:r>
      <w:r w:rsidRPr="00531992">
        <w:rPr>
          <w:lang w:eastAsia="ru-RU" w:bidi="ru-RU"/>
        </w:rPr>
        <w:t xml:space="preserve"> </w:t>
      </w:r>
      <w:r>
        <w:t>ten sposób te okładki "Kwiatków</w:t>
      </w:r>
      <w:r>
        <w:rPr>
          <w:vertAlign w:val="superscript"/>
        </w:rPr>
        <w:t>1</w:t>
      </w:r>
      <w:r>
        <w:t xml:space="preserve">* stały się prawdziwą skarbnicą słowenistyki, a zwłaszcza dialektologii słoweńskiej, mimo że </w:t>
      </w:r>
      <w:r>
        <w:rPr>
          <w:lang w:val="cs-CZ" w:eastAsia="cs-CZ" w:bidi="cs-CZ"/>
        </w:rPr>
        <w:t xml:space="preserve">Škrabec </w:t>
      </w:r>
      <w:r>
        <w:t xml:space="preserve">nie miał zamiaru badać poszczególnych </w:t>
      </w:r>
      <w:r>
        <w:t>dialektów słoweńskich jako takich.</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774" w:y="1204"/>
        <w:shd w:val="clear" w:color="auto" w:fill="auto"/>
        <w:spacing w:line="190" w:lineRule="exact"/>
      </w:pPr>
      <w:r>
        <w:lastRenderedPageBreak/>
        <w:t>442</w:t>
      </w:r>
    </w:p>
    <w:p w:rsidR="004B2F0D" w:rsidRDefault="00223E32">
      <w:pPr>
        <w:pStyle w:val="Nagweklubstopka0"/>
        <w:framePr w:wrap="none" w:vAnchor="page" w:hAnchor="page" w:x="4474" w:y="1222"/>
        <w:shd w:val="clear" w:color="auto" w:fill="auto"/>
        <w:spacing w:line="190" w:lineRule="exact"/>
      </w:pPr>
      <w:r>
        <w:rPr>
          <w:rStyle w:val="Nagweklubstopka1"/>
        </w:rPr>
        <w:t>PORADNIK JĘZY</w:t>
      </w:r>
      <w:r>
        <w:rPr>
          <w:lang w:val="ru-RU" w:eastAsia="ru-RU" w:bidi="ru-RU"/>
        </w:rPr>
        <w:t>К</w:t>
      </w:r>
      <w:r>
        <w:t>OWY</w:t>
      </w:r>
    </w:p>
    <w:p w:rsidR="004B2F0D" w:rsidRDefault="00223E32">
      <w:pPr>
        <w:pStyle w:val="Nagweklubstopka0"/>
        <w:framePr w:wrap="none" w:vAnchor="page" w:hAnchor="page" w:x="9070" w:y="1240"/>
        <w:shd w:val="clear" w:color="auto" w:fill="auto"/>
        <w:spacing w:line="190" w:lineRule="exact"/>
      </w:pPr>
      <w:r w:rsidRPr="00531992">
        <w:rPr>
          <w:lang w:eastAsia="ru-RU" w:bidi="ru-RU"/>
        </w:rPr>
        <w:t xml:space="preserve">1959 </w:t>
      </w:r>
      <w:r>
        <w:t>z. 10</w:t>
      </w:r>
    </w:p>
    <w:p w:rsidR="004B2F0D" w:rsidRDefault="00223E32">
      <w:pPr>
        <w:pStyle w:val="Teksttreci20"/>
        <w:framePr w:w="8874" w:h="12504" w:hRule="exact" w:wrap="none" w:vAnchor="page" w:hAnchor="page" w:x="1204" w:y="1764"/>
        <w:shd w:val="clear" w:color="auto" w:fill="auto"/>
        <w:spacing w:after="115" w:line="270" w:lineRule="exact"/>
        <w:ind w:left="580" w:right="160" w:firstLine="520"/>
        <w:jc w:val="both"/>
      </w:pPr>
      <w:r>
        <w:t xml:space="preserve">Najwybitniejszym jednak z tej trójki językoznawców jest </w:t>
      </w:r>
      <w:r w:rsidRPr="00531992">
        <w:rPr>
          <w:lang w:eastAsia="en-US" w:bidi="en-US"/>
        </w:rPr>
        <w:t xml:space="preserve">Vatros lav </w:t>
      </w:r>
      <w:r>
        <w:rPr>
          <w:lang w:val="cs-CZ" w:eastAsia="cs-CZ" w:bidi="cs-CZ"/>
        </w:rPr>
        <w:t xml:space="preserve">Oblak, </w:t>
      </w:r>
      <w:r>
        <w:t xml:space="preserve">uczeń Baudouina de </w:t>
      </w:r>
      <w:r w:rsidRPr="00531992">
        <w:rPr>
          <w:lang w:eastAsia="en-US" w:bidi="en-US"/>
        </w:rPr>
        <w:t xml:space="preserve">Courtenay </w:t>
      </w:r>
      <w:r>
        <w:t>i Jagicia. Już jako uczeń gimnazjum zdobył szeroką wiedzę jęz</w:t>
      </w:r>
      <w:r>
        <w:t>ykoznawczą, zbierał materiały dialektologiczne i korespondował z B.d.C. Był wybitnym dialektologiem południowej Słowiańszczyzny : szczególną uwagę poświęcał dialektom przejściowym ; badał dialekty czakawskie, macedońskie i bułgarskie. Jego wybitną pracą są</w:t>
      </w:r>
      <w:r>
        <w:t xml:space="preserve"> ”Macedonische studien" 18... Interesowały go także peryferyczne dialekty słoweńskie. Był znawcą głównie dialektów notrańskich, karynckich, północno-wschodnich i centralnych Stryjskich, taki charakter ma na przykład jego rozprawa; Nešto o megjumursko narje</w:t>
      </w:r>
      <w:r>
        <w:t xml:space="preserve">č ju (Zbornik za </w:t>
      </w:r>
      <w:r>
        <w:rPr>
          <w:lang w:val="cs-CZ" w:eastAsia="cs-CZ" w:bidi="cs-CZ"/>
        </w:rPr>
        <w:t>nar.</w:t>
      </w:r>
      <w:r>
        <w:t xml:space="preserve"> </w:t>
      </w:r>
      <w:r>
        <w:rPr>
          <w:lang w:val="cs-CZ" w:eastAsia="cs-CZ" w:bidi="cs-CZ"/>
        </w:rPr>
        <w:t xml:space="preserve">život </w:t>
      </w:r>
      <w:r>
        <w:t>i obić. Zagreb 18% — gdzie jest już także jego nekrolog). Zajmował się także problemem klasyfikacji dialektów słoweńskich: przeprowadził ich podział na podstawie kontynuantów półgłoski (samogłoski zredukowanej). Zjawisko było og</w:t>
      </w:r>
      <w:r>
        <w:t xml:space="preserve">ólnie znane. Południowy zachód rozwinął w sylabach akcentowanych </w:t>
      </w:r>
      <w:r>
        <w:rPr>
          <w:rStyle w:val="Teksttreci2Kursywa"/>
        </w:rPr>
        <w:t>a</w:t>
      </w:r>
      <w:r>
        <w:t xml:space="preserve"> (dan, maša), podczas gdy północny wschód rozwinął </w:t>
      </w:r>
      <w:r>
        <w:rPr>
          <w:rStyle w:val="Teksttreci2Kursywa"/>
        </w:rPr>
        <w:t>e</w:t>
      </w:r>
      <w:r>
        <w:t xml:space="preserve"> (den, mesa). Ponieważ otrzymany podział był sprzeczny z dokonanym przez Miklošicza podziałem (na podstawie kontynuantów </w:t>
      </w:r>
      <w:r>
        <w:rPr>
          <w:rStyle w:val="Teksttreci2Kursywa"/>
        </w:rPr>
        <w:t>e</w:t>
      </w:r>
      <w:r>
        <w:t xml:space="preserve"> ). </w:t>
      </w:r>
      <w:r>
        <w:rPr>
          <w:lang w:val="cs-CZ" w:eastAsia="cs-CZ" w:bidi="cs-CZ"/>
        </w:rPr>
        <w:t xml:space="preserve">Oblak </w:t>
      </w:r>
      <w:r>
        <w:t>zwątpi</w:t>
      </w:r>
      <w:r>
        <w:t>ł w słuszność samej zasady podziału na podstawie jednej cechy fonetycznej : ”Dopóki nie będziemy dokładniej znali rozwoju historycznego różnych zjawisk w poszczególnych dialektach, najwłaściwsze będzie unikać każdej klasyfikacji dialektów słoweńskich i bad</w:t>
      </w:r>
      <w:r>
        <w:t xml:space="preserve">ać poszczególne dialekty w zakresie ich cech charakterystyczny eh* *. </w:t>
      </w:r>
      <w:r>
        <w:rPr>
          <w:lang w:val="cs-CZ" w:eastAsia="cs-CZ" w:bidi="cs-CZ"/>
        </w:rPr>
        <w:t xml:space="preserve">Oblaka </w:t>
      </w:r>
      <w:r>
        <w:t>interesowała także dialektologia historyczna. W pracy Doneski k</w:t>
      </w:r>
      <w:r w:rsidRPr="00531992">
        <w:rPr>
          <w:lang w:eastAsia="ru-RU" w:bidi="ru-RU"/>
        </w:rPr>
        <w:t xml:space="preserve"> </w:t>
      </w:r>
      <w:r>
        <w:t>histo- rični słovenski dialektologii L.M.S. 1891, na podstawie rękopisu Skalara zr.1643 prześledził i objaśnił słow</w:t>
      </w:r>
      <w:r>
        <w:t xml:space="preserve">eńskie, a ściślej goreńskie zjawiska fonetyczne i morfologiczne. W tym samym kierunku idą jego badania w rozprawie : Zur Geschichte der nominalen Deklination </w:t>
      </w:r>
      <w:r w:rsidRPr="00531992">
        <w:rPr>
          <w:lang w:eastAsia="en-US" w:bidi="en-US"/>
        </w:rPr>
        <w:t xml:space="preserve">in Slovenichen </w:t>
      </w:r>
      <w:r>
        <w:t xml:space="preserve">(A.f.Sl.Ph. 1898). Na szerokim porównawczym tle słowiańskim i na bogatym materiale </w:t>
      </w:r>
      <w:r>
        <w:t>dialektologicznym i historycznym słoweńskim omawia genezę końcówek deklinacji rzeczowników w słoweńskim. Praca ta stanowi do dzisiaj materiałowo najbogatsze, tematycznie najszersze i najcenniejsze dzieło z tego zakresu. Podstawowe wyniki badawcze tej pracy</w:t>
      </w:r>
      <w:r>
        <w:t xml:space="preserve"> </w:t>
      </w:r>
      <w:r>
        <w:rPr>
          <w:lang w:val="cs-CZ" w:eastAsia="cs-CZ" w:bidi="cs-CZ"/>
        </w:rPr>
        <w:t xml:space="preserve">Oblaka, </w:t>
      </w:r>
      <w:r>
        <w:t xml:space="preserve">podobnie jak kilku innych mniejszych jego artykułów na różne tematy zachowały swoją wartość do dzisiaj : przejął je też w swojej "Morfologii" </w:t>
      </w:r>
      <w:r>
        <w:rPr>
          <w:lang w:val="cs-CZ" w:eastAsia="cs-CZ" w:bidi="cs-CZ"/>
        </w:rPr>
        <w:t xml:space="preserve">Ramovš. </w:t>
      </w:r>
      <w:r>
        <w:t xml:space="preserve">Poszczególne nieścisłości w pracy </w:t>
      </w:r>
      <w:r>
        <w:rPr>
          <w:lang w:val="cs-CZ" w:eastAsia="cs-CZ" w:bidi="cs-CZ"/>
        </w:rPr>
        <w:t xml:space="preserve">Oblaka </w:t>
      </w:r>
      <w:r>
        <w:t>wynikły z niedostatecznej jeszcze w jego czasach znajomo</w:t>
      </w:r>
      <w:r>
        <w:t>ści faktów fonetycznych.</w:t>
      </w:r>
    </w:p>
    <w:p w:rsidR="004B2F0D" w:rsidRDefault="00223E32">
      <w:pPr>
        <w:pStyle w:val="Teksttreci20"/>
        <w:framePr w:w="8874" w:h="12504" w:hRule="exact" w:wrap="none" w:vAnchor="page" w:hAnchor="page" w:x="1204" w:y="1764"/>
        <w:shd w:val="clear" w:color="auto" w:fill="auto"/>
        <w:spacing w:after="125" w:line="276" w:lineRule="exact"/>
        <w:ind w:left="580" w:right="160" w:firstLine="520"/>
        <w:jc w:val="both"/>
      </w:pPr>
      <w:r>
        <w:rPr>
          <w:lang w:val="cs-CZ" w:eastAsia="cs-CZ" w:bidi="cs-CZ"/>
        </w:rPr>
        <w:t xml:space="preserve">Vatroslav Oblak </w:t>
      </w:r>
      <w:r>
        <w:t>przez swoje wyjątkowo szerokie zainteresowanie i znajomość dialektów innych języków południowosłowiańskich oraz dzięki równoczesnej głębokiej wiedzy historycznej i filologicznej jest w dziejach słowenistyki postacią</w:t>
      </w:r>
      <w:r>
        <w:t xml:space="preserve"> wybitną. Po jego śmierci nastąpił w rozwoju dialektologii słoweńskiej pewien zastój, mimo że publikowano w tym okresie poszczególne artykuły i monografie z tego zakresu. Mają one jednak charakter przyczynków, nie dosięgających swoim poziomem syntetycznych</w:t>
      </w:r>
      <w:r>
        <w:t xml:space="preserve"> prac </w:t>
      </w:r>
      <w:r>
        <w:rPr>
          <w:lang w:val="cs-CZ" w:eastAsia="cs-CZ" w:bidi="cs-CZ"/>
        </w:rPr>
        <w:t>Oblaka.</w:t>
      </w:r>
    </w:p>
    <w:p w:rsidR="004B2F0D" w:rsidRDefault="00223E32">
      <w:pPr>
        <w:pStyle w:val="Teksttreci20"/>
        <w:framePr w:w="8874" w:h="12504" w:hRule="exact" w:wrap="none" w:vAnchor="page" w:hAnchor="page" w:x="1204" w:y="1764"/>
        <w:shd w:val="clear" w:color="auto" w:fill="auto"/>
        <w:spacing w:after="0" w:line="270" w:lineRule="exact"/>
        <w:ind w:left="580" w:right="160" w:firstLine="520"/>
        <w:jc w:val="both"/>
      </w:pPr>
      <w:r>
        <w:t xml:space="preserve">Taki charakter ma na przykład rozprawa Klodiča "O </w:t>
      </w:r>
      <w:r>
        <w:rPr>
          <w:lang w:val="cs-CZ" w:eastAsia="cs-CZ" w:bidi="cs-CZ"/>
        </w:rPr>
        <w:t xml:space="preserve">narečji venecijskih slovencev" </w:t>
      </w:r>
      <w:r>
        <w:t xml:space="preserve">(Sankt Peterburg 1878). Podstawą pracy jest gramatyka Janezica. Metodologicznie jest słabsza nawet niż monografia </w:t>
      </w:r>
      <w:r>
        <w:rPr>
          <w:lang w:val="cs-CZ" w:eastAsia="cs-CZ" w:bidi="cs-CZ"/>
        </w:rPr>
        <w:t xml:space="preserve">Valjavca </w:t>
      </w:r>
      <w:r>
        <w:t xml:space="preserve">z roku 1858. Późniejsze badania </w:t>
      </w:r>
      <w:r>
        <w:t>wykazały, że do materiału Klodiča nie można mieć zaufania.</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306" w:y="1213"/>
        <w:shd w:val="clear" w:color="auto" w:fill="auto"/>
        <w:spacing w:line="190" w:lineRule="exact"/>
      </w:pPr>
      <w:r>
        <w:lastRenderedPageBreak/>
        <w:t>1959 z. 10</w:t>
      </w:r>
    </w:p>
    <w:p w:rsidR="004B2F0D" w:rsidRDefault="00223E32">
      <w:pPr>
        <w:pStyle w:val="Nagweklubstopka0"/>
        <w:framePr w:wrap="none" w:vAnchor="page" w:hAnchor="page" w:x="4828" w:y="1195"/>
        <w:shd w:val="clear" w:color="auto" w:fill="auto"/>
        <w:spacing w:line="190" w:lineRule="exact"/>
      </w:pPr>
      <w:r>
        <w:t xml:space="preserve">PORADNIK </w:t>
      </w:r>
      <w:r>
        <w:rPr>
          <w:lang w:val="fr-FR" w:eastAsia="fr-FR" w:bidi="fr-FR"/>
        </w:rPr>
        <w:t>J</w:t>
      </w:r>
      <w:r>
        <w:t>Ę</w:t>
      </w:r>
      <w:r>
        <w:rPr>
          <w:lang w:val="fr-FR" w:eastAsia="fr-FR" w:bidi="fr-FR"/>
        </w:rPr>
        <w:t>ZYKOWY</w:t>
      </w:r>
    </w:p>
    <w:p w:rsidR="004B2F0D" w:rsidRDefault="00223E32">
      <w:pPr>
        <w:pStyle w:val="Nagweklubstopka0"/>
        <w:framePr w:wrap="none" w:vAnchor="page" w:hAnchor="page" w:x="9724" w:y="1205"/>
        <w:shd w:val="clear" w:color="auto" w:fill="auto"/>
        <w:spacing w:line="190" w:lineRule="exact"/>
      </w:pPr>
      <w:r>
        <w:t>443</w:t>
      </w:r>
    </w:p>
    <w:p w:rsidR="004B2F0D" w:rsidRDefault="00223E32">
      <w:pPr>
        <w:pStyle w:val="Teksttreci20"/>
        <w:framePr w:w="8826" w:h="13403" w:hRule="exact" w:wrap="none" w:vAnchor="page" w:hAnchor="page" w:x="1228" w:y="1724"/>
        <w:shd w:val="clear" w:color="auto" w:fill="auto"/>
        <w:spacing w:after="130" w:line="306" w:lineRule="exact"/>
        <w:ind w:firstLine="620"/>
        <w:jc w:val="both"/>
      </w:pPr>
      <w:r>
        <w:t>W roku 1903 Josip Tominsek opisał gwarę we wsi B</w:t>
      </w:r>
      <w:r>
        <w:rPr>
          <w:lang w:val="cs-CZ" w:eastAsia="cs-CZ" w:bidi="cs-CZ"/>
        </w:rPr>
        <w:t>o</w:t>
      </w:r>
      <w:r>
        <w:t>č</w:t>
      </w:r>
      <w:r>
        <w:rPr>
          <w:lang w:val="cs-CZ" w:eastAsia="cs-CZ" w:bidi="cs-CZ"/>
        </w:rPr>
        <w:t xml:space="preserve">na </w:t>
      </w:r>
      <w:r>
        <w:t xml:space="preserve">i jej deklinację; usiłuje on wykazać wpływy dialektów karynckich i goreńskich na tę </w:t>
      </w:r>
      <w:r>
        <w:t>gwarę (Górno-Sawiński ).</w:t>
      </w:r>
    </w:p>
    <w:p w:rsidR="004B2F0D" w:rsidRDefault="00223E32">
      <w:pPr>
        <w:pStyle w:val="Teksttreci20"/>
        <w:framePr w:w="8826" w:h="13403" w:hRule="exact" w:wrap="none" w:vAnchor="page" w:hAnchor="page" w:x="1228" w:y="1724"/>
        <w:shd w:val="clear" w:color="auto" w:fill="auto"/>
        <w:spacing w:after="235" w:line="294" w:lineRule="exact"/>
        <w:ind w:firstLine="620"/>
        <w:jc w:val="both"/>
      </w:pPr>
      <w:r>
        <w:t xml:space="preserve">Na wyższym poziomie jest praca Karla Oswalda ”Zur </w:t>
      </w:r>
      <w:r>
        <w:rPr>
          <w:lang w:val="cs-CZ" w:eastAsia="cs-CZ" w:bidi="cs-CZ"/>
        </w:rPr>
        <w:t xml:space="preserve">fonetik </w:t>
      </w:r>
      <w:r>
        <w:t xml:space="preserve">des Dialektes </w:t>
      </w:r>
      <w:r>
        <w:rPr>
          <w:lang w:val="fr-FR" w:eastAsia="fr-FR" w:bidi="fr-FR"/>
        </w:rPr>
        <w:t xml:space="preserve">von </w:t>
      </w:r>
      <w:r>
        <w:t>Polstrau</w:t>
      </w:r>
      <w:r>
        <w:rPr>
          <w:vertAlign w:val="superscript"/>
        </w:rPr>
        <w:t>11</w:t>
      </w:r>
      <w:r>
        <w:t>, 1904. Dobra znajomość gramatyki porównawczej umożliwiła mu lepsze zrozumienie i jaśniejszy opis zjawisk gwarowych. Poszczególni badacze zajmowa</w:t>
      </w:r>
      <w:r>
        <w:t xml:space="preserve">li się też w tym okresie starymi tekstami, tekstami gwarowymi i poszczególnymi zjawiskami w dialektach. Tak np. I Grafenauer: Zur </w:t>
      </w:r>
      <w:r>
        <w:rPr>
          <w:lang w:val="cs-CZ" w:eastAsia="cs-CZ" w:bidi="cs-CZ"/>
        </w:rPr>
        <w:t xml:space="preserve">akcente </w:t>
      </w:r>
      <w:r w:rsidRPr="00531992">
        <w:rPr>
          <w:lang w:eastAsia="en-US" w:bidi="en-US"/>
        </w:rPr>
        <w:t xml:space="preserve">in </w:t>
      </w:r>
      <w:r>
        <w:t xml:space="preserve">Geitaller Dialekt </w:t>
      </w:r>
      <w:r>
        <w:rPr>
          <w:lang w:val="cs-CZ" w:eastAsia="cs-CZ" w:bidi="cs-CZ"/>
        </w:rPr>
        <w:t xml:space="preserve">(Archiv </w:t>
      </w:r>
      <w:r>
        <w:t>1906), Fr. Ile</w:t>
      </w:r>
      <w:r>
        <w:rPr>
          <w:lang w:val="cs-CZ" w:eastAsia="cs-CZ" w:bidi="cs-CZ"/>
        </w:rPr>
        <w:t>š</w:t>
      </w:r>
      <w:r>
        <w:t xml:space="preserve">ič — rozprawa o dialekcie wsi ST. Jurij kolo </w:t>
      </w:r>
      <w:r>
        <w:rPr>
          <w:lang w:val="cs-CZ" w:eastAsia="cs-CZ" w:bidi="cs-CZ"/>
        </w:rPr>
        <w:t xml:space="preserve">Ščavnicy, </w:t>
      </w:r>
      <w:r>
        <w:t>Matija Murko o dial</w:t>
      </w:r>
      <w:r>
        <w:t>ekcie Prekmuria itd.</w:t>
      </w:r>
    </w:p>
    <w:p w:rsidR="004B2F0D" w:rsidRDefault="00223E32">
      <w:pPr>
        <w:pStyle w:val="Teksttreci20"/>
        <w:framePr w:w="8826" w:h="13403" w:hRule="exact" w:wrap="none" w:vAnchor="page" w:hAnchor="page" w:x="1228" w:y="1724"/>
        <w:shd w:val="clear" w:color="auto" w:fill="auto"/>
        <w:spacing w:after="245" w:line="300" w:lineRule="exact"/>
        <w:ind w:firstLine="620"/>
        <w:jc w:val="both"/>
      </w:pPr>
      <w:r>
        <w:t>Utworzenie w r.1919 Uniwersytetu w Lublanie stworzyło możliwości bardziej zorganizowanych badań słowenistycznych. Słowenistyka stała się samodzielnym przedmiotem studiów uniwersyteckich. Przełomem w rozwoju dialekto</w:t>
      </w:r>
      <w:r>
        <w:t xml:space="preserve">logii słoweńskiej jest dzieło </w:t>
      </w:r>
      <w:r>
        <w:rPr>
          <w:lang w:val="cs-CZ" w:eastAsia="cs-CZ" w:bidi="cs-CZ"/>
        </w:rPr>
        <w:t>F.Ramovša.</w:t>
      </w:r>
    </w:p>
    <w:p w:rsidR="004B2F0D" w:rsidRDefault="00223E32">
      <w:pPr>
        <w:pStyle w:val="Teksttreci20"/>
        <w:framePr w:w="8826" w:h="13403" w:hRule="exact" w:wrap="none" w:vAnchor="page" w:hAnchor="page" w:x="1228" w:y="1724"/>
        <w:shd w:val="clear" w:color="auto" w:fill="auto"/>
        <w:spacing w:after="240" w:line="294" w:lineRule="exact"/>
        <w:ind w:firstLine="620"/>
        <w:jc w:val="both"/>
      </w:pPr>
      <w:r>
        <w:rPr>
          <w:lang w:val="cs-CZ" w:eastAsia="cs-CZ" w:bidi="cs-CZ"/>
        </w:rPr>
        <w:t xml:space="preserve">Ramovš </w:t>
      </w:r>
      <w:r>
        <w:t xml:space="preserve">nawiązał w swojej pracy do tradycji poprzedników : </w:t>
      </w:r>
      <w:r>
        <w:rPr>
          <w:lang w:val="cs-CZ" w:eastAsia="cs-CZ" w:bidi="cs-CZ"/>
        </w:rPr>
        <w:t xml:space="preserve">Oblaka </w:t>
      </w:r>
      <w:r>
        <w:t xml:space="preserve">i </w:t>
      </w:r>
      <w:r>
        <w:rPr>
          <w:lang w:val="cs-CZ" w:eastAsia="cs-CZ" w:bidi="cs-CZ"/>
        </w:rPr>
        <w:t xml:space="preserve">škrabce. </w:t>
      </w:r>
      <w:r>
        <w:t>Związany był z austriacką szkołą językoznawczą Grazu (Schuhardt) i do końca został na jej pozycjach. Jego wielką zasługą jest przede wszyst</w:t>
      </w:r>
      <w:r>
        <w:t xml:space="preserve">kim syntetyczne opracowanie materiałów dialektologicznych i historycznych zgromadzonych (często bezplanowo) i opublikowanych przez licznych poprzedników. </w:t>
      </w:r>
      <w:r>
        <w:rPr>
          <w:lang w:val="cs-CZ" w:eastAsia="cs-CZ" w:bidi="cs-CZ"/>
        </w:rPr>
        <w:t xml:space="preserve">Ramovš </w:t>
      </w:r>
      <w:r>
        <w:t>poza wykorzystaniem istniejących materiałów sam systematycznie gromadził dane do zaplanowanej w</w:t>
      </w:r>
      <w:r>
        <w:t>ielkiej historycznej gramatyki słoweńskiej. Jednym z jej tomów była dialektologia. Wydane zostały drukiem: Wokalizm, Konsonantyzm i dialektologia, oraz mapa dialektów słoweńskich w r.1931 (nowe wydania w latach i 1935 i 1957 ). Mapę uzupełnia tekst objaśni</w:t>
      </w:r>
      <w:r>
        <w:t xml:space="preserve">ający oraz krytyczny przegląd prób klasyfikacji dokonywanych przez poprzedników : Kopitara, Miklosicza, Murka, </w:t>
      </w:r>
      <w:r>
        <w:rPr>
          <w:lang w:val="cs-CZ" w:eastAsia="cs-CZ" w:bidi="cs-CZ"/>
        </w:rPr>
        <w:t xml:space="preserve">Oblaka, </w:t>
      </w:r>
      <w:r>
        <w:t xml:space="preserve">Srezniewskiego, Baudouina i Tesniera. Tesniere mianowicie był autorem pierwszej mapy dialektologicznej wydanej w jego Atlas </w:t>
      </w:r>
      <w:r>
        <w:rPr>
          <w:lang w:val="fr-FR" w:eastAsia="fr-FR" w:bidi="fr-FR"/>
        </w:rPr>
        <w:t xml:space="preserve">lingvistique </w:t>
      </w:r>
      <w:r>
        <w:rPr>
          <w:lang w:val="fr-FR" w:eastAsia="fr-FR" w:bidi="fr-FR"/>
        </w:rPr>
        <w:t>pour servir a P</w:t>
      </w:r>
      <w:r w:rsidRPr="00531992">
        <w:rPr>
          <w:lang w:eastAsia="en-US" w:bidi="en-US"/>
        </w:rPr>
        <w:t xml:space="preserve">etude </w:t>
      </w:r>
      <w:r>
        <w:rPr>
          <w:lang w:val="fr-FR" w:eastAsia="fr-FR" w:bidi="fr-FR"/>
        </w:rPr>
        <w:t xml:space="preserve">du duel en </w:t>
      </w:r>
      <w:r w:rsidRPr="00531992">
        <w:rPr>
          <w:lang w:eastAsia="en-US" w:bidi="en-US"/>
        </w:rPr>
        <w:t xml:space="preserve">Slovene, </w:t>
      </w:r>
      <w:r>
        <w:rPr>
          <w:lang w:val="fr-FR" w:eastAsia="fr-FR" w:bidi="fr-FR"/>
        </w:rPr>
        <w:t xml:space="preserve">Paris 1925. </w:t>
      </w:r>
      <w:r>
        <w:t>Za podstawę rozgraniczenia wziął jednak po prostu podział geograficzny i nazwy miejscowe ; dlatego jego mapa jest błędna i nierealna.</w:t>
      </w:r>
    </w:p>
    <w:p w:rsidR="004B2F0D" w:rsidRDefault="00223E32">
      <w:pPr>
        <w:pStyle w:val="Teksttreci20"/>
        <w:framePr w:w="8826" w:h="13403" w:hRule="exact" w:wrap="none" w:vAnchor="page" w:hAnchor="page" w:x="1228" w:y="1724"/>
        <w:shd w:val="clear" w:color="auto" w:fill="auto"/>
        <w:spacing w:after="240" w:line="294" w:lineRule="exact"/>
        <w:ind w:firstLine="620"/>
        <w:jc w:val="both"/>
      </w:pPr>
      <w:r>
        <w:t xml:space="preserve">Jako skrypt uniwersytecki pod koniec życia </w:t>
      </w:r>
      <w:r>
        <w:rPr>
          <w:lang w:val="cs-CZ" w:eastAsia="cs-CZ" w:bidi="cs-CZ"/>
        </w:rPr>
        <w:t xml:space="preserve">Ramovša </w:t>
      </w:r>
      <w:r>
        <w:t>wydana zostałe tak</w:t>
      </w:r>
      <w:r>
        <w:t xml:space="preserve">że morfologia historyczna. Ważna jest zwłaszcza dokonana przez </w:t>
      </w:r>
      <w:r>
        <w:rPr>
          <w:lang w:val="cs-CZ" w:eastAsia="cs-CZ" w:bidi="cs-CZ"/>
        </w:rPr>
        <w:t xml:space="preserve">Ramovša </w:t>
      </w:r>
      <w:r>
        <w:t>rekonstrukcja języka ogólnosłoweńskiego przeprowadzona na podstawie urywków z Freisingen oraz najstarszych zapisów onomastycznych (niemieckich i romańskich).</w:t>
      </w:r>
    </w:p>
    <w:p w:rsidR="004B2F0D" w:rsidRDefault="00223E32">
      <w:pPr>
        <w:pStyle w:val="Teksttreci20"/>
        <w:framePr w:w="8826" w:h="13403" w:hRule="exact" w:wrap="none" w:vAnchor="page" w:hAnchor="page" w:x="1228" w:y="1724"/>
        <w:shd w:val="clear" w:color="auto" w:fill="auto"/>
        <w:spacing w:after="0" w:line="294" w:lineRule="exact"/>
        <w:ind w:firstLine="620"/>
        <w:jc w:val="both"/>
      </w:pPr>
      <w:r>
        <w:rPr>
          <w:lang w:val="cs-CZ" w:eastAsia="cs-CZ" w:bidi="cs-CZ"/>
        </w:rPr>
        <w:t xml:space="preserve">Ramovš </w:t>
      </w:r>
      <w:r>
        <w:t>przeprowadził na pod</w:t>
      </w:r>
      <w:r>
        <w:t xml:space="preserve">stawie wielkiej ilości zgromadzonych materiałów szczegółową klasyfikację i charakterystykę słoweńskich dialektów. Określił zakres zjawisk, które charakteryzują dialekt i objaśnił pojęcie dialektu i gwary, co poprzednicy mieszali. Słoweński obszar językowy </w:t>
      </w:r>
      <w:r>
        <w:t>podzielił na siedem baz dialektycznych (grupy dialektów związane zespołem wspólnych cech</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719" w:y="1464"/>
        <w:shd w:val="clear" w:color="auto" w:fill="auto"/>
        <w:spacing w:line="190" w:lineRule="exact"/>
      </w:pPr>
      <w:r>
        <w:lastRenderedPageBreak/>
        <w:t>444</w:t>
      </w:r>
    </w:p>
    <w:p w:rsidR="004B2F0D" w:rsidRDefault="00223E32">
      <w:pPr>
        <w:pStyle w:val="Nagweklubstopka0"/>
        <w:framePr w:wrap="none" w:vAnchor="page" w:hAnchor="page" w:x="4431" w:y="1476"/>
        <w:shd w:val="clear" w:color="auto" w:fill="auto"/>
        <w:spacing w:line="190" w:lineRule="exact"/>
      </w:pPr>
      <w:r>
        <w:t>PORADNIK JĘZYKOWY</w:t>
      </w:r>
    </w:p>
    <w:p w:rsidR="004B2F0D" w:rsidRDefault="00223E32">
      <w:pPr>
        <w:pStyle w:val="Nagweklubstopka0"/>
        <w:framePr w:wrap="none" w:vAnchor="page" w:hAnchor="page" w:x="9045" w:y="1470"/>
        <w:shd w:val="clear" w:color="auto" w:fill="auto"/>
        <w:spacing w:line="190" w:lineRule="exact"/>
      </w:pPr>
      <w:r>
        <w:t>1959 z. 10</w:t>
      </w:r>
    </w:p>
    <w:p w:rsidR="004B2F0D" w:rsidRDefault="00223E32">
      <w:pPr>
        <w:pStyle w:val="Teksttreci20"/>
        <w:framePr w:w="8826" w:h="10932" w:hRule="exact" w:wrap="none" w:vAnchor="page" w:hAnchor="page" w:x="1233" w:y="2031"/>
        <w:shd w:val="clear" w:color="auto" w:fill="auto"/>
        <w:spacing w:after="0" w:line="276" w:lineRule="exact"/>
        <w:ind w:left="540" w:firstLine="0"/>
        <w:jc w:val="both"/>
      </w:pPr>
      <w:r>
        <w:t xml:space="preserve">i uwarunkowane pierwotnym osadnictwem). W ramach tych siedmiu baz wydzielił </w:t>
      </w:r>
      <w:r>
        <w:rPr>
          <w:lang w:val="cs-CZ" w:eastAsia="cs-CZ" w:bidi="cs-CZ"/>
        </w:rPr>
        <w:t xml:space="preserve">Ramovš </w:t>
      </w:r>
      <w:r>
        <w:t xml:space="preserve">czterdzieści pięć </w:t>
      </w:r>
      <w:r>
        <w:t>dialektów. Powodem tak daleko posuniętej dyferencjacji językowej było górzyste ukształtowanie terenu i brak komunikacji. Poszczególne dialekty różnią się między sobą przede wszystkim ogólnym wrażeniem słuchowym, którego źródłem jest istnienie odrębnych dla</w:t>
      </w:r>
      <w:r>
        <w:t xml:space="preserve"> każdego z dialektów systemów fonologicznych (między innymi różny rozwój odziedziczonych typów intonacji). Dialekty różnią się także między sobą charakterystycznymi zjawiskami morfologicznymi, jak na przykład: różne typy uproszczeń systemu deklinacyjnego r</w:t>
      </w:r>
      <w:r>
        <w:t xml:space="preserve">zeczowników rodzaju nijakiego, albo feminizacja neutrów, częściowy zanik końcówek deklinacyjnych (w niektórych przypadkach). Przeprowadzona przez </w:t>
      </w:r>
      <w:r>
        <w:rPr>
          <w:lang w:val="cs-CZ" w:eastAsia="cs-CZ" w:bidi="cs-CZ"/>
        </w:rPr>
        <w:t xml:space="preserve">Ramovša </w:t>
      </w:r>
      <w:r>
        <w:t>klasyfikacja dialektów jest ostatnią tego typu w historii słoweńskiej dialektologii. Najnowsze badania</w:t>
      </w:r>
      <w:r>
        <w:t xml:space="preserve"> dialektologiczne uzupełniają ją jedynie i uściślają poszczególne stwierdzenia.</w:t>
      </w:r>
    </w:p>
    <w:p w:rsidR="004B2F0D" w:rsidRDefault="00223E32">
      <w:pPr>
        <w:pStyle w:val="Teksttreci20"/>
        <w:framePr w:w="8826" w:h="10932" w:hRule="exact" w:wrap="none" w:vAnchor="page" w:hAnchor="page" w:x="1233" w:y="2031"/>
        <w:shd w:val="clear" w:color="auto" w:fill="auto"/>
        <w:spacing w:after="0" w:line="276" w:lineRule="exact"/>
        <w:ind w:left="540" w:firstLine="540"/>
        <w:jc w:val="both"/>
      </w:pPr>
      <w:r>
        <w:t xml:space="preserve">Obok </w:t>
      </w:r>
      <w:r>
        <w:rPr>
          <w:lang w:val="cs-CZ" w:eastAsia="cs-CZ" w:bidi="cs-CZ"/>
        </w:rPr>
        <w:t xml:space="preserve">Ramovša </w:t>
      </w:r>
      <w:r>
        <w:t>pojawiają się znowu nowe nazwiska dialektologów-cudzoziemców. Polak Mieczysław Małecki zasłużył się dialektologii słoweńskiej w swojej rozprawie Przegląd słowiańsk</w:t>
      </w:r>
      <w:r>
        <w:t xml:space="preserve">ich gwar </w:t>
      </w:r>
      <w:r>
        <w:rPr>
          <w:lang w:val="cs-CZ" w:eastAsia="cs-CZ" w:bidi="cs-CZ"/>
        </w:rPr>
        <w:t xml:space="preserve">Istrii </w:t>
      </w:r>
      <w:r>
        <w:t xml:space="preserve">— Kraków 1930 — gdzie w skromnym wprawdzie zakresie wziął pod uwagę także słoweńskie dialekty. Swoje materiały o gwarach </w:t>
      </w:r>
      <w:r>
        <w:rPr>
          <w:lang w:val="cs-CZ" w:eastAsia="cs-CZ" w:bidi="cs-CZ"/>
        </w:rPr>
        <w:t xml:space="preserve">Istrii </w:t>
      </w:r>
      <w:r>
        <w:t xml:space="preserve">przekazał także </w:t>
      </w:r>
      <w:r w:rsidRPr="00531992">
        <w:rPr>
          <w:lang w:eastAsia="en-US" w:bidi="en-US"/>
        </w:rPr>
        <w:t xml:space="preserve">prof. </w:t>
      </w:r>
      <w:r>
        <w:rPr>
          <w:lang w:val="cs-CZ" w:eastAsia="cs-CZ" w:bidi="cs-CZ"/>
        </w:rPr>
        <w:t xml:space="preserve">Ramovšowi. </w:t>
      </w:r>
      <w:r>
        <w:t xml:space="preserve">Karyntia zyskała zaś nowego badacza w </w:t>
      </w:r>
      <w:r>
        <w:rPr>
          <w:lang w:val="cs-CZ" w:eastAsia="cs-CZ" w:bidi="cs-CZ"/>
        </w:rPr>
        <w:t xml:space="preserve">Isačence, </w:t>
      </w:r>
      <w:r>
        <w:t>który w roku 1939 napisał rozpr</w:t>
      </w:r>
      <w:r>
        <w:t xml:space="preserve">awę </w:t>
      </w:r>
      <w:r>
        <w:rPr>
          <w:lang w:val="cs-CZ" w:eastAsia="cs-CZ" w:bidi="cs-CZ"/>
        </w:rPr>
        <w:t xml:space="preserve">”NareČje vaši Sele </w:t>
      </w:r>
      <w:r>
        <w:t xml:space="preserve">na </w:t>
      </w:r>
      <w:r>
        <w:rPr>
          <w:lang w:val="cs-CZ" w:eastAsia="cs-CZ" w:bidi="cs-CZ"/>
        </w:rPr>
        <w:t xml:space="preserve">Koroškem", </w:t>
      </w:r>
      <w:r>
        <w:t xml:space="preserve">podobnie zrobił także Anton </w:t>
      </w:r>
      <w:r>
        <w:rPr>
          <w:lang w:val="fr-FR" w:eastAsia="fr-FR" w:bidi="fr-FR"/>
        </w:rPr>
        <w:t xml:space="preserve">Vratusz </w:t>
      </w:r>
      <w:r>
        <w:t xml:space="preserve">w roku 1939 w rozprawie ”Jezikovne razmere </w:t>
      </w:r>
      <w:r w:rsidRPr="00531992">
        <w:rPr>
          <w:lang w:eastAsia="en-US" w:bidi="en-US"/>
        </w:rPr>
        <w:t>v sevemem Prekmurju in Porabju".</w:t>
      </w:r>
    </w:p>
    <w:p w:rsidR="004B2F0D" w:rsidRDefault="00223E32">
      <w:pPr>
        <w:pStyle w:val="Teksttreci20"/>
        <w:framePr w:w="8826" w:h="10932" w:hRule="exact" w:wrap="none" w:vAnchor="page" w:hAnchor="page" w:x="1233" w:y="2031"/>
        <w:shd w:val="clear" w:color="auto" w:fill="auto"/>
        <w:spacing w:after="0" w:line="276" w:lineRule="exact"/>
        <w:ind w:left="540" w:firstLine="540"/>
        <w:jc w:val="both"/>
      </w:pPr>
      <w:r>
        <w:rPr>
          <w:lang w:val="cs-CZ" w:eastAsia="cs-CZ" w:bidi="cs-CZ"/>
        </w:rPr>
        <w:t xml:space="preserve">Ramovš </w:t>
      </w:r>
      <w:r>
        <w:t>postawił przed Akademią także zadanie opracowania i wydania atlasu lingwistycznego Słowenii. Opracow</w:t>
      </w:r>
      <w:r>
        <w:t xml:space="preserve">ał kwestionariusz obejmujący osiemset pytań. Siatka badań obejmuje 312 miejscowości, z których 74 (siedemdziesiąt cztery) jest poza politycznymi granicami Słowenii. Prace nad tym dziełem przerwała śmierć </w:t>
      </w:r>
      <w:r>
        <w:rPr>
          <w:lang w:val="cs-CZ" w:eastAsia="cs-CZ" w:bidi="cs-CZ"/>
        </w:rPr>
        <w:t>prof.</w:t>
      </w:r>
      <w:r>
        <w:t xml:space="preserve"> </w:t>
      </w:r>
      <w:r>
        <w:rPr>
          <w:lang w:val="cs-CZ" w:eastAsia="cs-CZ" w:bidi="cs-CZ"/>
        </w:rPr>
        <w:t xml:space="preserve">RamovŠa </w:t>
      </w:r>
      <w:r>
        <w:t>w roku tysiąc dziewięćset pięćdziesiąt</w:t>
      </w:r>
      <w:r>
        <w:t xml:space="preserve">ym trzecim. Prace nad atlasem przejął jego uczeń </w:t>
      </w:r>
      <w:r w:rsidRPr="00531992">
        <w:rPr>
          <w:lang w:eastAsia="en-US" w:bidi="en-US"/>
        </w:rPr>
        <w:t xml:space="preserve">Tine </w:t>
      </w:r>
      <w:r>
        <w:rPr>
          <w:lang w:val="fr-FR" w:eastAsia="fr-FR" w:bidi="fr-FR"/>
        </w:rPr>
        <w:t xml:space="preserve">Loger. </w:t>
      </w:r>
      <w:r>
        <w:t>Do bieżącego roku opracował teren dialektów zachodnich (grupa rowtarska, notrańskie, kraskie) oraz część dialektów goreńskich, styryjskich i karynckich w granicach Jugosławii, Prekmurje, i większ</w:t>
      </w:r>
      <w:r>
        <w:t xml:space="preserve">ość dialektów Białej Krainy. Opracował dotychczas 160 punktów. </w:t>
      </w:r>
      <w:r w:rsidRPr="00531992">
        <w:rPr>
          <w:lang w:eastAsia="en-US" w:bidi="en-US"/>
        </w:rPr>
        <w:t xml:space="preserve">Prof.Tine </w:t>
      </w:r>
      <w:r>
        <w:t xml:space="preserve">Logar uzupełnił naszą wiedzę o dialektach słoweńskich. Opisał kilka nieznanych jeszcze </w:t>
      </w:r>
      <w:r>
        <w:rPr>
          <w:lang w:val="cs-CZ" w:eastAsia="cs-CZ" w:bidi="cs-CZ"/>
        </w:rPr>
        <w:t xml:space="preserve">Ramovšowi </w:t>
      </w:r>
      <w:r>
        <w:t>zjawisk fonetycznych i morfologicznych i uściślił granice poszczególnych dialektów.</w:t>
      </w:r>
    </w:p>
    <w:p w:rsidR="004B2F0D" w:rsidRDefault="00223E32">
      <w:pPr>
        <w:pStyle w:val="Teksttreci20"/>
        <w:framePr w:w="8826" w:h="10932" w:hRule="exact" w:wrap="none" w:vAnchor="page" w:hAnchor="page" w:x="1233" w:y="2031"/>
        <w:shd w:val="clear" w:color="auto" w:fill="auto"/>
        <w:spacing w:after="0" w:line="276" w:lineRule="exact"/>
        <w:ind w:left="540" w:firstLine="540"/>
        <w:jc w:val="both"/>
      </w:pPr>
      <w:r>
        <w:t>Wp</w:t>
      </w:r>
      <w:r>
        <w:t>ływ języka literackiego uwarunkowany szybkim rozwojem kultury i cywilizacji w Słowenii prowadzi coraz wyraźniej do rozpadu i zaniku dialektów. Stopień zaawansowania prac nad atlasem lingwistycznym Słowenii pozwala jednak mieć nadzieję, że zostanie on wydan</w:t>
      </w:r>
      <w:r>
        <w:t>y i zarejestruje wszystkie najważniejsze zjawiska dialektologiczne, zanim ogólny język kulturalny wyprze z użycia gwary.</w:t>
      </w:r>
    </w:p>
    <w:p w:rsidR="004B2F0D" w:rsidRDefault="00223E32">
      <w:pPr>
        <w:pStyle w:val="Teksttreci140"/>
        <w:framePr w:wrap="none" w:vAnchor="page" w:hAnchor="page" w:x="1233" w:y="13184"/>
        <w:shd w:val="clear" w:color="auto" w:fill="auto"/>
        <w:spacing w:before="0" w:line="200" w:lineRule="exact"/>
        <w:ind w:left="6460"/>
      </w:pPr>
      <w:r>
        <w:t>Martina Orozen</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350" w:y="1012"/>
        <w:shd w:val="clear" w:color="auto" w:fill="auto"/>
        <w:spacing w:line="190" w:lineRule="exact"/>
      </w:pPr>
      <w:r>
        <w:lastRenderedPageBreak/>
        <w:t>1959 z. 10</w:t>
      </w:r>
    </w:p>
    <w:p w:rsidR="004B2F0D" w:rsidRDefault="00223E32">
      <w:pPr>
        <w:pStyle w:val="Nagweklubstopka0"/>
        <w:framePr w:wrap="none" w:vAnchor="page" w:hAnchor="page" w:x="4890" w:y="1024"/>
        <w:shd w:val="clear" w:color="auto" w:fill="auto"/>
        <w:spacing w:line="190" w:lineRule="exact"/>
      </w:pPr>
      <w:r>
        <w:t>PORADNIK JĘZYKOWY</w:t>
      </w:r>
    </w:p>
    <w:p w:rsidR="004B2F0D" w:rsidRDefault="00223E32">
      <w:pPr>
        <w:pStyle w:val="Nagweklubstopka80"/>
        <w:framePr w:wrap="none" w:vAnchor="page" w:hAnchor="page" w:x="9780" w:y="1038"/>
        <w:shd w:val="clear" w:color="auto" w:fill="auto"/>
        <w:spacing w:line="200" w:lineRule="exact"/>
      </w:pPr>
      <w:r>
        <w:t>445</w:t>
      </w:r>
    </w:p>
    <w:p w:rsidR="004B2F0D" w:rsidRDefault="00223E32">
      <w:pPr>
        <w:pStyle w:val="Teksttreci20"/>
        <w:framePr w:w="8814" w:h="2558" w:hRule="exact" w:wrap="none" w:vAnchor="page" w:hAnchor="page" w:x="1272" w:y="2200"/>
        <w:shd w:val="clear" w:color="auto" w:fill="auto"/>
        <w:spacing w:after="175" w:line="200" w:lineRule="exact"/>
        <w:ind w:right="160" w:firstLine="0"/>
      </w:pPr>
      <w:r>
        <w:t>STUDIA WYRAZOWE</w:t>
      </w:r>
    </w:p>
    <w:p w:rsidR="004B2F0D" w:rsidRDefault="00223E32">
      <w:pPr>
        <w:pStyle w:val="Teksttreci20"/>
        <w:framePr w:w="8814" w:h="2558" w:hRule="exact" w:wrap="none" w:vAnchor="page" w:hAnchor="page" w:x="1272" w:y="2200"/>
        <w:shd w:val="clear" w:color="auto" w:fill="auto"/>
        <w:spacing w:after="0" w:line="294" w:lineRule="exact"/>
        <w:ind w:right="160" w:firstLine="0"/>
      </w:pPr>
      <w:r>
        <w:t xml:space="preserve">DZIEJE WYRAZÓW </w:t>
      </w:r>
      <w:r>
        <w:rPr>
          <w:rStyle w:val="Teksttreci2Kursywa"/>
        </w:rPr>
        <w:t>ŁAZARZ</w:t>
      </w:r>
      <w:r>
        <w:t>, LAZARET W WAŻNIEJSZYCH</w:t>
      </w:r>
      <w:r>
        <w:br/>
      </w:r>
      <w:r>
        <w:t>JĘZYKACH EUROPEJSKICH</w:t>
      </w:r>
      <w:r>
        <w:br/>
        <w:t>( Dokończenie )</w:t>
      </w:r>
    </w:p>
    <w:p w:rsidR="004B2F0D" w:rsidRDefault="00223E32">
      <w:pPr>
        <w:pStyle w:val="Teksttreci20"/>
        <w:framePr w:w="8814" w:h="2558" w:hRule="exact" w:wrap="none" w:vAnchor="page" w:hAnchor="page" w:x="1272" w:y="2200"/>
        <w:shd w:val="clear" w:color="auto" w:fill="auto"/>
        <w:spacing w:after="250" w:line="294" w:lineRule="exact"/>
        <w:ind w:right="160" w:firstLine="0"/>
      </w:pPr>
      <w:r>
        <w:t>III. Wnioski i zestawienia</w:t>
      </w:r>
    </w:p>
    <w:p w:rsidR="004B2F0D" w:rsidRDefault="00223E32">
      <w:pPr>
        <w:pStyle w:val="Teksttreci20"/>
        <w:framePr w:w="8814" w:h="2558" w:hRule="exact" w:wrap="none" w:vAnchor="page" w:hAnchor="page" w:x="1272" w:y="2200"/>
        <w:shd w:val="clear" w:color="auto" w:fill="auto"/>
        <w:spacing w:after="0" w:line="282" w:lineRule="exact"/>
        <w:ind w:firstLine="640"/>
        <w:jc w:val="left"/>
      </w:pPr>
      <w:r>
        <w:t>Ważniejsze spostrzeżenia dotyczące omawianych wyrazów można sprecyzować i uogólnić następująco.</w:t>
      </w:r>
    </w:p>
    <w:p w:rsidR="004B2F0D" w:rsidRDefault="00223E32">
      <w:pPr>
        <w:pStyle w:val="Teksttreci20"/>
        <w:framePr w:w="8814" w:h="9842" w:hRule="exact" w:wrap="none" w:vAnchor="page" w:hAnchor="page" w:x="1272" w:y="5068"/>
        <w:shd w:val="clear" w:color="auto" w:fill="auto"/>
        <w:spacing w:after="283" w:line="200" w:lineRule="exact"/>
        <w:ind w:right="160" w:firstLine="0"/>
      </w:pPr>
      <w:r>
        <w:t>A.</w:t>
      </w:r>
    </w:p>
    <w:p w:rsidR="004B2F0D" w:rsidRDefault="00223E32">
      <w:pPr>
        <w:pStyle w:val="Teksttreci20"/>
        <w:framePr w:w="8814" w:h="9842" w:hRule="exact" w:wrap="none" w:vAnchor="page" w:hAnchor="page" w:x="1272" w:y="5068"/>
        <w:numPr>
          <w:ilvl w:val="0"/>
          <w:numId w:val="2"/>
        </w:numPr>
        <w:shd w:val="clear" w:color="auto" w:fill="auto"/>
        <w:tabs>
          <w:tab w:val="left" w:pos="302"/>
        </w:tabs>
        <w:spacing w:after="0" w:line="294" w:lineRule="exact"/>
        <w:ind w:left="320" w:hanging="320"/>
        <w:jc w:val="both"/>
      </w:pPr>
      <w:r>
        <w:t xml:space="preserve">Wyraz </w:t>
      </w:r>
      <w:r>
        <w:rPr>
          <w:rStyle w:val="Teksttreci2Kursywa"/>
        </w:rPr>
        <w:t>lazaret</w:t>
      </w:r>
      <w:r>
        <w:t xml:space="preserve"> powstał najprawdopodobniej w średniowieczu we Włoszech jako kontaminacja włoskich odpowiedników imienia </w:t>
      </w:r>
      <w:r>
        <w:rPr>
          <w:rStyle w:val="Teksttreci2Kursywa"/>
        </w:rPr>
        <w:t>Łazarz</w:t>
      </w:r>
      <w:r>
        <w:t xml:space="preserve"> i nazwy miasta </w:t>
      </w:r>
      <w:r>
        <w:rPr>
          <w:rStyle w:val="Teksttreci2Kursywa"/>
        </w:rPr>
        <w:t>Nazaret</w:t>
      </w:r>
      <w:r>
        <w:t>.</w:t>
      </w:r>
    </w:p>
    <w:p w:rsidR="004B2F0D" w:rsidRDefault="00223E32">
      <w:pPr>
        <w:pStyle w:val="Teksttreci20"/>
        <w:framePr w:w="8814" w:h="9842" w:hRule="exact" w:wrap="none" w:vAnchor="page" w:hAnchor="page" w:x="1272" w:y="5068"/>
        <w:numPr>
          <w:ilvl w:val="0"/>
          <w:numId w:val="2"/>
        </w:numPr>
        <w:shd w:val="clear" w:color="auto" w:fill="auto"/>
        <w:tabs>
          <w:tab w:val="left" w:pos="314"/>
        </w:tabs>
        <w:spacing w:after="0" w:line="294" w:lineRule="exact"/>
        <w:ind w:left="320" w:hanging="320"/>
        <w:jc w:val="both"/>
      </w:pPr>
      <w:r>
        <w:t xml:space="preserve">Wyraz </w:t>
      </w:r>
      <w:r>
        <w:rPr>
          <w:rStyle w:val="Teksttreci2Kursywa"/>
        </w:rPr>
        <w:t>nacaret</w:t>
      </w:r>
      <w:r>
        <w:t xml:space="preserve"> "lazaret** zapisany na Mazurach jako pojedynczy fakt ilustruje niejako proces odwrotny od tego, który spow</w:t>
      </w:r>
      <w:r>
        <w:t xml:space="preserve">odował powstanie wyrazu </w:t>
      </w:r>
      <w:r>
        <w:rPr>
          <w:rStyle w:val="Teksttreci2Kursywa"/>
        </w:rPr>
        <w:t>lazaret</w:t>
      </w:r>
      <w:r>
        <w:t xml:space="preserve">. Wspomniany wyżej informator przypadkowo, ale historycznie rzecz biorąc słusznie, skojarzył </w:t>
      </w:r>
      <w:r>
        <w:rPr>
          <w:rStyle w:val="Teksttreci2Kursywa"/>
        </w:rPr>
        <w:t>lazaret z Nazaretem</w:t>
      </w:r>
      <w:r>
        <w:t xml:space="preserve"> i w ten sposób powstała druga, wtórna kontaminacja; o tym, że jest to kontaminacja, świadczą stosunki akcentowe </w:t>
      </w:r>
      <w:r>
        <w:t xml:space="preserve">w omawianym wyrazie. O analogicznym kojarzeniu przez Niemców wyrazu </w:t>
      </w:r>
      <w:r>
        <w:rPr>
          <w:rStyle w:val="Teksttreci2Kursywa"/>
        </w:rPr>
        <w:t>Lazarett z</w:t>
      </w:r>
      <w:r>
        <w:t xml:space="preserve"> nazwą miasta </w:t>
      </w:r>
      <w:r>
        <w:rPr>
          <w:rStyle w:val="Teksttreci2Kursywa"/>
        </w:rPr>
        <w:t>Nazaret</w:t>
      </w:r>
      <w:r>
        <w:t xml:space="preserve"> (</w:t>
      </w:r>
      <w:r>
        <w:rPr>
          <w:rStyle w:val="Teksttreci2Kursywa"/>
        </w:rPr>
        <w:t xml:space="preserve">niem. </w:t>
      </w:r>
      <w:r w:rsidRPr="00531992">
        <w:rPr>
          <w:rStyle w:val="Teksttreci2Kursywa"/>
          <w:lang w:eastAsia="en-US" w:bidi="en-US"/>
        </w:rPr>
        <w:t>Nazareth</w:t>
      </w:r>
      <w:r>
        <w:t xml:space="preserve">) świadczy jeden z dawniejszych wariantów ortograficznych, mianowicie pisownia </w:t>
      </w:r>
      <w:r>
        <w:rPr>
          <w:rStyle w:val="Teksttreci2Kursywa"/>
        </w:rPr>
        <w:t>Lazareth.</w:t>
      </w:r>
    </w:p>
    <w:p w:rsidR="004B2F0D" w:rsidRDefault="00223E32">
      <w:pPr>
        <w:pStyle w:val="Teksttreci20"/>
        <w:framePr w:w="8814" w:h="9842" w:hRule="exact" w:wrap="none" w:vAnchor="page" w:hAnchor="page" w:x="1272" w:y="5068"/>
        <w:numPr>
          <w:ilvl w:val="0"/>
          <w:numId w:val="2"/>
        </w:numPr>
        <w:shd w:val="clear" w:color="auto" w:fill="auto"/>
        <w:tabs>
          <w:tab w:val="left" w:pos="314"/>
        </w:tabs>
        <w:spacing w:after="0" w:line="294" w:lineRule="exact"/>
        <w:ind w:left="320" w:hanging="320"/>
        <w:jc w:val="both"/>
      </w:pPr>
      <w:r>
        <w:t xml:space="preserve">Nazwa </w:t>
      </w:r>
      <w:r>
        <w:rPr>
          <w:rStyle w:val="Teksttreci2Kursywa"/>
        </w:rPr>
        <w:t>lazaret</w:t>
      </w:r>
      <w:r>
        <w:t xml:space="preserve"> etc. przeniknęła do większości języków</w:t>
      </w:r>
      <w:r>
        <w:t xml:space="preserve"> europejskich, jednakże w różnych językach rozwinęła się i zróżnicowała znaczeniowo.</w:t>
      </w:r>
    </w:p>
    <w:p w:rsidR="004B2F0D" w:rsidRDefault="00223E32">
      <w:pPr>
        <w:pStyle w:val="Teksttreci20"/>
        <w:framePr w:w="8814" w:h="9842" w:hRule="exact" w:wrap="none" w:vAnchor="page" w:hAnchor="page" w:x="1272" w:y="5068"/>
        <w:numPr>
          <w:ilvl w:val="0"/>
          <w:numId w:val="2"/>
        </w:numPr>
        <w:shd w:val="clear" w:color="auto" w:fill="auto"/>
        <w:tabs>
          <w:tab w:val="left" w:pos="326"/>
        </w:tabs>
        <w:spacing w:after="0" w:line="294" w:lineRule="exact"/>
        <w:ind w:left="320" w:hanging="320"/>
        <w:jc w:val="both"/>
      </w:pPr>
      <w:r>
        <w:t xml:space="preserve">Pierwotnie </w:t>
      </w:r>
      <w:r>
        <w:rPr>
          <w:rStyle w:val="Teksttreci2Kursywa"/>
        </w:rPr>
        <w:t>lazaret</w:t>
      </w:r>
      <w:r>
        <w:t xml:space="preserve"> oznaczał "szpital dla — trędowatych** i "szpital** w ogóle — (w języku włoskim i niemieckim, potem "przytułek dla starców**). Późniejszy rozwój semantyc</w:t>
      </w:r>
      <w:r>
        <w:t>zny wzbogacił ten wyraz o nowe znaczenia. W języku niemieckim miał on od dawna i nieomal do dziś zachował znaczenie "szpital wojskowy**. Znaczenie to dominuje w języku niemieckim. Polskie gwarowe znaczenie "szpital** jest archaizmem, który należy chyba tłu</w:t>
      </w:r>
      <w:r>
        <w:t>maczyć wpływem niemieckim, zwłaszcza że występuje on na Ziemiach Zachodnich ( Śląsk i tzw. Prusy Zachodnie).</w:t>
      </w:r>
    </w:p>
    <w:p w:rsidR="004B2F0D" w:rsidRDefault="00223E32">
      <w:pPr>
        <w:pStyle w:val="Teksttreci20"/>
        <w:framePr w:w="8814" w:h="9842" w:hRule="exact" w:wrap="none" w:vAnchor="page" w:hAnchor="page" w:x="1272" w:y="5068"/>
        <w:numPr>
          <w:ilvl w:val="0"/>
          <w:numId w:val="2"/>
        </w:numPr>
        <w:shd w:val="clear" w:color="auto" w:fill="auto"/>
        <w:tabs>
          <w:tab w:val="left" w:pos="326"/>
        </w:tabs>
        <w:spacing w:after="0" w:line="300" w:lineRule="exact"/>
        <w:ind w:left="320" w:hanging="320"/>
        <w:jc w:val="both"/>
      </w:pPr>
      <w:r>
        <w:t xml:space="preserve">W języku polskim </w:t>
      </w:r>
      <w:r>
        <w:rPr>
          <w:rStyle w:val="Teksttreci2Kursywa"/>
        </w:rPr>
        <w:t>lazaret</w:t>
      </w:r>
      <w:r>
        <w:t xml:space="preserve"> ma obecnie znaczenie "szpitala wojskowego , zwłaszcza w czasie wojny, choć w ogóle wyraz ten coraz bardziej wychodzi z uży</w:t>
      </w:r>
      <w:r>
        <w:t xml:space="preserve">cia. W staropolszczyźnie oznaczał podobno "schronisko dla trędowatych albo zapowietrzonych**, wreszcie w czasach nowszych "szpital**, również w gwarach. Znaczenia wyrazu </w:t>
      </w:r>
      <w:r>
        <w:rPr>
          <w:rStyle w:val="Teksttreci2Kursywa"/>
        </w:rPr>
        <w:t>lazaret</w:t>
      </w:r>
      <w:r>
        <w:t xml:space="preserve"> w języku polskim w zasadzie nie odbiegają od jego znaczeń w języku niemieckim </w:t>
      </w:r>
      <w:r>
        <w:t>i językach romańskich oraz innych słowiańskich.</w:t>
      </w:r>
    </w:p>
    <w:p w:rsidR="004B2F0D" w:rsidRDefault="00223E32">
      <w:pPr>
        <w:pStyle w:val="Teksttreci20"/>
        <w:framePr w:w="8814" w:h="9842" w:hRule="exact" w:wrap="none" w:vAnchor="page" w:hAnchor="page" w:x="1272" w:y="5068"/>
        <w:numPr>
          <w:ilvl w:val="0"/>
          <w:numId w:val="2"/>
        </w:numPr>
        <w:shd w:val="clear" w:color="auto" w:fill="auto"/>
        <w:tabs>
          <w:tab w:val="left" w:pos="326"/>
        </w:tabs>
        <w:spacing w:after="0" w:line="312" w:lineRule="exact"/>
        <w:ind w:left="320" w:hanging="320"/>
        <w:jc w:val="both"/>
      </w:pPr>
      <w:r>
        <w:t xml:space="preserve">Polska forma z </w:t>
      </w:r>
      <w:r>
        <w:rPr>
          <w:rStyle w:val="Teksttreci2Kursywa"/>
        </w:rPr>
        <w:t>ł- (łazaret)</w:t>
      </w:r>
      <w:r>
        <w:t xml:space="preserve"> to oczywisty wynik wpływu języka rosyjskiego, trafiający na tym podatniejszy grunt, że w języku polskim odpowiednie imię męskie brzmi </w:t>
      </w:r>
      <w:r>
        <w:rPr>
          <w:rStyle w:val="Teksttreci2Kursywa"/>
        </w:rPr>
        <w:t>Łazarz</w:t>
      </w:r>
      <w:r>
        <w:t>.</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4B2F0D">
      <w:pPr>
        <w:rPr>
          <w:sz w:val="2"/>
          <w:szCs w:val="2"/>
        </w:rPr>
      </w:pPr>
      <w:r w:rsidRPr="004B2F0D">
        <w:lastRenderedPageBreak/>
        <w:pict>
          <v:rect id="_x0000_s1039" style="position:absolute;margin-left:80.05pt;margin-top:122.85pt;width:424.2pt;height:605.7pt;z-index:-251658751;mso-position-horizontal-relative:page;mso-position-vertical-relative:page" fillcolor="#f3e5c9" stroked="f">
            <w10:wrap anchorx="page" anchory="page"/>
          </v:rect>
        </w:pict>
      </w:r>
    </w:p>
    <w:p w:rsidR="004B2F0D" w:rsidRDefault="00223E32">
      <w:pPr>
        <w:pStyle w:val="Nagweklubstopka0"/>
        <w:framePr w:wrap="none" w:vAnchor="page" w:hAnchor="page" w:x="1554" w:y="1202"/>
        <w:shd w:val="clear" w:color="auto" w:fill="auto"/>
        <w:spacing w:line="190" w:lineRule="exact"/>
      </w:pPr>
      <w:r>
        <w:t>446</w:t>
      </w:r>
    </w:p>
    <w:p w:rsidR="004B2F0D" w:rsidRDefault="00223E32">
      <w:pPr>
        <w:pStyle w:val="Nagweklubstopka0"/>
        <w:framePr w:wrap="none" w:vAnchor="page" w:hAnchor="page" w:x="4332" w:y="1204"/>
        <w:shd w:val="clear" w:color="auto" w:fill="auto"/>
        <w:spacing w:line="190" w:lineRule="exact"/>
      </w:pPr>
      <w:r>
        <w:rPr>
          <w:lang w:val="fr-FR" w:eastAsia="fr-FR" w:bidi="fr-FR"/>
        </w:rPr>
        <w:t>PORADNIK</w:t>
      </w:r>
      <w:r>
        <w:t xml:space="preserve"> JĘZYKOWY</w:t>
      </w:r>
    </w:p>
    <w:p w:rsidR="004B2F0D" w:rsidRDefault="00223E32">
      <w:pPr>
        <w:pStyle w:val="Nagweklubstopka40"/>
        <w:framePr w:wrap="none" w:vAnchor="page" w:hAnchor="page" w:x="9060" w:y="1172"/>
        <w:shd w:val="clear" w:color="auto" w:fill="auto"/>
        <w:spacing w:line="190" w:lineRule="exact"/>
      </w:pPr>
      <w:r>
        <w:t>1959 z. 10</w:t>
      </w:r>
    </w:p>
    <w:p w:rsidR="004B2F0D" w:rsidRDefault="00223E32">
      <w:pPr>
        <w:pStyle w:val="Teksttreci120"/>
        <w:framePr w:wrap="none" w:vAnchor="page" w:hAnchor="page" w:x="1272" w:y="1774"/>
        <w:shd w:val="clear" w:color="auto" w:fill="auto"/>
        <w:spacing w:line="180" w:lineRule="exact"/>
        <w:ind w:left="320" w:firstLine="0"/>
      </w:pPr>
      <w:r>
        <w:t xml:space="preserve">Przegląd znaczeń wyrazu </w:t>
      </w:r>
      <w:r>
        <w:rPr>
          <w:rStyle w:val="Teksttreci12Kursywa"/>
        </w:rPr>
        <w:t>Lazaret</w:t>
      </w:r>
      <w:r>
        <w:t xml:space="preserve"> etc. (tabela 1)</w:t>
      </w:r>
    </w:p>
    <w:tbl>
      <w:tblPr>
        <w:tblOverlap w:val="never"/>
        <w:tblW w:w="0" w:type="auto"/>
        <w:tblLayout w:type="fixed"/>
        <w:tblCellMar>
          <w:left w:w="10" w:type="dxa"/>
          <w:right w:w="10" w:type="dxa"/>
        </w:tblCellMar>
        <w:tblLook w:val="0000"/>
      </w:tblPr>
      <w:tblGrid>
        <w:gridCol w:w="1158"/>
        <w:gridCol w:w="624"/>
        <w:gridCol w:w="1212"/>
        <w:gridCol w:w="1794"/>
        <w:gridCol w:w="1812"/>
        <w:gridCol w:w="1884"/>
      </w:tblGrid>
      <w:tr w:rsidR="004B2F0D">
        <w:tblPrEx>
          <w:tblCellMar>
            <w:top w:w="0" w:type="dxa"/>
            <w:bottom w:w="0" w:type="dxa"/>
          </w:tblCellMar>
        </w:tblPrEx>
        <w:trPr>
          <w:trHeight w:hRule="exact" w:val="960"/>
        </w:trPr>
        <w:tc>
          <w:tcPr>
            <w:tcW w:w="1782" w:type="dxa"/>
            <w:gridSpan w:val="2"/>
            <w:tcBorders>
              <w:top w:val="single" w:sz="4" w:space="0" w:color="auto"/>
              <w:left w:val="single" w:sz="4" w:space="0" w:color="auto"/>
            </w:tcBorders>
            <w:shd w:val="clear" w:color="auto" w:fill="FFFFFF"/>
            <w:vAlign w:val="bottom"/>
          </w:tcPr>
          <w:p w:rsidR="004B2F0D" w:rsidRDefault="00223E32">
            <w:pPr>
              <w:pStyle w:val="Teksttreci20"/>
              <w:framePr w:w="8484" w:h="12114" w:wrap="none" w:vAnchor="page" w:hAnchor="page" w:x="1602" w:y="2458"/>
              <w:shd w:val="clear" w:color="auto" w:fill="auto"/>
              <w:spacing w:after="0" w:line="180" w:lineRule="exact"/>
              <w:ind w:firstLine="0"/>
            </w:pPr>
            <w:r>
              <w:rPr>
                <w:rStyle w:val="Teksttreci29pt0"/>
              </w:rPr>
              <w:t>znaczenie</w:t>
            </w:r>
          </w:p>
        </w:tc>
        <w:tc>
          <w:tcPr>
            <w:tcW w:w="1212" w:type="dxa"/>
            <w:tcBorders>
              <w:top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firstLine="0"/>
              <w:jc w:val="left"/>
            </w:pPr>
            <w:r>
              <w:rPr>
                <w:rStyle w:val="Teksttreci29pt0"/>
              </w:rPr>
              <w:t>Języki</w:t>
            </w:r>
          </w:p>
        </w:tc>
        <w:tc>
          <w:tcPr>
            <w:tcW w:w="1794"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340" w:firstLine="240"/>
              <w:jc w:val="left"/>
            </w:pPr>
            <w:r>
              <w:rPr>
                <w:rStyle w:val="Teksttreci29pt0"/>
              </w:rPr>
              <w:t xml:space="preserve">włoski </w:t>
            </w:r>
            <w:r>
              <w:rPr>
                <w:rStyle w:val="Teksttreci29ptKursywa"/>
              </w:rPr>
              <w:t xml:space="preserve">lazzeretto </w:t>
            </w:r>
            <w:r>
              <w:rPr>
                <w:rStyle w:val="Teksttreci29ptKursywa"/>
                <w:lang w:val="ru-RU" w:eastAsia="ru-RU" w:bidi="ru-RU"/>
              </w:rPr>
              <w:t xml:space="preserve">// </w:t>
            </w:r>
            <w:r>
              <w:rPr>
                <w:rStyle w:val="Teksttreci29ptKursywa"/>
              </w:rPr>
              <w:t>lazzaretto</w:t>
            </w:r>
          </w:p>
        </w:tc>
        <w:tc>
          <w:tcPr>
            <w:tcW w:w="1812"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420" w:firstLine="0"/>
              <w:jc w:val="left"/>
            </w:pPr>
            <w:r>
              <w:rPr>
                <w:rStyle w:val="Teksttreci29pt0"/>
              </w:rPr>
              <w:t>hiszpański</w:t>
            </w:r>
          </w:p>
        </w:tc>
        <w:tc>
          <w:tcPr>
            <w:tcW w:w="1884" w:type="dxa"/>
            <w:tcBorders>
              <w:top w:val="single" w:sz="4" w:space="0" w:color="auto"/>
              <w:left w:val="single" w:sz="4" w:space="0" w:color="auto"/>
              <w:righ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firstLine="0"/>
            </w:pPr>
            <w:r>
              <w:rPr>
                <w:rStyle w:val="Teksttreci29pt0"/>
              </w:rPr>
              <w:t>francuski</w:t>
            </w:r>
          </w:p>
        </w:tc>
      </w:tr>
      <w:tr w:rsidR="004B2F0D">
        <w:tblPrEx>
          <w:tblCellMar>
            <w:top w:w="0" w:type="dxa"/>
            <w:bottom w:w="0" w:type="dxa"/>
          </w:tblCellMar>
        </w:tblPrEx>
        <w:trPr>
          <w:trHeight w:hRule="exact" w:val="1260"/>
        </w:trPr>
        <w:tc>
          <w:tcPr>
            <w:tcW w:w="1158" w:type="dxa"/>
            <w:tcBorders>
              <w:top w:val="single" w:sz="4" w:space="0" w:color="auto"/>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836" w:type="dxa"/>
            <w:gridSpan w:val="2"/>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74" w:lineRule="exact"/>
              <w:ind w:left="400" w:firstLine="0"/>
              <w:jc w:val="left"/>
            </w:pPr>
            <w:r>
              <w:rPr>
                <w:rStyle w:val="Teksttreci29pt0"/>
              </w:rPr>
              <w:t>” szpital** (w ogóle )</w:t>
            </w:r>
          </w:p>
        </w:tc>
        <w:tc>
          <w:tcPr>
            <w:tcW w:w="1794"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340" w:firstLine="0"/>
              <w:jc w:val="left"/>
            </w:pPr>
            <w:r>
              <w:rPr>
                <w:rStyle w:val="Teksttreci29pt0"/>
              </w:rPr>
              <w:t xml:space="preserve">weneckie </w:t>
            </w:r>
            <w:r>
              <w:rPr>
                <w:rStyle w:val="Teksttreci29ptKursywa"/>
              </w:rPr>
              <w:t xml:space="preserve">lazareto </w:t>
            </w:r>
            <w:r>
              <w:rPr>
                <w:rStyle w:val="Teksttreci29ptKursywa"/>
                <w:lang w:val="ru-RU" w:eastAsia="ru-RU" w:bidi="ru-RU"/>
              </w:rPr>
              <w:t xml:space="preserve">// </w:t>
            </w:r>
            <w:r>
              <w:rPr>
                <w:rStyle w:val="Teksttreci29ptKursywa"/>
              </w:rPr>
              <w:t>nazareto</w:t>
            </w:r>
            <w:r>
              <w:rPr>
                <w:rStyle w:val="Teksttreci29pt0"/>
              </w:rPr>
              <w:t xml:space="preserve"> (!)</w:t>
            </w:r>
          </w:p>
        </w:tc>
        <w:tc>
          <w:tcPr>
            <w:tcW w:w="1812" w:type="dxa"/>
            <w:tcBorders>
              <w:top w:val="single" w:sz="4" w:space="0" w:color="auto"/>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884" w:type="dxa"/>
            <w:tcBorders>
              <w:top w:val="single" w:sz="4" w:space="0" w:color="auto"/>
              <w:left w:val="single" w:sz="4" w:space="0" w:color="auto"/>
              <w:right w:val="single" w:sz="4" w:space="0" w:color="auto"/>
            </w:tcBorders>
            <w:shd w:val="clear" w:color="auto" w:fill="FFFFFF"/>
          </w:tcPr>
          <w:p w:rsidR="004B2F0D" w:rsidRDefault="004B2F0D">
            <w:pPr>
              <w:framePr w:w="8484" w:h="12114" w:wrap="none" w:vAnchor="page" w:hAnchor="page" w:x="1602" w:y="2458"/>
              <w:rPr>
                <w:sz w:val="10"/>
                <w:szCs w:val="10"/>
              </w:rPr>
            </w:pPr>
          </w:p>
        </w:tc>
      </w:tr>
      <w:tr w:rsidR="004B2F0D">
        <w:tblPrEx>
          <w:tblCellMar>
            <w:top w:w="0" w:type="dxa"/>
            <w:bottom w:w="0" w:type="dxa"/>
          </w:tblCellMar>
        </w:tblPrEx>
        <w:trPr>
          <w:trHeight w:hRule="exact" w:val="1230"/>
        </w:trPr>
        <w:tc>
          <w:tcPr>
            <w:tcW w:w="1158" w:type="dxa"/>
            <w:tcBorders>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836" w:type="dxa"/>
            <w:gridSpan w:val="2"/>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400" w:firstLine="0"/>
              <w:jc w:val="left"/>
            </w:pPr>
            <w:r>
              <w:rPr>
                <w:rStyle w:val="Teksttreci29pt0"/>
              </w:rPr>
              <w:t>’’szpital</w:t>
            </w:r>
          </w:p>
          <w:p w:rsidR="004B2F0D" w:rsidRDefault="00223E32">
            <w:pPr>
              <w:pStyle w:val="Teksttreci20"/>
              <w:framePr w:w="8484" w:h="12114" w:wrap="none" w:vAnchor="page" w:hAnchor="page" w:x="1602" w:y="2458"/>
              <w:shd w:val="clear" w:color="auto" w:fill="auto"/>
              <w:spacing w:after="0" w:line="180" w:lineRule="exact"/>
              <w:ind w:left="400" w:firstLine="0"/>
              <w:jc w:val="left"/>
            </w:pPr>
            <w:r>
              <w:rPr>
                <w:rStyle w:val="Teksttreci29pt0"/>
              </w:rPr>
              <w:t>zakaźny**</w:t>
            </w:r>
          </w:p>
        </w:tc>
        <w:tc>
          <w:tcPr>
            <w:tcW w:w="1794" w:type="dxa"/>
            <w:tcBorders>
              <w:top w:val="single" w:sz="4" w:space="0" w:color="auto"/>
              <w:left w:val="single" w:sz="4" w:space="0" w:color="auto"/>
            </w:tcBorders>
            <w:shd w:val="clear" w:color="auto" w:fill="FFFFFF"/>
            <w:vAlign w:val="bottom"/>
          </w:tcPr>
          <w:p w:rsidR="004B2F0D" w:rsidRDefault="004B2F0D">
            <w:pPr>
              <w:framePr w:w="8484" w:h="12114" w:wrap="none" w:vAnchor="page" w:hAnchor="page" w:x="1602" w:y="2458"/>
              <w:rPr>
                <w:sz w:val="10"/>
                <w:szCs w:val="10"/>
              </w:rPr>
            </w:pPr>
          </w:p>
        </w:tc>
        <w:tc>
          <w:tcPr>
            <w:tcW w:w="1812"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210" w:lineRule="exact"/>
              <w:ind w:left="560" w:firstLine="0"/>
              <w:jc w:val="left"/>
            </w:pPr>
            <w:r>
              <w:rPr>
                <w:rStyle w:val="Teksttreci29pt0"/>
              </w:rPr>
              <w:t xml:space="preserve">por.niżej  </w:t>
            </w:r>
            <w:r>
              <w:rPr>
                <w:rStyle w:val="Teksttreci29pt0"/>
                <w:lang w:val="fr-FR" w:eastAsia="fr-FR" w:bidi="fr-FR"/>
              </w:rPr>
              <w:t>(Varia)</w:t>
            </w:r>
          </w:p>
        </w:tc>
        <w:tc>
          <w:tcPr>
            <w:tcW w:w="1884" w:type="dxa"/>
            <w:tcBorders>
              <w:top w:val="single" w:sz="4" w:space="0" w:color="auto"/>
              <w:left w:val="single" w:sz="4" w:space="0" w:color="auto"/>
              <w:right w:val="single" w:sz="4" w:space="0" w:color="auto"/>
            </w:tcBorders>
            <w:shd w:val="clear" w:color="auto" w:fill="FFFFFF"/>
            <w:vAlign w:val="center"/>
          </w:tcPr>
          <w:p w:rsidR="004B2F0D" w:rsidRDefault="004B2F0D">
            <w:pPr>
              <w:framePr w:w="8484" w:h="12114" w:wrap="none" w:vAnchor="page" w:hAnchor="page" w:x="1602" w:y="2458"/>
              <w:rPr>
                <w:sz w:val="10"/>
                <w:szCs w:val="10"/>
              </w:rPr>
            </w:pPr>
          </w:p>
        </w:tc>
      </w:tr>
      <w:tr w:rsidR="004B2F0D">
        <w:tblPrEx>
          <w:tblCellMar>
            <w:top w:w="0" w:type="dxa"/>
            <w:bottom w:w="0" w:type="dxa"/>
          </w:tblCellMar>
        </w:tblPrEx>
        <w:trPr>
          <w:trHeight w:hRule="exact" w:val="1188"/>
        </w:trPr>
        <w:tc>
          <w:tcPr>
            <w:tcW w:w="1158" w:type="dxa"/>
            <w:tcBorders>
              <w:left w:val="single" w:sz="4" w:space="0" w:color="auto"/>
            </w:tcBorders>
            <w:shd w:val="clear" w:color="auto" w:fill="FFFFFF"/>
          </w:tcPr>
          <w:p w:rsidR="004B2F0D" w:rsidRDefault="00223E32">
            <w:pPr>
              <w:pStyle w:val="Teksttreci20"/>
              <w:framePr w:w="8484" w:h="12114" w:wrap="none" w:vAnchor="page" w:hAnchor="page" w:x="1602" w:y="2458"/>
              <w:shd w:val="clear" w:color="auto" w:fill="auto"/>
              <w:spacing w:after="0" w:line="240" w:lineRule="exact"/>
              <w:ind w:left="460" w:firstLine="0"/>
              <w:jc w:val="left"/>
            </w:pPr>
            <w:r>
              <w:rPr>
                <w:rStyle w:val="Teksttreci212ptOdstpy0pt"/>
              </w:rPr>
              <w:t>szpital</w:t>
            </w:r>
          </w:p>
        </w:tc>
        <w:tc>
          <w:tcPr>
            <w:tcW w:w="1836" w:type="dxa"/>
            <w:gridSpan w:val="2"/>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92" w:lineRule="exact"/>
              <w:ind w:left="400" w:firstLine="0"/>
              <w:jc w:val="left"/>
            </w:pPr>
            <w:r>
              <w:rPr>
                <w:rStyle w:val="Teksttreci29pt0"/>
              </w:rPr>
              <w:t>szpital dla trędowatych</w:t>
            </w:r>
          </w:p>
        </w:tc>
        <w:tc>
          <w:tcPr>
            <w:tcW w:w="1794"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340" w:firstLine="0"/>
              <w:jc w:val="left"/>
            </w:pPr>
            <w:r>
              <w:rPr>
                <w:rStyle w:val="Teksttreci29ptKursywa"/>
              </w:rPr>
              <w:t>lazzeretto</w:t>
            </w:r>
          </w:p>
        </w:tc>
        <w:tc>
          <w:tcPr>
            <w:tcW w:w="1812"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560" w:firstLine="0"/>
              <w:jc w:val="left"/>
            </w:pPr>
            <w:r>
              <w:rPr>
                <w:rStyle w:val="Teksttreci29ptKursywa"/>
              </w:rPr>
              <w:t>lazareto</w:t>
            </w:r>
          </w:p>
        </w:tc>
        <w:tc>
          <w:tcPr>
            <w:tcW w:w="1884" w:type="dxa"/>
            <w:tcBorders>
              <w:top w:val="single" w:sz="4" w:space="0" w:color="auto"/>
              <w:left w:val="single" w:sz="4" w:space="0" w:color="auto"/>
              <w:righ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firstLine="0"/>
            </w:pPr>
            <w:r>
              <w:rPr>
                <w:rStyle w:val="Teksttreci29ptKursywa"/>
              </w:rPr>
              <w:t>lazaret</w:t>
            </w:r>
          </w:p>
        </w:tc>
      </w:tr>
      <w:tr w:rsidR="004B2F0D">
        <w:tblPrEx>
          <w:tblCellMar>
            <w:top w:w="0" w:type="dxa"/>
            <w:bottom w:w="0" w:type="dxa"/>
          </w:tblCellMar>
        </w:tblPrEx>
        <w:trPr>
          <w:trHeight w:hRule="exact" w:val="1212"/>
        </w:trPr>
        <w:tc>
          <w:tcPr>
            <w:tcW w:w="1158" w:type="dxa"/>
            <w:tcBorders>
              <w:left w:val="single" w:sz="4" w:space="0" w:color="auto"/>
            </w:tcBorders>
            <w:shd w:val="clear" w:color="auto" w:fill="FFFFFF"/>
          </w:tcPr>
          <w:p w:rsidR="004B2F0D" w:rsidRDefault="004B2F0D">
            <w:pPr>
              <w:framePr w:w="8484" w:h="12114" w:wrap="none" w:vAnchor="page" w:hAnchor="page" w:x="1602" w:y="2458"/>
              <w:rPr>
                <w:sz w:val="10"/>
                <w:szCs w:val="10"/>
              </w:rPr>
            </w:pPr>
          </w:p>
        </w:tc>
        <w:tc>
          <w:tcPr>
            <w:tcW w:w="624"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240" w:firstLine="0"/>
              <w:jc w:val="left"/>
            </w:pPr>
            <w:r>
              <w:rPr>
                <w:rStyle w:val="Teksttreci29pt0"/>
              </w:rPr>
              <w:t>szpital wojskowy</w:t>
            </w:r>
          </w:p>
        </w:tc>
        <w:tc>
          <w:tcPr>
            <w:tcW w:w="1212"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240" w:lineRule="exact"/>
              <w:ind w:firstLine="0"/>
            </w:pPr>
            <w:r>
              <w:rPr>
                <w:rStyle w:val="Teksttreci29pt0"/>
              </w:rPr>
              <w:t>w czasie pokoju</w:t>
            </w:r>
          </w:p>
        </w:tc>
        <w:tc>
          <w:tcPr>
            <w:tcW w:w="1794" w:type="dxa"/>
            <w:tcBorders>
              <w:top w:val="single" w:sz="4" w:space="0" w:color="auto"/>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812" w:type="dxa"/>
            <w:tcBorders>
              <w:top w:val="single" w:sz="4" w:space="0" w:color="auto"/>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884" w:type="dxa"/>
            <w:tcBorders>
              <w:top w:val="single" w:sz="4" w:space="0" w:color="auto"/>
              <w:left w:val="single" w:sz="4" w:space="0" w:color="auto"/>
              <w:righ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firstLine="0"/>
            </w:pPr>
            <w:r>
              <w:rPr>
                <w:rStyle w:val="Teksttreci29ptKursywa"/>
              </w:rPr>
              <w:t>lazaret</w:t>
            </w:r>
          </w:p>
        </w:tc>
      </w:tr>
      <w:tr w:rsidR="004B2F0D">
        <w:tblPrEx>
          <w:tblCellMar>
            <w:top w:w="0" w:type="dxa"/>
            <w:bottom w:w="0" w:type="dxa"/>
          </w:tblCellMar>
        </w:tblPrEx>
        <w:trPr>
          <w:trHeight w:hRule="exact" w:val="1182"/>
        </w:trPr>
        <w:tc>
          <w:tcPr>
            <w:tcW w:w="1158" w:type="dxa"/>
            <w:tcBorders>
              <w:left w:val="single" w:sz="4" w:space="0" w:color="auto"/>
            </w:tcBorders>
            <w:shd w:val="clear" w:color="auto" w:fill="FFFFFF"/>
          </w:tcPr>
          <w:p w:rsidR="004B2F0D" w:rsidRDefault="004B2F0D">
            <w:pPr>
              <w:framePr w:w="8484" w:h="12114" w:wrap="none" w:vAnchor="page" w:hAnchor="page" w:x="1602" w:y="2458"/>
              <w:rPr>
                <w:sz w:val="10"/>
                <w:szCs w:val="10"/>
              </w:rPr>
            </w:pPr>
          </w:p>
        </w:tc>
        <w:tc>
          <w:tcPr>
            <w:tcW w:w="624" w:type="dxa"/>
            <w:tcBorders>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212"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240" w:lineRule="exact"/>
              <w:ind w:firstLine="0"/>
            </w:pPr>
            <w:r>
              <w:rPr>
                <w:rStyle w:val="Teksttreci29pt0"/>
              </w:rPr>
              <w:t>w czasie wojny</w:t>
            </w:r>
          </w:p>
        </w:tc>
        <w:tc>
          <w:tcPr>
            <w:tcW w:w="1794" w:type="dxa"/>
            <w:tcBorders>
              <w:top w:val="single" w:sz="4" w:space="0" w:color="auto"/>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812" w:type="dxa"/>
            <w:tcBorders>
              <w:top w:val="single" w:sz="4" w:space="0" w:color="auto"/>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884" w:type="dxa"/>
            <w:tcBorders>
              <w:top w:val="single" w:sz="4" w:space="0" w:color="auto"/>
              <w:left w:val="single" w:sz="4" w:space="0" w:color="auto"/>
              <w:righ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firstLine="0"/>
            </w:pPr>
            <w:r>
              <w:rPr>
                <w:rStyle w:val="Teksttreci29ptKursywa"/>
              </w:rPr>
              <w:t>lazaret</w:t>
            </w:r>
          </w:p>
        </w:tc>
      </w:tr>
      <w:tr w:rsidR="004B2F0D">
        <w:tblPrEx>
          <w:tblCellMar>
            <w:top w:w="0" w:type="dxa"/>
            <w:bottom w:w="0" w:type="dxa"/>
          </w:tblCellMar>
        </w:tblPrEx>
        <w:trPr>
          <w:trHeight w:hRule="exact" w:val="1242"/>
        </w:trPr>
        <w:tc>
          <w:tcPr>
            <w:tcW w:w="1158" w:type="dxa"/>
            <w:tcBorders>
              <w:top w:val="single" w:sz="4" w:space="0" w:color="auto"/>
              <w:left w:val="single" w:sz="4" w:space="0" w:color="auto"/>
            </w:tcBorders>
            <w:shd w:val="clear" w:color="auto" w:fill="FFFFFF"/>
            <w:vAlign w:val="bottom"/>
          </w:tcPr>
          <w:p w:rsidR="004B2F0D" w:rsidRDefault="00223E32">
            <w:pPr>
              <w:pStyle w:val="Teksttreci20"/>
              <w:framePr w:w="8484" w:h="12114" w:wrap="none" w:vAnchor="page" w:hAnchor="page" w:x="1602" w:y="2458"/>
              <w:shd w:val="clear" w:color="auto" w:fill="auto"/>
              <w:spacing w:after="0" w:line="180" w:lineRule="exact"/>
              <w:ind w:firstLine="0"/>
            </w:pPr>
            <w:r>
              <w:rPr>
                <w:rStyle w:val="Teksttreci29pt0"/>
              </w:rPr>
              <w:t>miejsce albo zakład kwarantanny</w:t>
            </w:r>
          </w:p>
        </w:tc>
        <w:tc>
          <w:tcPr>
            <w:tcW w:w="1836" w:type="dxa"/>
            <w:gridSpan w:val="2"/>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280" w:firstLine="0"/>
              <w:jc w:val="left"/>
            </w:pPr>
            <w:r>
              <w:rPr>
                <w:rStyle w:val="Teksttreci29pt0"/>
                <w:lang w:val="fr-FR" w:eastAsia="fr-FR" w:bidi="fr-FR"/>
              </w:rPr>
              <w:t>Varia</w:t>
            </w:r>
          </w:p>
        </w:tc>
        <w:tc>
          <w:tcPr>
            <w:tcW w:w="1794"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98" w:lineRule="exact"/>
              <w:ind w:left="340" w:firstLine="0"/>
              <w:jc w:val="left"/>
            </w:pPr>
            <w:r>
              <w:rPr>
                <w:rStyle w:val="Teksttreci29ptKursywa"/>
              </w:rPr>
              <w:t xml:space="preserve">lazzeretto </w:t>
            </w:r>
            <w:r>
              <w:rPr>
                <w:rStyle w:val="Teksttreci29pt0"/>
              </w:rPr>
              <w:t>’’statek szpitalny dla za- dżumionych**</w:t>
            </w:r>
          </w:p>
        </w:tc>
        <w:tc>
          <w:tcPr>
            <w:tcW w:w="1812"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92" w:lineRule="exact"/>
              <w:ind w:left="420" w:firstLine="0"/>
              <w:jc w:val="left"/>
            </w:pPr>
            <w:r>
              <w:rPr>
                <w:rStyle w:val="Teksttreci29pt0"/>
              </w:rPr>
              <w:t>’’szpital dla chorych na ospę** (w Chile)</w:t>
            </w:r>
          </w:p>
        </w:tc>
        <w:tc>
          <w:tcPr>
            <w:tcW w:w="1884" w:type="dxa"/>
            <w:tcBorders>
              <w:top w:val="single" w:sz="4" w:space="0" w:color="auto"/>
              <w:left w:val="single" w:sz="4" w:space="0" w:color="auto"/>
              <w:right w:val="single" w:sz="4" w:space="0" w:color="auto"/>
            </w:tcBorders>
            <w:shd w:val="clear" w:color="auto" w:fill="FFFFFF"/>
          </w:tcPr>
          <w:p w:rsidR="004B2F0D" w:rsidRDefault="004B2F0D">
            <w:pPr>
              <w:framePr w:w="8484" w:h="12114" w:wrap="none" w:vAnchor="page" w:hAnchor="page" w:x="1602" w:y="2458"/>
              <w:rPr>
                <w:sz w:val="10"/>
                <w:szCs w:val="10"/>
              </w:rPr>
            </w:pPr>
          </w:p>
        </w:tc>
      </w:tr>
      <w:tr w:rsidR="004B2F0D">
        <w:tblPrEx>
          <w:tblCellMar>
            <w:top w:w="0" w:type="dxa"/>
            <w:bottom w:w="0" w:type="dxa"/>
          </w:tblCellMar>
        </w:tblPrEx>
        <w:trPr>
          <w:trHeight w:hRule="exact" w:val="870"/>
        </w:trPr>
        <w:tc>
          <w:tcPr>
            <w:tcW w:w="1158" w:type="dxa"/>
            <w:tcBorders>
              <w:left w:val="single" w:sz="4" w:space="0" w:color="auto"/>
            </w:tcBorders>
            <w:shd w:val="clear" w:color="auto" w:fill="FFFFFF"/>
            <w:vAlign w:val="bottom"/>
          </w:tcPr>
          <w:p w:rsidR="004B2F0D" w:rsidRDefault="004B2F0D">
            <w:pPr>
              <w:framePr w:w="8484" w:h="12114" w:wrap="none" w:vAnchor="page" w:hAnchor="page" w:x="1602" w:y="2458"/>
              <w:rPr>
                <w:sz w:val="10"/>
                <w:szCs w:val="10"/>
              </w:rPr>
            </w:pPr>
          </w:p>
        </w:tc>
        <w:tc>
          <w:tcPr>
            <w:tcW w:w="1836" w:type="dxa"/>
            <w:gridSpan w:val="2"/>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280" w:firstLine="0"/>
              <w:jc w:val="left"/>
            </w:pPr>
            <w:r>
              <w:rPr>
                <w:rStyle w:val="Teksttreci29pt0"/>
              </w:rPr>
              <w:t>dla ludzi</w:t>
            </w:r>
          </w:p>
        </w:tc>
        <w:tc>
          <w:tcPr>
            <w:tcW w:w="1794"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340" w:firstLine="0"/>
              <w:jc w:val="left"/>
            </w:pPr>
            <w:r>
              <w:rPr>
                <w:rStyle w:val="Teksttreci29ptKursywa"/>
              </w:rPr>
              <w:t>lazzeretto</w:t>
            </w:r>
          </w:p>
        </w:tc>
        <w:tc>
          <w:tcPr>
            <w:tcW w:w="1812" w:type="dxa"/>
            <w:tcBorders>
              <w:top w:val="single" w:sz="4" w:space="0" w:color="auto"/>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884" w:type="dxa"/>
            <w:tcBorders>
              <w:top w:val="single" w:sz="4" w:space="0" w:color="auto"/>
              <w:left w:val="single" w:sz="4" w:space="0" w:color="auto"/>
              <w:right w:val="single" w:sz="4" w:space="0" w:color="auto"/>
            </w:tcBorders>
            <w:shd w:val="clear" w:color="auto" w:fill="FFFFFF"/>
          </w:tcPr>
          <w:p w:rsidR="004B2F0D" w:rsidRDefault="004B2F0D">
            <w:pPr>
              <w:framePr w:w="8484" w:h="12114" w:wrap="none" w:vAnchor="page" w:hAnchor="page" w:x="1602" w:y="2458"/>
              <w:rPr>
                <w:sz w:val="10"/>
                <w:szCs w:val="10"/>
              </w:rPr>
            </w:pPr>
          </w:p>
        </w:tc>
      </w:tr>
      <w:tr w:rsidR="004B2F0D">
        <w:tblPrEx>
          <w:tblCellMar>
            <w:top w:w="0" w:type="dxa"/>
            <w:bottom w:w="0" w:type="dxa"/>
          </w:tblCellMar>
        </w:tblPrEx>
        <w:trPr>
          <w:trHeight w:hRule="exact" w:val="918"/>
        </w:trPr>
        <w:tc>
          <w:tcPr>
            <w:tcW w:w="1158" w:type="dxa"/>
            <w:tcBorders>
              <w:left w:val="single" w:sz="4" w:space="0" w:color="auto"/>
            </w:tcBorders>
            <w:shd w:val="clear" w:color="auto" w:fill="FFFFFF"/>
            <w:vAlign w:val="center"/>
          </w:tcPr>
          <w:p w:rsidR="004B2F0D" w:rsidRDefault="004B2F0D">
            <w:pPr>
              <w:framePr w:w="8484" w:h="12114" w:wrap="none" w:vAnchor="page" w:hAnchor="page" w:x="1602" w:y="2458"/>
              <w:rPr>
                <w:sz w:val="10"/>
                <w:szCs w:val="10"/>
              </w:rPr>
            </w:pPr>
          </w:p>
        </w:tc>
        <w:tc>
          <w:tcPr>
            <w:tcW w:w="1836" w:type="dxa"/>
            <w:gridSpan w:val="2"/>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92" w:lineRule="exact"/>
              <w:ind w:left="280" w:firstLine="0"/>
              <w:jc w:val="left"/>
            </w:pPr>
            <w:r>
              <w:rPr>
                <w:rStyle w:val="Teksttreci29pt0"/>
              </w:rPr>
              <w:t>dla statków i samolotów</w:t>
            </w:r>
          </w:p>
        </w:tc>
        <w:tc>
          <w:tcPr>
            <w:tcW w:w="1794"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340" w:firstLine="0"/>
              <w:jc w:val="left"/>
            </w:pPr>
            <w:r>
              <w:rPr>
                <w:rStyle w:val="Teksttreci29ptKursywa"/>
              </w:rPr>
              <w:t>lazzeretto</w:t>
            </w:r>
          </w:p>
        </w:tc>
        <w:tc>
          <w:tcPr>
            <w:tcW w:w="1812" w:type="dxa"/>
            <w:tcBorders>
              <w:top w:val="single" w:sz="4" w:space="0" w:color="auto"/>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884" w:type="dxa"/>
            <w:tcBorders>
              <w:top w:val="single" w:sz="4" w:space="0" w:color="auto"/>
              <w:left w:val="single" w:sz="4" w:space="0" w:color="auto"/>
              <w:right w:val="single" w:sz="4" w:space="0" w:color="auto"/>
            </w:tcBorders>
            <w:shd w:val="clear" w:color="auto" w:fill="FFFFFF"/>
          </w:tcPr>
          <w:p w:rsidR="004B2F0D" w:rsidRDefault="004B2F0D">
            <w:pPr>
              <w:framePr w:w="8484" w:h="12114" w:wrap="none" w:vAnchor="page" w:hAnchor="page" w:x="1602" w:y="2458"/>
              <w:rPr>
                <w:sz w:val="10"/>
                <w:szCs w:val="10"/>
              </w:rPr>
            </w:pPr>
          </w:p>
        </w:tc>
      </w:tr>
      <w:tr w:rsidR="004B2F0D">
        <w:tblPrEx>
          <w:tblCellMar>
            <w:top w:w="0" w:type="dxa"/>
            <w:bottom w:w="0" w:type="dxa"/>
          </w:tblCellMar>
        </w:tblPrEx>
        <w:trPr>
          <w:trHeight w:hRule="exact" w:val="882"/>
        </w:trPr>
        <w:tc>
          <w:tcPr>
            <w:tcW w:w="1158" w:type="dxa"/>
            <w:tcBorders>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836" w:type="dxa"/>
            <w:gridSpan w:val="2"/>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98" w:lineRule="exact"/>
              <w:ind w:left="280" w:firstLine="0"/>
              <w:jc w:val="left"/>
            </w:pPr>
            <w:r>
              <w:rPr>
                <w:rStyle w:val="Teksttreci29pt0"/>
              </w:rPr>
              <w:t>dla towarów i innych przedm.</w:t>
            </w:r>
          </w:p>
        </w:tc>
        <w:tc>
          <w:tcPr>
            <w:tcW w:w="1794" w:type="dxa"/>
            <w:tcBorders>
              <w:top w:val="single" w:sz="4" w:space="0" w:color="auto"/>
              <w:left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340" w:firstLine="0"/>
              <w:jc w:val="left"/>
            </w:pPr>
            <w:r>
              <w:rPr>
                <w:rStyle w:val="Teksttreci29ptKursywa"/>
              </w:rPr>
              <w:t>lazzeretto</w:t>
            </w:r>
          </w:p>
        </w:tc>
        <w:tc>
          <w:tcPr>
            <w:tcW w:w="1812" w:type="dxa"/>
            <w:tcBorders>
              <w:top w:val="single" w:sz="4" w:space="0" w:color="auto"/>
              <w:left w:val="single" w:sz="4" w:space="0" w:color="auto"/>
            </w:tcBorders>
            <w:shd w:val="clear" w:color="auto" w:fill="FFFFFF"/>
          </w:tcPr>
          <w:p w:rsidR="004B2F0D" w:rsidRDefault="004B2F0D">
            <w:pPr>
              <w:framePr w:w="8484" w:h="12114" w:wrap="none" w:vAnchor="page" w:hAnchor="page" w:x="1602" w:y="2458"/>
              <w:rPr>
                <w:sz w:val="10"/>
                <w:szCs w:val="10"/>
              </w:rPr>
            </w:pPr>
          </w:p>
        </w:tc>
        <w:tc>
          <w:tcPr>
            <w:tcW w:w="1884" w:type="dxa"/>
            <w:tcBorders>
              <w:top w:val="single" w:sz="4" w:space="0" w:color="auto"/>
              <w:left w:val="single" w:sz="4" w:space="0" w:color="auto"/>
              <w:right w:val="single" w:sz="4" w:space="0" w:color="auto"/>
            </w:tcBorders>
            <w:shd w:val="clear" w:color="auto" w:fill="FFFFFF"/>
          </w:tcPr>
          <w:p w:rsidR="004B2F0D" w:rsidRDefault="004B2F0D">
            <w:pPr>
              <w:framePr w:w="8484" w:h="12114" w:wrap="none" w:vAnchor="page" w:hAnchor="page" w:x="1602" w:y="2458"/>
              <w:rPr>
                <w:sz w:val="10"/>
                <w:szCs w:val="10"/>
              </w:rPr>
            </w:pPr>
          </w:p>
        </w:tc>
      </w:tr>
      <w:tr w:rsidR="004B2F0D">
        <w:tblPrEx>
          <w:tblCellMar>
            <w:top w:w="0" w:type="dxa"/>
            <w:bottom w:w="0" w:type="dxa"/>
          </w:tblCellMar>
        </w:tblPrEx>
        <w:trPr>
          <w:trHeight w:hRule="exact" w:val="1170"/>
        </w:trPr>
        <w:tc>
          <w:tcPr>
            <w:tcW w:w="1158" w:type="dxa"/>
            <w:tcBorders>
              <w:left w:val="single" w:sz="4" w:space="0" w:color="auto"/>
              <w:bottom w:val="single" w:sz="4" w:space="0" w:color="auto"/>
            </w:tcBorders>
            <w:shd w:val="clear" w:color="auto" w:fill="FFFFFF"/>
          </w:tcPr>
          <w:p w:rsidR="004B2F0D" w:rsidRDefault="004B2F0D">
            <w:pPr>
              <w:framePr w:w="8484" w:h="12114" w:wrap="none" w:vAnchor="page" w:hAnchor="page" w:x="1602" w:y="2458"/>
              <w:rPr>
                <w:sz w:val="10"/>
                <w:szCs w:val="10"/>
              </w:rPr>
            </w:pPr>
          </w:p>
        </w:tc>
        <w:tc>
          <w:tcPr>
            <w:tcW w:w="1836" w:type="dxa"/>
            <w:gridSpan w:val="2"/>
            <w:tcBorders>
              <w:top w:val="single" w:sz="4" w:space="0" w:color="auto"/>
              <w:left w:val="single" w:sz="4" w:space="0" w:color="auto"/>
              <w:bottom w:val="single" w:sz="4" w:space="0" w:color="auto"/>
            </w:tcBorders>
            <w:shd w:val="clear" w:color="auto" w:fill="FFFFFF"/>
            <w:vAlign w:val="center"/>
          </w:tcPr>
          <w:p w:rsidR="004B2F0D" w:rsidRDefault="00223E32">
            <w:pPr>
              <w:pStyle w:val="Teksttreci20"/>
              <w:framePr w:w="8484" w:h="12114" w:wrap="none" w:vAnchor="page" w:hAnchor="page" w:x="1602" w:y="2458"/>
              <w:shd w:val="clear" w:color="auto" w:fill="auto"/>
              <w:spacing w:after="0" w:line="180" w:lineRule="exact"/>
              <w:ind w:left="280" w:firstLine="0"/>
              <w:jc w:val="left"/>
            </w:pPr>
            <w:r>
              <w:rPr>
                <w:rStyle w:val="Teksttreci29pt0"/>
                <w:lang w:val="fr-FR" w:eastAsia="fr-FR" w:bidi="fr-FR"/>
              </w:rPr>
              <w:t>Varia</w:t>
            </w:r>
          </w:p>
        </w:tc>
        <w:tc>
          <w:tcPr>
            <w:tcW w:w="1794" w:type="dxa"/>
            <w:tcBorders>
              <w:top w:val="single" w:sz="4" w:space="0" w:color="auto"/>
              <w:left w:val="single" w:sz="4" w:space="0" w:color="auto"/>
              <w:bottom w:val="single" w:sz="4" w:space="0" w:color="auto"/>
            </w:tcBorders>
            <w:shd w:val="clear" w:color="auto" w:fill="FFFFFF"/>
          </w:tcPr>
          <w:p w:rsidR="004B2F0D" w:rsidRDefault="004B2F0D">
            <w:pPr>
              <w:framePr w:w="8484" w:h="12114" w:wrap="none" w:vAnchor="page" w:hAnchor="page" w:x="1602" w:y="2458"/>
              <w:rPr>
                <w:sz w:val="10"/>
                <w:szCs w:val="10"/>
              </w:rPr>
            </w:pPr>
          </w:p>
        </w:tc>
        <w:tc>
          <w:tcPr>
            <w:tcW w:w="1812" w:type="dxa"/>
            <w:tcBorders>
              <w:top w:val="single" w:sz="4" w:space="0" w:color="auto"/>
              <w:left w:val="single" w:sz="4" w:space="0" w:color="auto"/>
              <w:bottom w:val="single" w:sz="4" w:space="0" w:color="auto"/>
            </w:tcBorders>
            <w:shd w:val="clear" w:color="auto" w:fill="FFFFFF"/>
          </w:tcPr>
          <w:p w:rsidR="004B2F0D" w:rsidRDefault="004B2F0D">
            <w:pPr>
              <w:framePr w:w="8484" w:h="12114" w:wrap="none" w:vAnchor="page" w:hAnchor="page" w:x="1602" w:y="2458"/>
              <w:rPr>
                <w:sz w:val="10"/>
                <w:szCs w:val="10"/>
              </w:rPr>
            </w:pPr>
          </w:p>
        </w:tc>
        <w:tc>
          <w:tcPr>
            <w:tcW w:w="1884" w:type="dxa"/>
            <w:tcBorders>
              <w:top w:val="single" w:sz="4" w:space="0" w:color="auto"/>
              <w:left w:val="single" w:sz="4" w:space="0" w:color="auto"/>
              <w:bottom w:val="single" w:sz="4" w:space="0" w:color="auto"/>
              <w:right w:val="single" w:sz="4" w:space="0" w:color="auto"/>
            </w:tcBorders>
            <w:shd w:val="clear" w:color="auto" w:fill="FFFFFF"/>
          </w:tcPr>
          <w:p w:rsidR="004B2F0D" w:rsidRDefault="004B2F0D">
            <w:pPr>
              <w:framePr w:w="8484" w:h="12114" w:wrap="none" w:vAnchor="page" w:hAnchor="page" w:x="1602" w:y="2458"/>
              <w:rPr>
                <w:sz w:val="10"/>
                <w:szCs w:val="10"/>
              </w:rPr>
            </w:pPr>
          </w:p>
        </w:tc>
      </w:tr>
    </w:tbl>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Teksttreci120"/>
        <w:framePr w:wrap="none" w:vAnchor="page" w:hAnchor="page" w:x="1146" w:y="839"/>
        <w:shd w:val="clear" w:color="auto" w:fill="auto"/>
        <w:spacing w:line="180" w:lineRule="exact"/>
        <w:ind w:firstLine="0"/>
      </w:pPr>
      <w:r>
        <w:lastRenderedPageBreak/>
        <w:t>1959 z. 10</w:t>
      </w:r>
    </w:p>
    <w:p w:rsidR="004B2F0D" w:rsidRDefault="00223E32">
      <w:pPr>
        <w:pStyle w:val="Teksttreci120"/>
        <w:framePr w:wrap="none" w:vAnchor="page" w:hAnchor="page" w:x="4686" w:y="803"/>
        <w:shd w:val="clear" w:color="auto" w:fill="auto"/>
        <w:spacing w:line="180" w:lineRule="exact"/>
        <w:ind w:firstLine="0"/>
      </w:pPr>
      <w:r>
        <w:t>PORADNIK JĘZYKOWY</w:t>
      </w:r>
    </w:p>
    <w:p w:rsidR="004B2F0D" w:rsidRDefault="00223E32">
      <w:pPr>
        <w:pStyle w:val="Teksttreci120"/>
        <w:framePr w:wrap="none" w:vAnchor="page" w:hAnchor="page" w:x="9498" w:y="803"/>
        <w:shd w:val="clear" w:color="auto" w:fill="auto"/>
        <w:spacing w:line="180" w:lineRule="exact"/>
        <w:ind w:firstLine="0"/>
      </w:pPr>
      <w:r>
        <w:rPr>
          <w:lang w:val="ru-RU" w:eastAsia="ru-RU" w:bidi="ru-RU"/>
        </w:rPr>
        <w:t>447</w:t>
      </w:r>
    </w:p>
    <w:tbl>
      <w:tblPr>
        <w:tblOverlap w:val="never"/>
        <w:tblW w:w="0" w:type="auto"/>
        <w:tblLayout w:type="fixed"/>
        <w:tblCellMar>
          <w:left w:w="10" w:type="dxa"/>
          <w:right w:w="10" w:type="dxa"/>
        </w:tblCellMar>
        <w:tblLook w:val="0000"/>
      </w:tblPr>
      <w:tblGrid>
        <w:gridCol w:w="1896"/>
        <w:gridCol w:w="1836"/>
        <w:gridCol w:w="1890"/>
        <w:gridCol w:w="1542"/>
        <w:gridCol w:w="1686"/>
      </w:tblGrid>
      <w:tr w:rsidR="004B2F0D">
        <w:tblPrEx>
          <w:tblCellMar>
            <w:top w:w="0" w:type="dxa"/>
            <w:bottom w:w="0" w:type="dxa"/>
          </w:tblCellMar>
        </w:tblPrEx>
        <w:trPr>
          <w:trHeight w:hRule="exact" w:val="1002"/>
        </w:trPr>
        <w:tc>
          <w:tcPr>
            <w:tcW w:w="1896"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180" w:lineRule="exact"/>
              <w:ind w:firstLine="0"/>
            </w:pPr>
            <w:r>
              <w:rPr>
                <w:rStyle w:val="Teksttreci29pt0"/>
              </w:rPr>
              <w:t>niemiecki</w:t>
            </w:r>
          </w:p>
        </w:tc>
        <w:tc>
          <w:tcPr>
            <w:tcW w:w="1836"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180" w:lineRule="exact"/>
              <w:ind w:left="560" w:firstLine="0"/>
              <w:jc w:val="left"/>
            </w:pPr>
            <w:r>
              <w:rPr>
                <w:rStyle w:val="Teksttreci29pt0"/>
              </w:rPr>
              <w:t>angielski</w:t>
            </w:r>
          </w:p>
        </w:tc>
        <w:tc>
          <w:tcPr>
            <w:tcW w:w="1890"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180" w:lineRule="exact"/>
              <w:ind w:firstLine="0"/>
            </w:pPr>
            <w:r>
              <w:rPr>
                <w:rStyle w:val="Teksttreci29pt0"/>
              </w:rPr>
              <w:t>polski</w:t>
            </w:r>
          </w:p>
        </w:tc>
        <w:tc>
          <w:tcPr>
            <w:tcW w:w="1542"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180" w:lineRule="exact"/>
              <w:ind w:firstLine="0"/>
            </w:pPr>
            <w:r>
              <w:rPr>
                <w:rStyle w:val="Teksttreci29pt0"/>
              </w:rPr>
              <w:t>czeski</w:t>
            </w:r>
          </w:p>
        </w:tc>
        <w:tc>
          <w:tcPr>
            <w:tcW w:w="1686" w:type="dxa"/>
            <w:tcBorders>
              <w:top w:val="single" w:sz="4" w:space="0" w:color="auto"/>
              <w:left w:val="single" w:sz="4" w:space="0" w:color="auto"/>
              <w:righ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180" w:lineRule="exact"/>
              <w:ind w:firstLine="0"/>
            </w:pPr>
            <w:r>
              <w:rPr>
                <w:rStyle w:val="Teksttreci29pt0"/>
              </w:rPr>
              <w:t>rosyjski</w:t>
            </w:r>
          </w:p>
        </w:tc>
      </w:tr>
      <w:tr w:rsidR="004B2F0D">
        <w:tblPrEx>
          <w:tblCellMar>
            <w:top w:w="0" w:type="dxa"/>
            <w:bottom w:w="0" w:type="dxa"/>
          </w:tblCellMar>
        </w:tblPrEx>
        <w:trPr>
          <w:trHeight w:hRule="exact" w:val="1266"/>
        </w:trPr>
        <w:tc>
          <w:tcPr>
            <w:tcW w:w="1896" w:type="dxa"/>
            <w:tcBorders>
              <w:top w:val="single" w:sz="4" w:space="0" w:color="auto"/>
              <w:left w:val="single" w:sz="4" w:space="0" w:color="auto"/>
            </w:tcBorders>
            <w:shd w:val="clear" w:color="auto" w:fill="FFFFFF"/>
          </w:tcPr>
          <w:p w:rsidR="004B2F0D" w:rsidRDefault="00223E32">
            <w:pPr>
              <w:pStyle w:val="Teksttreci20"/>
              <w:framePr w:w="8850" w:h="12624" w:wrap="none" w:vAnchor="page" w:hAnchor="page" w:x="1110" w:y="2099"/>
              <w:shd w:val="clear" w:color="auto" w:fill="auto"/>
              <w:spacing w:after="0" w:line="198" w:lineRule="exact"/>
              <w:ind w:left="420" w:firstLine="0"/>
              <w:jc w:val="left"/>
            </w:pPr>
            <w:r>
              <w:rPr>
                <w:rStyle w:val="Teksttreci2Kursywa0"/>
                <w:lang w:val="fr-FR" w:eastAsia="fr-FR" w:bidi="fr-FR"/>
              </w:rPr>
              <w:t xml:space="preserve">Lasart, Lazareth </w:t>
            </w:r>
            <w:r>
              <w:rPr>
                <w:rStyle w:val="Teksttreci29pt0"/>
                <w:lang w:val="fr-FR" w:eastAsia="fr-FR" w:bidi="fr-FR"/>
              </w:rPr>
              <w:t>etc.</w:t>
            </w:r>
          </w:p>
          <w:p w:rsidR="004B2F0D" w:rsidRDefault="00223E32">
            <w:pPr>
              <w:pStyle w:val="Teksttreci20"/>
              <w:framePr w:w="8850" w:h="12624" w:wrap="none" w:vAnchor="page" w:hAnchor="page" w:x="1110" w:y="2099"/>
              <w:shd w:val="clear" w:color="auto" w:fill="auto"/>
              <w:spacing w:after="0" w:line="198" w:lineRule="exact"/>
              <w:ind w:left="420" w:firstLine="0"/>
              <w:jc w:val="left"/>
            </w:pPr>
            <w:r>
              <w:rPr>
                <w:rStyle w:val="Teksttreci29pt0"/>
                <w:lang w:val="fr-FR" w:eastAsia="fr-FR" w:bidi="fr-FR"/>
              </w:rPr>
              <w:t>(p.</w:t>
            </w:r>
            <w:r>
              <w:rPr>
                <w:rStyle w:val="Teksttreci29pt0"/>
              </w:rPr>
              <w:t xml:space="preserve">tekst </w:t>
            </w:r>
            <w:r>
              <w:rPr>
                <w:rStyle w:val="Teksttreci29pt0"/>
              </w:rPr>
              <w:t>artykułu)</w:t>
            </w:r>
          </w:p>
        </w:tc>
        <w:tc>
          <w:tcPr>
            <w:tcW w:w="183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90" w:type="dxa"/>
            <w:tcBorders>
              <w:top w:val="single" w:sz="4" w:space="0" w:color="auto"/>
              <w:left w:val="single" w:sz="4" w:space="0" w:color="auto"/>
            </w:tcBorders>
            <w:shd w:val="clear" w:color="auto" w:fill="FFFFFF"/>
            <w:vAlign w:val="bottom"/>
          </w:tcPr>
          <w:p w:rsidR="004B2F0D" w:rsidRDefault="00223E32">
            <w:pPr>
              <w:pStyle w:val="Teksttreci20"/>
              <w:framePr w:w="8850" w:h="12624" w:wrap="none" w:vAnchor="page" w:hAnchor="page" w:x="1110" w:y="2099"/>
              <w:shd w:val="clear" w:color="auto" w:fill="auto"/>
              <w:spacing w:after="0" w:line="186" w:lineRule="exact"/>
              <w:ind w:left="140" w:firstLine="0"/>
              <w:jc w:val="left"/>
            </w:pPr>
            <w:r>
              <w:rPr>
                <w:rStyle w:val="Teksttreci2Kursywa0"/>
              </w:rPr>
              <w:t xml:space="preserve">lazaret </w:t>
            </w:r>
            <w:r>
              <w:rPr>
                <w:rStyle w:val="Teksttreci29pt0"/>
              </w:rPr>
              <w:t xml:space="preserve">( Śląsk ) </w:t>
            </w:r>
            <w:r>
              <w:rPr>
                <w:rStyle w:val="Teksttreci2Kursywa0"/>
              </w:rPr>
              <w:t>lazaryt.</w:t>
            </w:r>
          </w:p>
          <w:p w:rsidR="004B2F0D" w:rsidRDefault="00223E32">
            <w:pPr>
              <w:pStyle w:val="Teksttreci20"/>
              <w:framePr w:w="8850" w:h="12624" w:wrap="none" w:vAnchor="page" w:hAnchor="page" w:x="1110" w:y="2099"/>
              <w:shd w:val="clear" w:color="auto" w:fill="auto"/>
              <w:spacing w:after="0" w:line="204" w:lineRule="exact"/>
              <w:ind w:left="140" w:firstLine="0"/>
              <w:jc w:val="left"/>
            </w:pPr>
            <w:r>
              <w:rPr>
                <w:rStyle w:val="Teksttreci29pt0"/>
              </w:rPr>
              <w:t xml:space="preserve">(Prusy Zach.) </w:t>
            </w:r>
            <w:r>
              <w:rPr>
                <w:rStyle w:val="Teksttreci2Kursywa0"/>
              </w:rPr>
              <w:t>lazaret</w:t>
            </w:r>
          </w:p>
          <w:p w:rsidR="004B2F0D" w:rsidRDefault="00223E32">
            <w:pPr>
              <w:pStyle w:val="Teksttreci20"/>
              <w:framePr w:w="8850" w:h="12624" w:wrap="none" w:vAnchor="page" w:hAnchor="page" w:x="1110" w:y="2099"/>
              <w:shd w:val="clear" w:color="auto" w:fill="auto"/>
              <w:spacing w:after="0" w:line="204" w:lineRule="exact"/>
              <w:ind w:left="140" w:firstLine="0"/>
              <w:jc w:val="left"/>
            </w:pPr>
            <w:r>
              <w:rPr>
                <w:rStyle w:val="Teksttreci29pt0"/>
              </w:rPr>
              <w:t>"szpital miejski"</w:t>
            </w:r>
          </w:p>
        </w:tc>
        <w:tc>
          <w:tcPr>
            <w:tcW w:w="1542"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200" w:lineRule="exact"/>
              <w:ind w:firstLine="0"/>
            </w:pPr>
            <w:r>
              <w:rPr>
                <w:rStyle w:val="Teksttreci2Kursywa0"/>
              </w:rPr>
              <w:t>lazaret</w:t>
            </w:r>
          </w:p>
          <w:p w:rsidR="004B2F0D" w:rsidRDefault="00223E32">
            <w:pPr>
              <w:pStyle w:val="Teksttreci20"/>
              <w:framePr w:w="8850" w:h="12624" w:wrap="none" w:vAnchor="page" w:hAnchor="page" w:x="1110" w:y="2099"/>
              <w:shd w:val="clear" w:color="auto" w:fill="auto"/>
              <w:spacing w:after="0" w:line="200" w:lineRule="exact"/>
              <w:ind w:firstLine="0"/>
            </w:pPr>
            <w:r>
              <w:rPr>
                <w:rStyle w:val="Teksttreci2Kursywa0"/>
                <w:lang w:val="cs-CZ" w:eastAsia="cs-CZ" w:bidi="cs-CZ"/>
              </w:rPr>
              <w:t>lazáren</w:t>
            </w:r>
          </w:p>
          <w:p w:rsidR="004B2F0D" w:rsidRDefault="00223E32">
            <w:pPr>
              <w:pStyle w:val="Teksttreci20"/>
              <w:framePr w:w="8850" w:h="12624" w:wrap="none" w:vAnchor="page" w:hAnchor="page" w:x="1110" w:y="2099"/>
              <w:shd w:val="clear" w:color="auto" w:fill="auto"/>
              <w:spacing w:after="0" w:line="200" w:lineRule="exact"/>
              <w:ind w:firstLine="0"/>
            </w:pPr>
            <w:r>
              <w:rPr>
                <w:rStyle w:val="Teksttreci2Kursywa0"/>
                <w:lang w:val="cs-CZ" w:eastAsia="cs-CZ" w:bidi="cs-CZ"/>
              </w:rPr>
              <w:t>lazárna</w:t>
            </w:r>
          </w:p>
        </w:tc>
        <w:tc>
          <w:tcPr>
            <w:tcW w:w="1686" w:type="dxa"/>
            <w:tcBorders>
              <w:top w:val="single" w:sz="4" w:space="0" w:color="auto"/>
              <w:left w:val="single" w:sz="4" w:space="0" w:color="auto"/>
              <w:right w:val="single" w:sz="4" w:space="0" w:color="auto"/>
            </w:tcBorders>
            <w:shd w:val="clear" w:color="auto" w:fill="FFFFFF"/>
          </w:tcPr>
          <w:p w:rsidR="004B2F0D" w:rsidRDefault="004B2F0D">
            <w:pPr>
              <w:framePr w:w="8850" w:h="12624" w:wrap="none" w:vAnchor="page" w:hAnchor="page" w:x="1110" w:y="2099"/>
              <w:rPr>
                <w:sz w:val="10"/>
                <w:szCs w:val="10"/>
              </w:rPr>
            </w:pPr>
          </w:p>
        </w:tc>
      </w:tr>
      <w:tr w:rsidR="004B2F0D">
        <w:tblPrEx>
          <w:tblCellMar>
            <w:top w:w="0" w:type="dxa"/>
            <w:bottom w:w="0" w:type="dxa"/>
          </w:tblCellMar>
        </w:tblPrEx>
        <w:trPr>
          <w:trHeight w:hRule="exact" w:val="1260"/>
        </w:trPr>
        <w:tc>
          <w:tcPr>
            <w:tcW w:w="189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36"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60" w:line="200" w:lineRule="exact"/>
              <w:ind w:left="560" w:firstLine="0"/>
              <w:jc w:val="left"/>
            </w:pPr>
            <w:r>
              <w:rPr>
                <w:rStyle w:val="Teksttreci2Kursywa0"/>
              </w:rPr>
              <w:t>lazaret</w:t>
            </w:r>
          </w:p>
          <w:p w:rsidR="004B2F0D" w:rsidRDefault="00223E32">
            <w:pPr>
              <w:pStyle w:val="Teksttreci20"/>
              <w:framePr w:w="8850" w:h="12624" w:wrap="none" w:vAnchor="page" w:hAnchor="page" w:x="1110" w:y="2099"/>
              <w:shd w:val="clear" w:color="auto" w:fill="auto"/>
              <w:spacing w:before="60" w:after="0" w:line="180" w:lineRule="exact"/>
              <w:ind w:left="560" w:firstLine="0"/>
              <w:jc w:val="left"/>
            </w:pPr>
            <w:r>
              <w:rPr>
                <w:rStyle w:val="Teksttreci29pt0"/>
              </w:rPr>
              <w:t>etc.</w:t>
            </w:r>
          </w:p>
        </w:tc>
        <w:tc>
          <w:tcPr>
            <w:tcW w:w="1890" w:type="dxa"/>
            <w:tcBorders>
              <w:top w:val="single" w:sz="4" w:space="0" w:color="auto"/>
              <w:left w:val="single" w:sz="4" w:space="0" w:color="auto"/>
            </w:tcBorders>
            <w:shd w:val="clear" w:color="auto" w:fill="FFFFFF"/>
            <w:vAlign w:val="bottom"/>
          </w:tcPr>
          <w:p w:rsidR="004B2F0D" w:rsidRDefault="00223E32">
            <w:pPr>
              <w:pStyle w:val="Teksttreci20"/>
              <w:framePr w:w="8850" w:h="12624" w:wrap="none" w:vAnchor="page" w:hAnchor="page" w:x="1110" w:y="2099"/>
              <w:shd w:val="clear" w:color="auto" w:fill="auto"/>
              <w:spacing w:after="0" w:line="280" w:lineRule="exact"/>
              <w:ind w:left="140" w:firstLine="0"/>
              <w:jc w:val="left"/>
            </w:pPr>
            <w:r>
              <w:rPr>
                <w:rStyle w:val="Teksttreci2TimesNewRoman14pt"/>
                <w:rFonts w:eastAsia="Bookman Old Style"/>
              </w:rPr>
              <w:t>przytułek</w:t>
            </w:r>
          </w:p>
          <w:p w:rsidR="004B2F0D" w:rsidRDefault="00223E32">
            <w:pPr>
              <w:pStyle w:val="Teksttreci20"/>
              <w:framePr w:w="8850" w:h="12624" w:wrap="none" w:vAnchor="page" w:hAnchor="page" w:x="1110" w:y="2099"/>
              <w:shd w:val="clear" w:color="auto" w:fill="auto"/>
              <w:spacing w:after="0" w:line="192" w:lineRule="exact"/>
              <w:ind w:left="140" w:firstLine="0"/>
              <w:jc w:val="left"/>
            </w:pPr>
            <w:r>
              <w:rPr>
                <w:rStyle w:val="Teksttreci29pt0"/>
              </w:rPr>
              <w:t>dla zapowietrzonych" "szpital dla zakaźnie chorych"</w:t>
            </w:r>
          </w:p>
        </w:tc>
        <w:tc>
          <w:tcPr>
            <w:tcW w:w="1542"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686" w:type="dxa"/>
            <w:tcBorders>
              <w:top w:val="single" w:sz="4" w:space="0" w:color="auto"/>
              <w:left w:val="single" w:sz="4" w:space="0" w:color="auto"/>
              <w:right w:val="single" w:sz="4" w:space="0" w:color="auto"/>
            </w:tcBorders>
            <w:shd w:val="clear" w:color="auto" w:fill="FFFFFF"/>
          </w:tcPr>
          <w:p w:rsidR="004B2F0D" w:rsidRDefault="004B2F0D">
            <w:pPr>
              <w:framePr w:w="8850" w:h="12624" w:wrap="none" w:vAnchor="page" w:hAnchor="page" w:x="1110" w:y="2099"/>
              <w:rPr>
                <w:sz w:val="10"/>
                <w:szCs w:val="10"/>
              </w:rPr>
            </w:pPr>
          </w:p>
        </w:tc>
      </w:tr>
      <w:tr w:rsidR="004B2F0D">
        <w:tblPrEx>
          <w:tblCellMar>
            <w:top w:w="0" w:type="dxa"/>
            <w:bottom w:w="0" w:type="dxa"/>
          </w:tblCellMar>
        </w:tblPrEx>
        <w:trPr>
          <w:trHeight w:hRule="exact" w:val="1260"/>
        </w:trPr>
        <w:tc>
          <w:tcPr>
            <w:tcW w:w="189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36"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60" w:line="200" w:lineRule="exact"/>
              <w:ind w:left="560" w:firstLine="0"/>
              <w:jc w:val="left"/>
            </w:pPr>
            <w:r>
              <w:rPr>
                <w:rStyle w:val="Teksttreci2Kursywa0"/>
              </w:rPr>
              <w:t>lazaret</w:t>
            </w:r>
          </w:p>
          <w:p w:rsidR="004B2F0D" w:rsidRDefault="00223E32">
            <w:pPr>
              <w:pStyle w:val="Teksttreci20"/>
              <w:framePr w:w="8850" w:h="12624" w:wrap="none" w:vAnchor="page" w:hAnchor="page" w:x="1110" w:y="2099"/>
              <w:shd w:val="clear" w:color="auto" w:fill="auto"/>
              <w:spacing w:before="60" w:after="0" w:line="180" w:lineRule="exact"/>
              <w:ind w:left="560" w:firstLine="0"/>
              <w:jc w:val="left"/>
            </w:pPr>
            <w:r>
              <w:rPr>
                <w:rStyle w:val="Teksttreci29pt0"/>
              </w:rPr>
              <w:t>etc.</w:t>
            </w:r>
          </w:p>
        </w:tc>
        <w:tc>
          <w:tcPr>
            <w:tcW w:w="1890"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204" w:lineRule="exact"/>
              <w:ind w:left="220" w:firstLine="0"/>
              <w:jc w:val="left"/>
            </w:pPr>
            <w:r>
              <w:rPr>
                <w:rStyle w:val="Teksttreci29pt0"/>
              </w:rPr>
              <w:t>"przytułek dla trędowatych"</w:t>
            </w:r>
          </w:p>
        </w:tc>
        <w:tc>
          <w:tcPr>
            <w:tcW w:w="1542"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686" w:type="dxa"/>
            <w:tcBorders>
              <w:top w:val="single" w:sz="4" w:space="0" w:color="auto"/>
              <w:left w:val="single" w:sz="4" w:space="0" w:color="auto"/>
              <w:right w:val="single" w:sz="4" w:space="0" w:color="auto"/>
            </w:tcBorders>
            <w:shd w:val="clear" w:color="auto" w:fill="FFFFFF"/>
            <w:vAlign w:val="bottom"/>
          </w:tcPr>
          <w:p w:rsidR="004B2F0D" w:rsidRDefault="004B2F0D">
            <w:pPr>
              <w:framePr w:w="8850" w:h="12624" w:wrap="none" w:vAnchor="page" w:hAnchor="page" w:x="1110" w:y="2099"/>
              <w:rPr>
                <w:sz w:val="10"/>
                <w:szCs w:val="10"/>
              </w:rPr>
            </w:pPr>
          </w:p>
        </w:tc>
      </w:tr>
      <w:tr w:rsidR="004B2F0D">
        <w:tblPrEx>
          <w:tblCellMar>
            <w:top w:w="0" w:type="dxa"/>
            <w:bottom w:w="0" w:type="dxa"/>
          </w:tblCellMar>
        </w:tblPrEx>
        <w:trPr>
          <w:trHeight w:hRule="exact" w:val="1242"/>
        </w:trPr>
        <w:tc>
          <w:tcPr>
            <w:tcW w:w="1896"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200" w:lineRule="exact"/>
              <w:ind w:left="420" w:firstLine="0"/>
              <w:jc w:val="left"/>
            </w:pPr>
            <w:r>
              <w:rPr>
                <w:rStyle w:val="Teksttreci2Kursywa0"/>
                <w:lang w:val="fr-FR" w:eastAsia="fr-FR" w:bidi="fr-FR"/>
              </w:rPr>
              <w:t>Lazare tt</w:t>
            </w:r>
          </w:p>
        </w:tc>
        <w:tc>
          <w:tcPr>
            <w:tcW w:w="183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90"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200" w:lineRule="exact"/>
              <w:ind w:left="140" w:firstLine="0"/>
              <w:jc w:val="left"/>
            </w:pPr>
            <w:r>
              <w:rPr>
                <w:rStyle w:val="Teksttreci2Kursywa0"/>
              </w:rPr>
              <w:t>lazaret</w:t>
            </w:r>
            <w:r>
              <w:rPr>
                <w:rStyle w:val="Teksttreci21"/>
              </w:rPr>
              <w:t xml:space="preserve"> .</w:t>
            </w:r>
          </w:p>
        </w:tc>
        <w:tc>
          <w:tcPr>
            <w:tcW w:w="1542"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686" w:type="dxa"/>
            <w:tcBorders>
              <w:top w:val="single" w:sz="4" w:space="0" w:color="auto"/>
              <w:left w:val="single" w:sz="4" w:space="0" w:color="auto"/>
              <w:right w:val="single" w:sz="4" w:space="0" w:color="auto"/>
            </w:tcBorders>
            <w:shd w:val="clear" w:color="auto" w:fill="FFFFFF"/>
            <w:vAlign w:val="bottom"/>
          </w:tcPr>
          <w:p w:rsidR="004B2F0D" w:rsidRDefault="00223E32">
            <w:pPr>
              <w:pStyle w:val="Teksttreci20"/>
              <w:framePr w:w="8850" w:h="12624" w:wrap="none" w:vAnchor="page" w:hAnchor="page" w:x="1110" w:y="2099"/>
              <w:shd w:val="clear" w:color="auto" w:fill="auto"/>
              <w:spacing w:after="0" w:line="280" w:lineRule="exact"/>
              <w:ind w:left="340" w:firstLine="0"/>
              <w:jc w:val="left"/>
            </w:pPr>
            <w:r>
              <w:rPr>
                <w:rStyle w:val="Teksttreci2TimesNewRoman14pt"/>
                <w:rFonts w:eastAsia="Bookman Old Style"/>
                <w:lang w:val="ru-RU" w:eastAsia="ru-RU" w:bidi="ru-RU"/>
              </w:rPr>
              <w:t>Лазарет</w:t>
            </w:r>
          </w:p>
          <w:p w:rsidR="004B2F0D" w:rsidRDefault="00223E32">
            <w:pPr>
              <w:pStyle w:val="Teksttreci20"/>
              <w:framePr w:w="8850" w:h="12624" w:wrap="none" w:vAnchor="page" w:hAnchor="page" w:x="1110" w:y="2099"/>
              <w:shd w:val="clear" w:color="auto" w:fill="auto"/>
              <w:spacing w:after="0" w:line="198" w:lineRule="exact"/>
              <w:ind w:left="340" w:firstLine="0"/>
              <w:jc w:val="left"/>
            </w:pPr>
            <w:r>
              <w:rPr>
                <w:rStyle w:val="Teksttreci29pt0"/>
              </w:rPr>
              <w:t>"szpital przy oddziale wojska"</w:t>
            </w:r>
          </w:p>
        </w:tc>
      </w:tr>
      <w:tr w:rsidR="004B2F0D">
        <w:tblPrEx>
          <w:tblCellMar>
            <w:top w:w="0" w:type="dxa"/>
            <w:bottom w:w="0" w:type="dxa"/>
          </w:tblCellMar>
        </w:tblPrEx>
        <w:trPr>
          <w:trHeight w:hRule="exact" w:val="1260"/>
        </w:trPr>
        <w:tc>
          <w:tcPr>
            <w:tcW w:w="1896"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200" w:lineRule="exact"/>
              <w:ind w:left="420" w:firstLine="0"/>
              <w:jc w:val="left"/>
            </w:pPr>
            <w:r>
              <w:rPr>
                <w:rStyle w:val="Teksttreci2Kursywa0"/>
                <w:lang w:val="fr-FR" w:eastAsia="fr-FR" w:bidi="fr-FR"/>
              </w:rPr>
              <w:t>Lazarett</w:t>
            </w:r>
          </w:p>
        </w:tc>
        <w:tc>
          <w:tcPr>
            <w:tcW w:w="183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90"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200" w:lineRule="exact"/>
              <w:ind w:left="140" w:firstLine="0"/>
              <w:jc w:val="left"/>
            </w:pPr>
            <w:r>
              <w:rPr>
                <w:rStyle w:val="Teksttreci2Kursywa0"/>
              </w:rPr>
              <w:t>lazarett</w:t>
            </w:r>
          </w:p>
        </w:tc>
        <w:tc>
          <w:tcPr>
            <w:tcW w:w="1542"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200" w:lineRule="exact"/>
              <w:ind w:firstLine="0"/>
            </w:pPr>
            <w:r>
              <w:rPr>
                <w:rStyle w:val="Teksttreci2Kursywa0"/>
              </w:rPr>
              <w:t>lazaret</w:t>
            </w:r>
          </w:p>
        </w:tc>
        <w:tc>
          <w:tcPr>
            <w:tcW w:w="1686" w:type="dxa"/>
            <w:tcBorders>
              <w:top w:val="single" w:sz="4" w:space="0" w:color="auto"/>
              <w:left w:val="single" w:sz="4" w:space="0" w:color="auto"/>
              <w:righ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280" w:lineRule="exact"/>
              <w:ind w:left="260" w:firstLine="0"/>
              <w:jc w:val="left"/>
            </w:pPr>
            <w:r>
              <w:rPr>
                <w:rStyle w:val="Teksttreci2TimesNewRoman14pt"/>
                <w:rFonts w:eastAsia="Bookman Old Style"/>
                <w:lang w:val="ru-RU" w:eastAsia="ru-RU" w:bidi="ru-RU"/>
              </w:rPr>
              <w:t>Лазарет</w:t>
            </w:r>
          </w:p>
        </w:tc>
      </w:tr>
      <w:tr w:rsidR="004B2F0D">
        <w:tblPrEx>
          <w:tblCellMar>
            <w:top w:w="0" w:type="dxa"/>
            <w:bottom w:w="0" w:type="dxa"/>
          </w:tblCellMar>
        </w:tblPrEx>
        <w:trPr>
          <w:trHeight w:hRule="exact" w:val="1224"/>
        </w:trPr>
        <w:tc>
          <w:tcPr>
            <w:tcW w:w="189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36" w:type="dxa"/>
            <w:tcBorders>
              <w:top w:val="single" w:sz="4" w:space="0" w:color="auto"/>
              <w:lef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198" w:lineRule="exact"/>
              <w:ind w:left="400" w:firstLine="0"/>
              <w:jc w:val="left"/>
            </w:pPr>
            <w:r>
              <w:rPr>
                <w:rStyle w:val="Teksttreci29pt0"/>
              </w:rPr>
              <w:t>"szpital dla więźniów", "statek szpitalny"</w:t>
            </w:r>
          </w:p>
        </w:tc>
        <w:tc>
          <w:tcPr>
            <w:tcW w:w="1890"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542"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686" w:type="dxa"/>
            <w:tcBorders>
              <w:top w:val="single" w:sz="4" w:space="0" w:color="auto"/>
              <w:left w:val="single" w:sz="4" w:space="0" w:color="auto"/>
              <w:right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192" w:lineRule="exact"/>
              <w:ind w:left="260" w:hanging="260"/>
              <w:jc w:val="left"/>
            </w:pPr>
            <w:r>
              <w:rPr>
                <w:rStyle w:val="Teksttreci29pt0"/>
              </w:rPr>
              <w:t xml:space="preserve">. " </w:t>
            </w:r>
            <w:r>
              <w:rPr>
                <w:rStyle w:val="Teksttreci29pt0"/>
                <w:lang w:val="fr-FR" w:eastAsia="fr-FR" w:bidi="fr-FR"/>
              </w:rPr>
              <w:t>infirmer</w:t>
            </w:r>
            <w:r>
              <w:rPr>
                <w:rStyle w:val="Teksttreci29pt0"/>
              </w:rPr>
              <w:t>ia (klasztorna)"</w:t>
            </w:r>
          </w:p>
        </w:tc>
      </w:tr>
      <w:tr w:rsidR="004B2F0D">
        <w:tblPrEx>
          <w:tblCellMar>
            <w:top w:w="0" w:type="dxa"/>
            <w:bottom w:w="0" w:type="dxa"/>
          </w:tblCellMar>
        </w:tblPrEx>
        <w:trPr>
          <w:trHeight w:hRule="exact" w:val="960"/>
        </w:trPr>
        <w:tc>
          <w:tcPr>
            <w:tcW w:w="189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3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90"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542"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686" w:type="dxa"/>
            <w:tcBorders>
              <w:top w:val="single" w:sz="4" w:space="0" w:color="auto"/>
              <w:left w:val="single" w:sz="4" w:space="0" w:color="auto"/>
              <w:right w:val="single" w:sz="4" w:space="0" w:color="auto"/>
            </w:tcBorders>
            <w:shd w:val="clear" w:color="auto" w:fill="FFFFFF"/>
          </w:tcPr>
          <w:p w:rsidR="004B2F0D" w:rsidRDefault="004B2F0D">
            <w:pPr>
              <w:framePr w:w="8850" w:h="12624" w:wrap="none" w:vAnchor="page" w:hAnchor="page" w:x="1110" w:y="2099"/>
              <w:rPr>
                <w:sz w:val="10"/>
                <w:szCs w:val="10"/>
              </w:rPr>
            </w:pPr>
          </w:p>
        </w:tc>
      </w:tr>
      <w:tr w:rsidR="004B2F0D">
        <w:tblPrEx>
          <w:tblCellMar>
            <w:top w:w="0" w:type="dxa"/>
            <w:bottom w:w="0" w:type="dxa"/>
          </w:tblCellMar>
        </w:tblPrEx>
        <w:trPr>
          <w:trHeight w:hRule="exact" w:val="930"/>
        </w:trPr>
        <w:tc>
          <w:tcPr>
            <w:tcW w:w="189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3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90"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542"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686" w:type="dxa"/>
            <w:tcBorders>
              <w:top w:val="single" w:sz="4" w:space="0" w:color="auto"/>
              <w:left w:val="single" w:sz="4" w:space="0" w:color="auto"/>
              <w:right w:val="single" w:sz="4" w:space="0" w:color="auto"/>
            </w:tcBorders>
            <w:shd w:val="clear" w:color="auto" w:fill="FFFFFF"/>
          </w:tcPr>
          <w:p w:rsidR="004B2F0D" w:rsidRDefault="004B2F0D">
            <w:pPr>
              <w:framePr w:w="8850" w:h="12624" w:wrap="none" w:vAnchor="page" w:hAnchor="page" w:x="1110" w:y="2099"/>
              <w:rPr>
                <w:sz w:val="10"/>
                <w:szCs w:val="10"/>
              </w:rPr>
            </w:pPr>
          </w:p>
        </w:tc>
      </w:tr>
      <w:tr w:rsidR="004B2F0D">
        <w:tblPrEx>
          <w:tblCellMar>
            <w:top w:w="0" w:type="dxa"/>
            <w:bottom w:w="0" w:type="dxa"/>
          </w:tblCellMar>
        </w:tblPrEx>
        <w:trPr>
          <w:trHeight w:hRule="exact" w:val="954"/>
        </w:trPr>
        <w:tc>
          <w:tcPr>
            <w:tcW w:w="189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36"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890" w:type="dxa"/>
            <w:tcBorders>
              <w:top w:val="single" w:sz="4" w:space="0" w:color="auto"/>
              <w:left w:val="single" w:sz="4" w:space="0" w:color="auto"/>
            </w:tcBorders>
            <w:shd w:val="clear" w:color="auto" w:fill="FFFFFF"/>
            <w:vAlign w:val="bottom"/>
          </w:tcPr>
          <w:p w:rsidR="004B2F0D" w:rsidRDefault="004B2F0D">
            <w:pPr>
              <w:framePr w:w="8850" w:h="12624" w:wrap="none" w:vAnchor="page" w:hAnchor="page" w:x="1110" w:y="2099"/>
              <w:rPr>
                <w:sz w:val="10"/>
                <w:szCs w:val="10"/>
              </w:rPr>
            </w:pPr>
          </w:p>
        </w:tc>
        <w:tc>
          <w:tcPr>
            <w:tcW w:w="1542" w:type="dxa"/>
            <w:tcBorders>
              <w:top w:val="single" w:sz="4" w:space="0" w:color="auto"/>
              <w:left w:val="single" w:sz="4" w:space="0" w:color="auto"/>
            </w:tcBorders>
            <w:shd w:val="clear" w:color="auto" w:fill="FFFFFF"/>
          </w:tcPr>
          <w:p w:rsidR="004B2F0D" w:rsidRDefault="004B2F0D">
            <w:pPr>
              <w:framePr w:w="8850" w:h="12624" w:wrap="none" w:vAnchor="page" w:hAnchor="page" w:x="1110" w:y="2099"/>
              <w:rPr>
                <w:sz w:val="10"/>
                <w:szCs w:val="10"/>
              </w:rPr>
            </w:pPr>
          </w:p>
        </w:tc>
        <w:tc>
          <w:tcPr>
            <w:tcW w:w="1686" w:type="dxa"/>
            <w:tcBorders>
              <w:top w:val="single" w:sz="4" w:space="0" w:color="auto"/>
              <w:left w:val="single" w:sz="4" w:space="0" w:color="auto"/>
              <w:right w:val="single" w:sz="4" w:space="0" w:color="auto"/>
            </w:tcBorders>
            <w:shd w:val="clear" w:color="auto" w:fill="FFFFFF"/>
          </w:tcPr>
          <w:p w:rsidR="004B2F0D" w:rsidRDefault="004B2F0D">
            <w:pPr>
              <w:framePr w:w="8850" w:h="12624" w:wrap="none" w:vAnchor="page" w:hAnchor="page" w:x="1110" w:y="2099"/>
              <w:rPr>
                <w:sz w:val="10"/>
                <w:szCs w:val="10"/>
              </w:rPr>
            </w:pPr>
          </w:p>
        </w:tc>
      </w:tr>
      <w:tr w:rsidR="004B2F0D">
        <w:tblPrEx>
          <w:tblCellMar>
            <w:top w:w="0" w:type="dxa"/>
            <w:bottom w:w="0" w:type="dxa"/>
          </w:tblCellMar>
        </w:tblPrEx>
        <w:trPr>
          <w:trHeight w:hRule="exact" w:val="1266"/>
        </w:trPr>
        <w:tc>
          <w:tcPr>
            <w:tcW w:w="1896" w:type="dxa"/>
            <w:tcBorders>
              <w:top w:val="single" w:sz="4" w:space="0" w:color="auto"/>
              <w:left w:val="single" w:sz="4" w:space="0" w:color="auto"/>
              <w:bottom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192" w:lineRule="exact"/>
              <w:ind w:left="420" w:firstLine="0"/>
              <w:jc w:val="left"/>
            </w:pPr>
            <w:r>
              <w:rPr>
                <w:rStyle w:val="Teksttreci29pt0"/>
              </w:rPr>
              <w:t>"torebki dla słabych gąsienic jedwabnika"</w:t>
            </w:r>
          </w:p>
        </w:tc>
        <w:tc>
          <w:tcPr>
            <w:tcW w:w="1836" w:type="dxa"/>
            <w:tcBorders>
              <w:top w:val="single" w:sz="4" w:space="0" w:color="auto"/>
              <w:left w:val="single" w:sz="4" w:space="0" w:color="auto"/>
              <w:bottom w:val="single" w:sz="4" w:space="0" w:color="auto"/>
            </w:tcBorders>
            <w:shd w:val="clear" w:color="auto" w:fill="FFFFFF"/>
            <w:vAlign w:val="center"/>
          </w:tcPr>
          <w:p w:rsidR="004B2F0D" w:rsidRDefault="00223E32">
            <w:pPr>
              <w:pStyle w:val="Teksttreci20"/>
              <w:framePr w:w="8850" w:h="12624" w:wrap="none" w:vAnchor="page" w:hAnchor="page" w:x="1110" w:y="2099"/>
              <w:shd w:val="clear" w:color="auto" w:fill="auto"/>
              <w:spacing w:after="0" w:line="198" w:lineRule="exact"/>
              <w:ind w:firstLine="0"/>
              <w:jc w:val="both"/>
            </w:pPr>
            <w:r>
              <w:rPr>
                <w:rStyle w:val="Teksttreci29pt0"/>
              </w:rPr>
              <w:t>"magazyn na dziobie statku"</w:t>
            </w:r>
          </w:p>
        </w:tc>
        <w:tc>
          <w:tcPr>
            <w:tcW w:w="1890" w:type="dxa"/>
            <w:tcBorders>
              <w:top w:val="single" w:sz="4" w:space="0" w:color="auto"/>
              <w:left w:val="single" w:sz="4" w:space="0" w:color="auto"/>
              <w:bottom w:val="single" w:sz="4" w:space="0" w:color="auto"/>
            </w:tcBorders>
            <w:shd w:val="clear" w:color="auto" w:fill="FFFFFF"/>
          </w:tcPr>
          <w:p w:rsidR="004B2F0D" w:rsidRDefault="004B2F0D">
            <w:pPr>
              <w:framePr w:w="8850" w:h="12624" w:wrap="none" w:vAnchor="page" w:hAnchor="page" w:x="1110" w:y="2099"/>
              <w:rPr>
                <w:sz w:val="10"/>
                <w:szCs w:val="10"/>
              </w:rPr>
            </w:pPr>
          </w:p>
        </w:tc>
        <w:tc>
          <w:tcPr>
            <w:tcW w:w="1542" w:type="dxa"/>
            <w:tcBorders>
              <w:top w:val="single" w:sz="4" w:space="0" w:color="auto"/>
              <w:left w:val="single" w:sz="4" w:space="0" w:color="auto"/>
              <w:bottom w:val="single" w:sz="4" w:space="0" w:color="auto"/>
            </w:tcBorders>
            <w:shd w:val="clear" w:color="auto" w:fill="FFFFFF"/>
          </w:tcPr>
          <w:p w:rsidR="004B2F0D" w:rsidRDefault="004B2F0D">
            <w:pPr>
              <w:framePr w:w="8850" w:h="12624" w:wrap="none" w:vAnchor="page" w:hAnchor="page" w:x="1110" w:y="2099"/>
              <w:rPr>
                <w:sz w:val="10"/>
                <w:szCs w:val="10"/>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4B2F0D" w:rsidRDefault="004B2F0D">
            <w:pPr>
              <w:framePr w:w="8850" w:h="12624" w:wrap="none" w:vAnchor="page" w:hAnchor="page" w:x="1110" w:y="2099"/>
              <w:rPr>
                <w:sz w:val="10"/>
                <w:szCs w:val="10"/>
              </w:rPr>
            </w:pPr>
          </w:p>
        </w:tc>
      </w:tr>
    </w:tbl>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613" w:y="1375"/>
        <w:shd w:val="clear" w:color="auto" w:fill="auto"/>
        <w:spacing w:line="190" w:lineRule="exact"/>
      </w:pPr>
      <w:r>
        <w:lastRenderedPageBreak/>
        <w:t>448</w:t>
      </w:r>
    </w:p>
    <w:p w:rsidR="004B2F0D" w:rsidRDefault="00223E32">
      <w:pPr>
        <w:pStyle w:val="Nagweklubstopka0"/>
        <w:framePr w:wrap="none" w:vAnchor="page" w:hAnchor="page" w:x="4277" w:y="1399"/>
        <w:shd w:val="clear" w:color="auto" w:fill="auto"/>
        <w:spacing w:line="190" w:lineRule="exact"/>
      </w:pPr>
      <w:r>
        <w:t>PORADNIK JĘZYKOWY</w:t>
      </w:r>
    </w:p>
    <w:p w:rsidR="004B2F0D" w:rsidRDefault="00223E32">
      <w:pPr>
        <w:pStyle w:val="Nagweklubstopka0"/>
        <w:framePr w:wrap="none" w:vAnchor="page" w:hAnchor="page" w:x="8777" w:y="1393"/>
        <w:shd w:val="clear" w:color="auto" w:fill="auto"/>
        <w:spacing w:line="190" w:lineRule="exact"/>
      </w:pPr>
      <w:r>
        <w:t>1959 z. 10</w:t>
      </w:r>
    </w:p>
    <w:p w:rsidR="004B2F0D" w:rsidRDefault="00223E32">
      <w:pPr>
        <w:pStyle w:val="Teksttreci20"/>
        <w:framePr w:w="8262" w:h="12203" w:hRule="exact" w:wrap="none" w:vAnchor="page" w:hAnchor="page" w:x="1535" w:y="1947"/>
        <w:numPr>
          <w:ilvl w:val="0"/>
          <w:numId w:val="3"/>
        </w:numPr>
        <w:shd w:val="clear" w:color="auto" w:fill="auto"/>
        <w:tabs>
          <w:tab w:val="left" w:pos="502"/>
        </w:tabs>
        <w:spacing w:after="240" w:line="270" w:lineRule="exact"/>
        <w:ind w:left="420" w:hanging="220"/>
        <w:jc w:val="both"/>
      </w:pPr>
      <w:r>
        <w:t xml:space="preserve">W języku włoskim ze znaczenia pierwotnego — "szpital dla trędowatych" — rozwinęły się następujące dalsze : "szpital zakaźny, zwłaszcza dla chorych na dżumę i cholerę", "miejsce — zakład dla </w:t>
      </w:r>
      <w:r>
        <w:t>kwarantanny osób, towarów i statków oraz samolotów", m.in. "statek-lazaret".</w:t>
      </w:r>
    </w:p>
    <w:p w:rsidR="004B2F0D" w:rsidRDefault="00223E32">
      <w:pPr>
        <w:pStyle w:val="Teksttreci20"/>
        <w:framePr w:w="8262" w:h="12203" w:hRule="exact" w:wrap="none" w:vAnchor="page" w:hAnchor="page" w:x="1535" w:y="1947"/>
        <w:numPr>
          <w:ilvl w:val="0"/>
          <w:numId w:val="3"/>
        </w:numPr>
        <w:shd w:val="clear" w:color="auto" w:fill="auto"/>
        <w:tabs>
          <w:tab w:val="left" w:pos="502"/>
        </w:tabs>
        <w:spacing w:after="240" w:line="270" w:lineRule="exact"/>
        <w:ind w:left="420" w:hanging="220"/>
        <w:jc w:val="both"/>
      </w:pPr>
      <w:r>
        <w:t xml:space="preserve">Do języka niemieckiego wyraz ten przenikał bezpośrednio z języka włoskiego i za pośrednictwem francuskiego; świadczą o tym m.in. różne jego dawne pisownie. Rozpowszechnił się zaś </w:t>
      </w:r>
      <w:r>
        <w:t>dopiero w wieku XVIII. Znaczenie "szpital wojskowy" przejęli Francuzi od Niemców prawdopodobnie w wieku XIX.</w:t>
      </w:r>
    </w:p>
    <w:p w:rsidR="004B2F0D" w:rsidRDefault="00223E32">
      <w:pPr>
        <w:pStyle w:val="Teksttreci20"/>
        <w:framePr w:w="8262" w:h="12203" w:hRule="exact" w:wrap="none" w:vAnchor="page" w:hAnchor="page" w:x="1535" w:y="1947"/>
        <w:numPr>
          <w:ilvl w:val="0"/>
          <w:numId w:val="3"/>
        </w:numPr>
        <w:shd w:val="clear" w:color="auto" w:fill="auto"/>
        <w:tabs>
          <w:tab w:val="left" w:pos="508"/>
        </w:tabs>
        <w:spacing w:after="240" w:line="270" w:lineRule="exact"/>
        <w:ind w:left="420" w:hanging="220"/>
        <w:jc w:val="both"/>
      </w:pPr>
      <w:r>
        <w:t xml:space="preserve">O gruntownym przyswojeniu wyrazu </w:t>
      </w:r>
      <w:r>
        <w:rPr>
          <w:rStyle w:val="Teksttreci2Kursywa"/>
          <w:lang w:val="fr-FR" w:eastAsia="fr-FR" w:bidi="fr-FR"/>
        </w:rPr>
        <w:t>Lazare</w:t>
      </w:r>
      <w:r>
        <w:rPr>
          <w:rStyle w:val="Teksttreci2Kursywa"/>
        </w:rPr>
        <w:t>tt i o</w:t>
      </w:r>
      <w:r>
        <w:t xml:space="preserve"> jego rozpowszechnieniu w języku niemieckim świadczy pokaźna ilość złożeń (w poprzednich dwóch częścia</w:t>
      </w:r>
      <w:r>
        <w:t xml:space="preserve">ch niniejszego studium przytoczyłem ich 21), użycie przenośne — co prawda tylko jednym cytatem zadokumentowane — oraz użycie w wyspecjalizowanym znaczeniu "torebek dla wątłych gąsienic jedwabników". Temu ostatniemu znaczeniu odpowiada francuskie </w:t>
      </w:r>
      <w:r>
        <w:rPr>
          <w:rStyle w:val="Teksttreci2Kursywa"/>
        </w:rPr>
        <w:t>infirmeria</w:t>
      </w:r>
      <w:r>
        <w:rPr>
          <w:rStyle w:val="Teksttreci2Kursywa"/>
        </w:rPr>
        <w:t>.</w:t>
      </w:r>
      <w:r>
        <w:t xml:space="preserve"> Por. rosyjskie </w:t>
      </w:r>
      <w:r>
        <w:rPr>
          <w:lang w:val="ru-RU" w:eastAsia="ru-RU" w:bidi="ru-RU"/>
        </w:rPr>
        <w:t>ЛАЗАРЕТ</w:t>
      </w:r>
      <w:r w:rsidRPr="00531992">
        <w:rPr>
          <w:lang w:eastAsia="ru-RU" w:bidi="ru-RU"/>
        </w:rPr>
        <w:t xml:space="preserve"> </w:t>
      </w:r>
      <w:r>
        <w:t xml:space="preserve">w znaczeniu </w:t>
      </w:r>
      <w:r>
        <w:rPr>
          <w:lang w:val="fr-FR" w:eastAsia="fr-FR" w:bidi="fr-FR"/>
        </w:rPr>
        <w:t xml:space="preserve">"infirmera </w:t>
      </w:r>
      <w:r>
        <w:t>(klasztornej)".</w:t>
      </w:r>
    </w:p>
    <w:p w:rsidR="004B2F0D" w:rsidRDefault="00223E32">
      <w:pPr>
        <w:pStyle w:val="Teksttreci20"/>
        <w:framePr w:w="8262" w:h="12203" w:hRule="exact" w:wrap="none" w:vAnchor="page" w:hAnchor="page" w:x="1535" w:y="1947"/>
        <w:numPr>
          <w:ilvl w:val="0"/>
          <w:numId w:val="3"/>
        </w:numPr>
        <w:shd w:val="clear" w:color="auto" w:fill="auto"/>
        <w:tabs>
          <w:tab w:val="left" w:pos="452"/>
        </w:tabs>
        <w:spacing w:after="240" w:line="270" w:lineRule="exact"/>
        <w:ind w:left="420"/>
        <w:jc w:val="both"/>
      </w:pPr>
      <w:r>
        <w:t xml:space="preserve">Do języka angielskiego wyraz odpowiadający polskiemu </w:t>
      </w:r>
      <w:r>
        <w:rPr>
          <w:rStyle w:val="Teksttreci2Kursywa"/>
        </w:rPr>
        <w:t>Lazaretowi</w:t>
      </w:r>
      <w:r>
        <w:t xml:space="preserve"> przeniknął prawdopodobnie z języka francuskiego i włoskiego. Świadczy o tym orto</w:t>
      </w:r>
      <w:r>
        <w:t xml:space="preserve">grafia dopuszczalnych względnie obowiązujących postaci angielskich i północno-amerykańskich : </w:t>
      </w:r>
      <w:r>
        <w:rPr>
          <w:rStyle w:val="Teksttreci2Kursywa"/>
        </w:rPr>
        <w:t>lazzaretto</w:t>
      </w:r>
      <w:r>
        <w:t xml:space="preserve">, </w:t>
      </w:r>
      <w:r>
        <w:rPr>
          <w:rStyle w:val="Teksttreci2Kursywa"/>
        </w:rPr>
        <w:t>lazaret</w:t>
      </w:r>
      <w:r>
        <w:t xml:space="preserve"> oraz </w:t>
      </w:r>
      <w:r>
        <w:rPr>
          <w:rStyle w:val="Teksttreci2Kursywa"/>
        </w:rPr>
        <w:t>lazarette.</w:t>
      </w:r>
      <w:r>
        <w:t xml:space="preserve"> Akcent w wyrazach tych spoczywa albo na sylabie pierwszej </w:t>
      </w:r>
      <w:r>
        <w:rPr>
          <w:rStyle w:val="Teksttreci2Kursywa"/>
        </w:rPr>
        <w:t>'lazarety lazzaretto</w:t>
      </w:r>
      <w:r>
        <w:t xml:space="preserve"> (co prawda w tej postaci akcent poboczny — tzw.</w:t>
      </w:r>
      <w:r>
        <w:t xml:space="preserve"> </w:t>
      </w:r>
      <w:r w:rsidRPr="00531992">
        <w:rPr>
          <w:lang w:eastAsia="en-US" w:bidi="en-US"/>
        </w:rPr>
        <w:t xml:space="preserve">secondary stress </w:t>
      </w:r>
      <w:r>
        <w:t xml:space="preserve">— spoczywa na sylabie przedostatniej, i jest zgodny z akcentuacją tego wyrazu w języku włoskim), następnie — w Stanach Zjednoczonych — na sylabie -za-: </w:t>
      </w:r>
      <w:r>
        <w:rPr>
          <w:rStyle w:val="Teksttreci2Kursywa"/>
        </w:rPr>
        <w:t>lazaret</w:t>
      </w:r>
      <w:r>
        <w:t xml:space="preserve"> i wreszcie w marynarce USA na sylabie ostatniej : </w:t>
      </w:r>
      <w:r>
        <w:rPr>
          <w:rStyle w:val="Teksttreci2Kursywa"/>
        </w:rPr>
        <w:t>lazaret.</w:t>
      </w:r>
    </w:p>
    <w:p w:rsidR="004B2F0D" w:rsidRDefault="00223E32">
      <w:pPr>
        <w:pStyle w:val="Teksttreci20"/>
        <w:framePr w:w="8262" w:h="12203" w:hRule="exact" w:wrap="none" w:vAnchor="page" w:hAnchor="page" w:x="1535" w:y="1947"/>
        <w:numPr>
          <w:ilvl w:val="0"/>
          <w:numId w:val="3"/>
        </w:numPr>
        <w:shd w:val="clear" w:color="auto" w:fill="auto"/>
        <w:tabs>
          <w:tab w:val="left" w:pos="452"/>
        </w:tabs>
        <w:spacing w:after="245" w:line="270" w:lineRule="exact"/>
        <w:ind w:left="420"/>
        <w:jc w:val="both"/>
      </w:pPr>
      <w:r>
        <w:t>W języku angielskim</w:t>
      </w:r>
      <w:r>
        <w:t xml:space="preserve"> rozwinęło się nowe znaczenie odrębne od znaczeń w innych językach, mianowicie nazwa części statku: "przestrzeń między pokładami na dziobie statku, wykorzystywana jako magazyn". W związku z pokaźnym rozwojem żeglugi i spraw morza u Anglików pozostają równi</w:t>
      </w:r>
      <w:r>
        <w:t>eż dwa inne znaczenia tego wyrazu: "statek szpitalny" i "za</w:t>
      </w:r>
      <w:r>
        <w:rPr>
          <w:vertAlign w:val="superscript"/>
        </w:rPr>
        <w:t>ł</w:t>
      </w:r>
      <w:r>
        <w:t xml:space="preserve"> ład dla kwarantanny". Ostatnie znaczenie jest nieobce zresztą również innym językom, np. włoskiemu, francuskiemu i hiszpańskiemu.</w:t>
      </w:r>
    </w:p>
    <w:p w:rsidR="004B2F0D" w:rsidRDefault="00223E32">
      <w:pPr>
        <w:pStyle w:val="Teksttreci20"/>
        <w:framePr w:w="8262" w:h="12203" w:hRule="exact" w:wrap="none" w:vAnchor="page" w:hAnchor="page" w:x="1535" w:y="1947"/>
        <w:numPr>
          <w:ilvl w:val="0"/>
          <w:numId w:val="3"/>
        </w:numPr>
        <w:shd w:val="clear" w:color="auto" w:fill="auto"/>
        <w:tabs>
          <w:tab w:val="left" w:pos="452"/>
        </w:tabs>
        <w:spacing w:after="240" w:line="264" w:lineRule="exact"/>
        <w:ind w:left="420"/>
        <w:jc w:val="both"/>
      </w:pPr>
      <w:r>
        <w:t xml:space="preserve">Przegląd znaczeń wyrazów </w:t>
      </w:r>
      <w:r>
        <w:rPr>
          <w:rStyle w:val="Teksttreci2Kursywa"/>
        </w:rPr>
        <w:t>lazaret</w:t>
      </w:r>
      <w:r>
        <w:t xml:space="preserve"> etc. w ważniejszych ze wspomnian</w:t>
      </w:r>
      <w:r>
        <w:t>ych języków daje poniższa tabela. Nie uwzględniono w niej jednak chronologii i zależności rozwoju tego wyrazu w jednym języku od jego znaczeń w innych.</w:t>
      </w:r>
    </w:p>
    <w:p w:rsidR="004B2F0D" w:rsidRDefault="00223E32">
      <w:pPr>
        <w:pStyle w:val="Teksttreci20"/>
        <w:framePr w:w="8262" w:h="12203" w:hRule="exact" w:wrap="none" w:vAnchor="page" w:hAnchor="page" w:x="1535" w:y="1947"/>
        <w:numPr>
          <w:ilvl w:val="0"/>
          <w:numId w:val="3"/>
        </w:numPr>
        <w:shd w:val="clear" w:color="auto" w:fill="auto"/>
        <w:tabs>
          <w:tab w:val="left" w:pos="452"/>
        </w:tabs>
        <w:spacing w:after="0" w:line="264" w:lineRule="exact"/>
        <w:ind w:left="420"/>
        <w:jc w:val="both"/>
      </w:pPr>
      <w:r>
        <w:t xml:space="preserve">Każde ze znaczeń zestawionych w powyższej tabeli jest wynikiem rozwoju semantycznego wyrazu </w:t>
      </w:r>
      <w:r>
        <w:rPr>
          <w:rStyle w:val="Teksttreci2Kursywa"/>
        </w:rPr>
        <w:t>lazaret</w:t>
      </w:r>
      <w:r>
        <w:t xml:space="preserve"> etc.</w:t>
      </w:r>
      <w:r>
        <w:t xml:space="preserve"> nie zawsze łatwego do prześledzenia i odtworzenia. Mimo to można spróbować uporządkować je genetycznie. Taką właśnie próbą jest schemat rozwoju znaczeń wyrazu </w:t>
      </w:r>
      <w:r>
        <w:rPr>
          <w:rStyle w:val="Teksttreci2Kursywa"/>
        </w:rPr>
        <w:t>lazaret</w:t>
      </w:r>
      <w:r>
        <w:t xml:space="preserve"> podany poniżej :</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212" w:y="1061"/>
        <w:shd w:val="clear" w:color="auto" w:fill="auto"/>
        <w:spacing w:line="190" w:lineRule="exact"/>
      </w:pPr>
      <w:r>
        <w:lastRenderedPageBreak/>
        <w:t>1959 z. 10</w:t>
      </w:r>
    </w:p>
    <w:p w:rsidR="004B2F0D" w:rsidRDefault="00223E32">
      <w:pPr>
        <w:pStyle w:val="Nagweklubstopka0"/>
        <w:framePr w:wrap="none" w:vAnchor="page" w:hAnchor="page" w:x="4758" w:y="1069"/>
        <w:shd w:val="clear" w:color="auto" w:fill="auto"/>
        <w:spacing w:line="190" w:lineRule="exact"/>
      </w:pPr>
      <w:r>
        <w:t>PORADNIK JĘZYKOWY</w:t>
      </w:r>
    </w:p>
    <w:p w:rsidR="004B2F0D" w:rsidRDefault="00223E32">
      <w:pPr>
        <w:pStyle w:val="Nagweklubstopka0"/>
        <w:framePr w:wrap="none" w:vAnchor="page" w:hAnchor="page" w:x="9648" w:y="1073"/>
        <w:shd w:val="clear" w:color="auto" w:fill="auto"/>
        <w:spacing w:line="190" w:lineRule="exact"/>
      </w:pPr>
      <w:r>
        <w:t>449</w:t>
      </w:r>
    </w:p>
    <w:p w:rsidR="004B2F0D" w:rsidRDefault="00223E32">
      <w:pPr>
        <w:pStyle w:val="Teksttreci120"/>
        <w:framePr w:w="9036" w:h="2712" w:hRule="exact" w:wrap="none" w:vAnchor="page" w:hAnchor="page" w:x="1188" w:y="1759"/>
        <w:shd w:val="clear" w:color="auto" w:fill="auto"/>
        <w:spacing w:after="174" w:line="180" w:lineRule="exact"/>
        <w:ind w:left="2160" w:firstLine="0"/>
      </w:pPr>
      <w:r>
        <w:t xml:space="preserve">Schemat 1. </w:t>
      </w:r>
      <w:r>
        <w:t>Rozwój znaczeń wyrazu lazaret etc.</w:t>
      </w:r>
    </w:p>
    <w:p w:rsidR="004B2F0D" w:rsidRDefault="00223E32">
      <w:pPr>
        <w:pStyle w:val="Teksttreci120"/>
        <w:framePr w:w="9036" w:h="2712" w:hRule="exact" w:wrap="none" w:vAnchor="page" w:hAnchor="page" w:x="1188" w:y="1759"/>
        <w:shd w:val="clear" w:color="auto" w:fill="auto"/>
        <w:spacing w:line="180" w:lineRule="exact"/>
        <w:ind w:firstLine="0"/>
        <w:jc w:val="both"/>
      </w:pPr>
      <w:r>
        <w:t>(konkretny)'’szpital dla trędowatych w Wenecji" (albo "...w Jerozolimie"?) (nazwa własna)</w:t>
      </w:r>
    </w:p>
    <w:p w:rsidR="004B2F0D" w:rsidRDefault="00223E32">
      <w:pPr>
        <w:pStyle w:val="Teksttreci150"/>
        <w:framePr w:w="9036" w:h="2712" w:hRule="exact" w:wrap="none" w:vAnchor="page" w:hAnchor="page" w:x="1188" w:y="1759"/>
        <w:shd w:val="clear" w:color="auto" w:fill="auto"/>
        <w:tabs>
          <w:tab w:val="left" w:pos="7682"/>
        </w:tabs>
        <w:spacing w:line="640" w:lineRule="exact"/>
        <w:ind w:left="2960"/>
      </w:pPr>
      <w:r>
        <w:tab/>
      </w:r>
    </w:p>
    <w:p w:rsidR="004B2F0D" w:rsidRDefault="00223E32">
      <w:pPr>
        <w:pStyle w:val="Teksttreci120"/>
        <w:framePr w:w="9036" w:h="2712" w:hRule="exact" w:wrap="none" w:vAnchor="page" w:hAnchor="page" w:x="1188" w:y="1759"/>
        <w:shd w:val="clear" w:color="auto" w:fill="auto"/>
        <w:tabs>
          <w:tab w:val="left" w:pos="5896"/>
        </w:tabs>
        <w:spacing w:line="180" w:lineRule="exact"/>
        <w:ind w:left="1300" w:firstLine="0"/>
        <w:jc w:val="both"/>
      </w:pPr>
      <w:r>
        <w:rPr>
          <w:rStyle w:val="Teksttreci12Odstpy2pt"/>
        </w:rPr>
        <w:t>"szpital dla trędowatych"</w:t>
      </w:r>
      <w:r>
        <w:tab/>
        <w:t>"przytułek dla trędowatych"</w:t>
      </w:r>
    </w:p>
    <w:p w:rsidR="004B2F0D" w:rsidRDefault="004B2F0D">
      <w:pPr>
        <w:framePr w:w="9036" w:h="2712" w:hRule="exact" w:wrap="none" w:vAnchor="page" w:hAnchor="page" w:x="1188" w:y="1759"/>
      </w:pPr>
    </w:p>
    <w:p w:rsidR="004B2F0D" w:rsidRDefault="00223E32">
      <w:pPr>
        <w:pStyle w:val="Teksttreci120"/>
        <w:framePr w:w="9036" w:h="2712" w:hRule="exact" w:wrap="none" w:vAnchor="page" w:hAnchor="page" w:x="1188" w:y="1759"/>
        <w:shd w:val="clear" w:color="auto" w:fill="auto"/>
        <w:tabs>
          <w:tab w:val="left" w:leader="hyphen" w:pos="3138"/>
        </w:tabs>
        <w:spacing w:line="180" w:lineRule="exact"/>
        <w:ind w:left="660" w:firstLine="0"/>
        <w:jc w:val="both"/>
      </w:pPr>
      <w:r>
        <w:t xml:space="preserve">"szpital </w:t>
      </w:r>
      <w:r>
        <w:rPr>
          <w:rStyle w:val="Teksttreci12Odstpy2pt"/>
        </w:rPr>
        <w:t>zakaźny"</w:t>
      </w:r>
      <w:r>
        <w:tab/>
      </w:r>
      <w:r>
        <w:rPr>
          <w:rStyle w:val="Teksttreci12Kursywa"/>
        </w:rPr>
        <w:t>&gt;</w:t>
      </w:r>
      <w:r>
        <w:t xml:space="preserve"> "miejsce albo zakład kwarantanny" (w ogóle)</w:t>
      </w:r>
    </w:p>
    <w:p w:rsidR="004B2F0D" w:rsidRDefault="00223E32">
      <w:pPr>
        <w:pStyle w:val="Nagwek30"/>
        <w:framePr w:w="9036" w:h="2712" w:hRule="exact" w:wrap="none" w:vAnchor="page" w:hAnchor="page" w:x="1188" w:y="1759"/>
        <w:shd w:val="clear" w:color="auto" w:fill="auto"/>
        <w:tabs>
          <w:tab w:val="left" w:pos="3838"/>
          <w:tab w:val="left" w:pos="5578"/>
          <w:tab w:val="left" w:pos="7258"/>
        </w:tabs>
        <w:spacing w:line="240" w:lineRule="exact"/>
        <w:ind w:left="1300"/>
      </w:pPr>
      <w:bookmarkStart w:id="2" w:name="bookmark2"/>
      <w:r>
        <w:tab/>
      </w:r>
      <w:bookmarkEnd w:id="2"/>
    </w:p>
    <w:p w:rsidR="004B2F0D" w:rsidRDefault="00223E32">
      <w:pPr>
        <w:pStyle w:val="Teksttreci120"/>
        <w:framePr w:w="9036" w:h="2712" w:hRule="exact" w:wrap="none" w:vAnchor="page" w:hAnchor="page" w:x="1188" w:y="1759"/>
        <w:shd w:val="clear" w:color="auto" w:fill="auto"/>
        <w:tabs>
          <w:tab w:val="left" w:pos="4991"/>
        </w:tabs>
        <w:spacing w:line="204" w:lineRule="exact"/>
        <w:ind w:firstLine="0"/>
        <w:jc w:val="both"/>
      </w:pPr>
      <w:r>
        <w:t>"szpital</w:t>
      </w:r>
      <w:r>
        <w:t xml:space="preserve"> w ogóle" "szpital dla dla ludzi</w:t>
      </w:r>
      <w:r>
        <w:tab/>
        <w:t>dla statków dla towarów itp.</w:t>
      </w:r>
    </w:p>
    <w:p w:rsidR="004B2F0D" w:rsidRDefault="00223E32">
      <w:pPr>
        <w:pStyle w:val="Teksttreci120"/>
        <w:framePr w:w="9036" w:h="2712" w:hRule="exact" w:wrap="none" w:vAnchor="page" w:hAnchor="page" w:x="1188" w:y="1759"/>
        <w:shd w:val="clear" w:color="auto" w:fill="auto"/>
        <w:tabs>
          <w:tab w:val="left" w:pos="4991"/>
        </w:tabs>
        <w:spacing w:line="204" w:lineRule="exact"/>
        <w:ind w:left="1900" w:firstLine="0"/>
        <w:jc w:val="both"/>
      </w:pPr>
      <w:r>
        <w:t>chorych na</w:t>
      </w:r>
      <w:r>
        <w:tab/>
        <w:t>i samolotów</w:t>
      </w:r>
    </w:p>
    <w:p w:rsidR="004B2F0D" w:rsidRDefault="00223E32">
      <w:pPr>
        <w:pStyle w:val="Teksttreci120"/>
        <w:framePr w:w="9036" w:h="2712" w:hRule="exact" w:wrap="none" w:vAnchor="page" w:hAnchor="page" w:x="1188" w:y="1759"/>
        <w:shd w:val="clear" w:color="auto" w:fill="auto"/>
        <w:spacing w:line="204" w:lineRule="exact"/>
        <w:ind w:left="2160" w:firstLine="0"/>
      </w:pPr>
      <w:r>
        <w:t>ospę"</w:t>
      </w:r>
    </w:p>
    <w:p w:rsidR="004B2F0D" w:rsidRDefault="00223E32">
      <w:pPr>
        <w:pStyle w:val="Teksttreci120"/>
        <w:framePr w:w="1020" w:h="468" w:hRule="exact" w:wrap="none" w:vAnchor="page" w:hAnchor="page" w:x="1188" w:y="5587"/>
        <w:shd w:val="clear" w:color="auto" w:fill="auto"/>
        <w:spacing w:line="180" w:lineRule="exact"/>
        <w:ind w:firstLine="0"/>
      </w:pPr>
      <w:r>
        <w:t>"szpital</w:t>
      </w:r>
    </w:p>
    <w:p w:rsidR="004B2F0D" w:rsidRDefault="00223E32">
      <w:pPr>
        <w:pStyle w:val="Teksttreci120"/>
        <w:framePr w:w="1020" w:h="468" w:hRule="exact" w:wrap="none" w:vAnchor="page" w:hAnchor="page" w:x="1188" w:y="5587"/>
        <w:shd w:val="clear" w:color="auto" w:fill="auto"/>
        <w:spacing w:line="180" w:lineRule="exact"/>
        <w:ind w:firstLine="0"/>
      </w:pPr>
      <w:r>
        <w:t>więzienny</w:t>
      </w:r>
      <w:r>
        <w:rPr>
          <w:vertAlign w:val="superscript"/>
        </w:rPr>
        <w:t>1</w:t>
      </w:r>
    </w:p>
    <w:p w:rsidR="004B2F0D" w:rsidRDefault="00223E32">
      <w:pPr>
        <w:pStyle w:val="Teksttreci120"/>
        <w:framePr w:w="9036" w:h="600" w:hRule="exact" w:wrap="none" w:vAnchor="page" w:hAnchor="page" w:x="1188" w:y="4663"/>
        <w:shd w:val="clear" w:color="auto" w:fill="auto"/>
        <w:spacing w:line="180" w:lineRule="exact"/>
        <w:ind w:left="1740" w:firstLine="0"/>
      </w:pPr>
      <w:r>
        <w:t>"statek</w:t>
      </w:r>
    </w:p>
    <w:p w:rsidR="004B2F0D" w:rsidRDefault="00223E32">
      <w:pPr>
        <w:pStyle w:val="Teksttreci120"/>
        <w:framePr w:w="9036" w:h="600" w:hRule="exact" w:wrap="none" w:vAnchor="page" w:hAnchor="page" w:x="1188" w:y="4663"/>
        <w:shd w:val="clear" w:color="auto" w:fill="auto"/>
        <w:spacing w:line="180" w:lineRule="exact"/>
        <w:ind w:left="1900" w:firstLine="0"/>
        <w:jc w:val="both"/>
      </w:pPr>
      <w:r>
        <w:t>szpitalny"</w:t>
      </w:r>
    </w:p>
    <w:p w:rsidR="004B2F0D" w:rsidRDefault="00223E32">
      <w:pPr>
        <w:pStyle w:val="Teksttreci120"/>
        <w:framePr w:w="1152" w:h="420" w:hRule="exact" w:wrap="none" w:vAnchor="page" w:hAnchor="page" w:x="2580" w:y="5623"/>
        <w:shd w:val="clear" w:color="auto" w:fill="auto"/>
        <w:spacing w:line="180" w:lineRule="exact"/>
        <w:ind w:firstLine="0"/>
      </w:pPr>
      <w:r>
        <w:t>szpital</w:t>
      </w:r>
    </w:p>
    <w:p w:rsidR="004B2F0D" w:rsidRDefault="00223E32">
      <w:pPr>
        <w:pStyle w:val="Teksttreci120"/>
        <w:framePr w:w="1152" w:h="420" w:hRule="exact" w:wrap="none" w:vAnchor="page" w:hAnchor="page" w:x="2580" w:y="5623"/>
        <w:shd w:val="clear" w:color="auto" w:fill="auto"/>
        <w:spacing w:line="180" w:lineRule="exact"/>
        <w:ind w:firstLine="0"/>
      </w:pPr>
      <w:r>
        <w:t>wojskowy"</w:t>
      </w:r>
    </w:p>
    <w:p w:rsidR="004B2F0D" w:rsidRDefault="00223E32">
      <w:pPr>
        <w:pStyle w:val="Teksttreci120"/>
        <w:framePr w:w="9036" w:h="456" w:hRule="exact" w:wrap="none" w:vAnchor="page" w:hAnchor="page" w:x="1188" w:y="6379"/>
        <w:shd w:val="clear" w:color="auto" w:fill="auto"/>
        <w:spacing w:line="180" w:lineRule="exact"/>
        <w:ind w:left="348" w:right="7476" w:firstLine="0"/>
        <w:jc w:val="right"/>
      </w:pPr>
      <w:r>
        <w:t>"infimeria</w:t>
      </w:r>
    </w:p>
    <w:p w:rsidR="004B2F0D" w:rsidRDefault="00223E32">
      <w:pPr>
        <w:pStyle w:val="Teksttreci120"/>
        <w:framePr w:w="9036" w:h="456" w:hRule="exact" w:wrap="none" w:vAnchor="page" w:hAnchor="page" w:x="1188" w:y="6379"/>
        <w:shd w:val="clear" w:color="auto" w:fill="auto"/>
        <w:spacing w:line="180" w:lineRule="exact"/>
        <w:ind w:left="348" w:right="7476" w:firstLine="0"/>
        <w:jc w:val="right"/>
      </w:pPr>
      <w:r>
        <w:t>klasztorna"</w:t>
      </w:r>
    </w:p>
    <w:p w:rsidR="004B2F0D" w:rsidRDefault="00223E32">
      <w:pPr>
        <w:pStyle w:val="Teksttreci120"/>
        <w:framePr w:wrap="none" w:vAnchor="page" w:hAnchor="page" w:x="3168" w:y="6379"/>
        <w:shd w:val="clear" w:color="auto" w:fill="auto"/>
        <w:spacing w:line="180" w:lineRule="exact"/>
        <w:ind w:firstLine="0"/>
      </w:pPr>
      <w:r>
        <w:t>szpital okrętowy</w:t>
      </w:r>
      <w:r>
        <w:rPr>
          <w:vertAlign w:val="superscript"/>
        </w:rPr>
        <w:t>1</w:t>
      </w:r>
    </w:p>
    <w:p w:rsidR="004B2F0D" w:rsidRDefault="00223E32">
      <w:pPr>
        <w:pStyle w:val="Teksttreci120"/>
        <w:framePr w:w="1572" w:h="636" w:hRule="exact" w:wrap="none" w:vAnchor="page" w:hAnchor="page" w:x="2364" w:y="7171"/>
        <w:shd w:val="clear" w:color="auto" w:fill="auto"/>
        <w:spacing w:line="198" w:lineRule="exact"/>
        <w:ind w:firstLine="0"/>
      </w:pPr>
      <w:r>
        <w:t>"szpital w czasie wojny ( polowy )</w:t>
      </w:r>
    </w:p>
    <w:p w:rsidR="004B2F0D" w:rsidRDefault="00223E32">
      <w:pPr>
        <w:pStyle w:val="Teksttreci120"/>
        <w:framePr w:w="9036" w:h="1056" w:hRule="exact" w:wrap="none" w:vAnchor="page" w:hAnchor="page" w:x="1188" w:y="7525"/>
        <w:shd w:val="clear" w:color="auto" w:fill="auto"/>
        <w:spacing w:line="510" w:lineRule="exact"/>
        <w:ind w:left="3328" w:right="3460" w:hanging="820"/>
      </w:pPr>
      <w:r>
        <w:t>"magazyn na dziobie statku"</w:t>
      </w:r>
    </w:p>
    <w:p w:rsidR="004B2F0D" w:rsidRDefault="00223E32">
      <w:pPr>
        <w:pStyle w:val="Teksttreci120"/>
        <w:framePr w:w="9036" w:h="1056" w:hRule="exact" w:wrap="none" w:vAnchor="page" w:hAnchor="page" w:x="1188" w:y="7525"/>
        <w:shd w:val="clear" w:color="auto" w:fill="auto"/>
        <w:spacing w:line="510" w:lineRule="exact"/>
        <w:ind w:left="820" w:right="3460" w:firstLine="0"/>
      </w:pPr>
      <w:r>
        <w:t>szpital w czasie pokoju"</w:t>
      </w:r>
    </w:p>
    <w:p w:rsidR="004B2F0D" w:rsidRDefault="00223E32">
      <w:pPr>
        <w:pStyle w:val="Teksttreci20"/>
        <w:framePr w:w="9036" w:h="5959" w:hRule="exact" w:wrap="none" w:vAnchor="page" w:hAnchor="page" w:x="1188" w:y="9030"/>
        <w:shd w:val="clear" w:color="auto" w:fill="auto"/>
        <w:spacing w:after="315" w:line="294" w:lineRule="exact"/>
        <w:ind w:right="300" w:firstLine="640"/>
        <w:jc w:val="both"/>
      </w:pPr>
      <w:r>
        <w:t>Przejście od znaczenia "szpital" do "magazyn na dziobie statku" nie jest oczywiste. Dlatego w powyższym schemacie pozwoliłem sobie wstawić hipotetyczne ogniwo pośrednie, oznaczone gwiazdką, której używa się zwykle tylko przy rekons</w:t>
      </w:r>
      <w:r>
        <w:t xml:space="preserve">truowaniu form, nie zaś znaczeń jak w tym wypadku. Ogniwem tym jest znaczenie "szpital, szpitalik okrętowy". Co prawda nie znalazłem tego znaczenia wyrazu </w:t>
      </w:r>
      <w:r>
        <w:rPr>
          <w:rStyle w:val="Teksttreci2Kursywa"/>
        </w:rPr>
        <w:t>lazaret</w:t>
      </w:r>
      <w:r>
        <w:t xml:space="preserve"> w słownikach, które miałem do dyspozycji, ale wiadomo, że na statkach i okrętach wojennych je</w:t>
      </w:r>
      <w:r>
        <w:t>st osobna kajuta (izolatka) dla chorych. Prawdopodobnie znajduje się ona często właśnie pod pokładem na dziobie statku.</w:t>
      </w:r>
    </w:p>
    <w:p w:rsidR="004B2F0D" w:rsidRDefault="00223E32">
      <w:pPr>
        <w:pStyle w:val="Teksttreci20"/>
        <w:framePr w:w="9036" w:h="5959" w:hRule="exact" w:wrap="none" w:vAnchor="page" w:hAnchor="page" w:x="1188" w:y="9030"/>
        <w:shd w:val="clear" w:color="auto" w:fill="auto"/>
        <w:spacing w:after="271" w:line="200" w:lineRule="exact"/>
        <w:ind w:left="260" w:firstLine="0"/>
      </w:pPr>
      <w:r>
        <w:t>B.</w:t>
      </w:r>
    </w:p>
    <w:p w:rsidR="004B2F0D" w:rsidRDefault="00223E32">
      <w:pPr>
        <w:pStyle w:val="Teksttreci20"/>
        <w:framePr w:w="9036" w:h="5959" w:hRule="exact" w:wrap="none" w:vAnchor="page" w:hAnchor="page" w:x="1188" w:y="9030"/>
        <w:shd w:val="clear" w:color="auto" w:fill="auto"/>
        <w:spacing w:after="0" w:line="294" w:lineRule="exact"/>
        <w:ind w:right="300" w:firstLine="640"/>
        <w:jc w:val="both"/>
      </w:pPr>
      <w:r>
        <w:t xml:space="preserve">1. Podobnie jak wyraz lazaret rozpowszechniło się w głównych językach europejskich imię </w:t>
      </w:r>
      <w:r>
        <w:rPr>
          <w:rStyle w:val="Teksttreci2Kursywa"/>
        </w:rPr>
        <w:t>Łazarz</w:t>
      </w:r>
      <w:r>
        <w:t xml:space="preserve">. Jako imię jest ono najbardziej </w:t>
      </w:r>
      <w:r>
        <w:t xml:space="preserve">popularne na Bałkanach (Jugosławia i Bułgaria, a także Rumunia). Ciekawsze jest jednak prześledzenie rozwoju znaczeniowego wyrazu </w:t>
      </w:r>
      <w:r>
        <w:rPr>
          <w:rStyle w:val="Teksttreci2Kursywa"/>
        </w:rPr>
        <w:t>Łazarz</w:t>
      </w:r>
      <w:r>
        <w:t xml:space="preserve"> etc. jako rzeczownika pospolitego. W językach romańskich, np. włoskim, hiszpańskim, portugalskim i francuskim oraz ze s</w:t>
      </w:r>
      <w:r>
        <w:t>łowiańskich w polskim i czeskim wywodzi się odpowiedni rzeczownik pospolity wprost od Łazarza ewangelicznego, a ścisłej — od obu Łazarzy : 1) brata Marty i Marii z Betanii, którego Chrystus wskrzesił, 2) chorego</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4B2F0D">
      <w:pPr>
        <w:rPr>
          <w:sz w:val="2"/>
          <w:szCs w:val="2"/>
        </w:rPr>
      </w:pPr>
      <w:r w:rsidRPr="004B2F0D">
        <w:lastRenderedPageBreak/>
        <w:pict>
          <v:rect id="_x0000_s1038" style="position:absolute;margin-left:77.35pt;margin-top:141.6pt;width:417pt;height:578.7pt;z-index:-251658750;mso-position-horizontal-relative:page;mso-position-vertical-relative:page" fillcolor="#f5ecd9" stroked="f">
            <w10:wrap anchorx="page" anchory="page"/>
          </v:rect>
        </w:pict>
      </w:r>
      <w:r w:rsidRPr="004B2F0D">
        <w:pict>
          <v:shapetype id="_x0000_t32" coordsize="21600,21600" o:spt="32" o:oned="t" path="m,l21600,21600e" filled="f">
            <v:path arrowok="t" fillok="f" o:connecttype="none"/>
            <o:lock v:ext="edit" shapetype="t"/>
          </v:shapetype>
          <v:shape id="_x0000_s1037" type="#_x0000_t32" style="position:absolute;margin-left:75.85pt;margin-top:81.3pt;width:419.4pt;height:0;z-index:-251658240;mso-position-horizontal-relative:page;mso-position-vertical-relative:page" filled="t" strokeweight="1.5pt">
            <v:path arrowok="f" fillok="t" o:connecttype="segments"/>
            <o:lock v:ext="edit" shapetype="f"/>
            <w10:wrap anchorx="page" anchory="page"/>
          </v:shape>
        </w:pict>
      </w:r>
    </w:p>
    <w:p w:rsidR="004B2F0D" w:rsidRDefault="00223E32">
      <w:pPr>
        <w:pStyle w:val="Teksttreci120"/>
        <w:framePr w:wrap="none" w:vAnchor="page" w:hAnchor="page" w:x="1536" w:y="1351"/>
        <w:shd w:val="clear" w:color="auto" w:fill="auto"/>
        <w:spacing w:line="180" w:lineRule="exact"/>
        <w:ind w:firstLine="0"/>
      </w:pPr>
      <w:r>
        <w:t>450</w:t>
      </w:r>
    </w:p>
    <w:p w:rsidR="004B2F0D" w:rsidRDefault="00223E32">
      <w:pPr>
        <w:pStyle w:val="Nagwek70"/>
        <w:framePr w:wrap="none" w:vAnchor="page" w:hAnchor="page" w:x="4266" w:y="1339"/>
        <w:shd w:val="clear" w:color="auto" w:fill="auto"/>
        <w:spacing w:line="200" w:lineRule="exact"/>
      </w:pPr>
      <w:r>
        <w:rPr>
          <w:rStyle w:val="Nagwek7Maelitery"/>
        </w:rPr>
        <w:t>PORADNIK JĘZY</w:t>
      </w:r>
      <w:r>
        <w:rPr>
          <w:rStyle w:val="Nagwek7Maelitery"/>
        </w:rPr>
        <w:t>KOWY</w:t>
      </w:r>
      <w:bookmarkStart w:id="3" w:name="bookmark3"/>
      <w:bookmarkEnd w:id="3"/>
    </w:p>
    <w:p w:rsidR="004B2F0D" w:rsidRDefault="00223E32">
      <w:pPr>
        <w:pStyle w:val="Teksttreci120"/>
        <w:framePr w:wrap="none" w:vAnchor="page" w:hAnchor="page" w:x="8886" w:y="1303"/>
        <w:shd w:val="clear" w:color="auto" w:fill="auto"/>
        <w:spacing w:line="180" w:lineRule="exact"/>
        <w:ind w:firstLine="0"/>
      </w:pPr>
      <w:r w:rsidRPr="00531992">
        <w:rPr>
          <w:lang w:eastAsia="ru-RU" w:bidi="ru-RU"/>
        </w:rPr>
        <w:t xml:space="preserve">1959 </w:t>
      </w:r>
      <w:r>
        <w:t xml:space="preserve">z. </w:t>
      </w:r>
      <w:r w:rsidRPr="00531992">
        <w:rPr>
          <w:lang w:eastAsia="ru-RU" w:bidi="ru-RU"/>
        </w:rPr>
        <w:t>10</w:t>
      </w:r>
    </w:p>
    <w:p w:rsidR="004B2F0D" w:rsidRDefault="00223E32">
      <w:pPr>
        <w:pStyle w:val="Teksttreci120"/>
        <w:framePr w:w="8376" w:h="774" w:hRule="exact" w:wrap="none" w:vAnchor="page" w:hAnchor="page" w:x="1518" w:y="1933"/>
        <w:shd w:val="clear" w:color="auto" w:fill="auto"/>
        <w:spacing w:after="44" w:line="200" w:lineRule="exact"/>
        <w:ind w:firstLine="0"/>
      </w:pPr>
      <w:r>
        <w:t xml:space="preserve">Tabela 2. Przegląd znaczeń wyrazu </w:t>
      </w:r>
      <w:r>
        <w:rPr>
          <w:rStyle w:val="Teksttreci1210ptKursywa"/>
        </w:rPr>
        <w:t>łazarz</w:t>
      </w:r>
      <w:r>
        <w:rPr>
          <w:rStyle w:val="Teksttreci1210pt"/>
        </w:rPr>
        <w:t xml:space="preserve"> </w:t>
      </w:r>
      <w:r>
        <w:t>i jego derywatów</w:t>
      </w:r>
    </w:p>
    <w:p w:rsidR="004B2F0D" w:rsidRDefault="00223E32">
      <w:pPr>
        <w:pStyle w:val="Teksttreci120"/>
        <w:framePr w:w="8376" w:h="774" w:hRule="exact" w:wrap="none" w:vAnchor="page" w:hAnchor="page" w:x="1518" w:y="1933"/>
        <w:numPr>
          <w:ilvl w:val="0"/>
          <w:numId w:val="4"/>
        </w:numPr>
        <w:shd w:val="clear" w:color="auto" w:fill="auto"/>
        <w:tabs>
          <w:tab w:val="left" w:pos="1538"/>
        </w:tabs>
        <w:spacing w:after="32" w:line="180" w:lineRule="exact"/>
        <w:ind w:left="1200" w:firstLine="0"/>
        <w:jc w:val="both"/>
      </w:pPr>
      <w:r>
        <w:t>"żebrak — Ewangeliczny Łazarz"</w:t>
      </w:r>
    </w:p>
    <w:p w:rsidR="004B2F0D" w:rsidRDefault="00223E32">
      <w:pPr>
        <w:pStyle w:val="Teksttreci120"/>
        <w:framePr w:w="8376" w:h="774" w:hRule="exact" w:wrap="none" w:vAnchor="page" w:hAnchor="page" w:x="1518" w:y="1933"/>
        <w:numPr>
          <w:ilvl w:val="0"/>
          <w:numId w:val="4"/>
        </w:numPr>
        <w:shd w:val="clear" w:color="auto" w:fill="auto"/>
        <w:tabs>
          <w:tab w:val="left" w:pos="1544"/>
          <w:tab w:val="left" w:pos="5910"/>
        </w:tabs>
        <w:spacing w:line="200" w:lineRule="exact"/>
        <w:ind w:left="1200" w:firstLine="0"/>
        <w:jc w:val="both"/>
      </w:pPr>
      <w:r>
        <w:t>"wskrzeszony przyjaciel Chrystusa"</w:t>
      </w:r>
      <w:r>
        <w:tab/>
        <w:t xml:space="preserve">srłac. </w:t>
      </w:r>
      <w:r>
        <w:rPr>
          <w:rStyle w:val="Teksttreci1210ptKursywa"/>
        </w:rPr>
        <w:t>lazari</w:t>
      </w:r>
      <w:r>
        <w:rPr>
          <w:rStyle w:val="Teksttreci1210pt"/>
        </w:rPr>
        <w:t xml:space="preserve"> </w:t>
      </w:r>
      <w:r>
        <w:t>"trędowaci"</w:t>
      </w:r>
    </w:p>
    <w:tbl>
      <w:tblPr>
        <w:tblOverlap w:val="never"/>
        <w:tblW w:w="0" w:type="auto"/>
        <w:tblLayout w:type="fixed"/>
        <w:tblCellMar>
          <w:left w:w="10" w:type="dxa"/>
          <w:right w:w="10" w:type="dxa"/>
        </w:tblCellMar>
        <w:tblLook w:val="0000"/>
      </w:tblPr>
      <w:tblGrid>
        <w:gridCol w:w="1758"/>
        <w:gridCol w:w="1782"/>
        <w:gridCol w:w="1788"/>
        <w:gridCol w:w="1770"/>
        <w:gridCol w:w="1248"/>
      </w:tblGrid>
      <w:tr w:rsidR="004B2F0D">
        <w:tblPrEx>
          <w:tblCellMar>
            <w:top w:w="0" w:type="dxa"/>
            <w:bottom w:w="0" w:type="dxa"/>
          </w:tblCellMar>
        </w:tblPrEx>
        <w:trPr>
          <w:trHeight w:hRule="exact" w:val="690"/>
        </w:trPr>
        <w:tc>
          <w:tcPr>
            <w:tcW w:w="1758"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80" w:lineRule="exact"/>
              <w:ind w:left="260" w:hanging="80"/>
              <w:jc w:val="left"/>
            </w:pPr>
            <w:r>
              <w:rPr>
                <w:rStyle w:val="Teksttreci29ptOdstpy2pt"/>
              </w:rPr>
              <w:t>języki</w:t>
            </w:r>
          </w:p>
        </w:tc>
        <w:tc>
          <w:tcPr>
            <w:tcW w:w="1782" w:type="dxa"/>
            <w:tcBorders>
              <w:top w:val="single" w:sz="4" w:space="0" w:color="auto"/>
              <w:left w:val="single" w:sz="4" w:space="0" w:color="auto"/>
            </w:tcBorders>
            <w:shd w:val="clear" w:color="auto" w:fill="FFFFFF"/>
            <w:vAlign w:val="bottom"/>
          </w:tcPr>
          <w:p w:rsidR="004B2F0D" w:rsidRDefault="00223E32">
            <w:pPr>
              <w:pStyle w:val="Teksttreci20"/>
              <w:framePr w:w="8346" w:h="11598" w:wrap="none" w:vAnchor="page" w:hAnchor="page" w:x="1548" w:y="2821"/>
              <w:shd w:val="clear" w:color="auto" w:fill="auto"/>
              <w:spacing w:after="0" w:line="180" w:lineRule="exact"/>
              <w:ind w:firstLine="0"/>
            </w:pPr>
            <w:r>
              <w:rPr>
                <w:rStyle w:val="Teksttreci29pt0"/>
              </w:rPr>
              <w:t>włoski</w:t>
            </w:r>
          </w:p>
        </w:tc>
        <w:tc>
          <w:tcPr>
            <w:tcW w:w="1788" w:type="dxa"/>
            <w:tcBorders>
              <w:top w:val="single" w:sz="4" w:space="0" w:color="auto"/>
              <w:left w:val="single" w:sz="4" w:space="0" w:color="auto"/>
            </w:tcBorders>
            <w:shd w:val="clear" w:color="auto" w:fill="FFFFFF"/>
            <w:vAlign w:val="bottom"/>
          </w:tcPr>
          <w:p w:rsidR="004B2F0D" w:rsidRDefault="00223E32">
            <w:pPr>
              <w:pStyle w:val="Teksttreci20"/>
              <w:framePr w:w="8346" w:h="11598" w:wrap="none" w:vAnchor="page" w:hAnchor="page" w:x="1548" w:y="2821"/>
              <w:shd w:val="clear" w:color="auto" w:fill="auto"/>
              <w:spacing w:after="0" w:line="180" w:lineRule="exact"/>
              <w:ind w:firstLine="0"/>
            </w:pPr>
            <w:r>
              <w:rPr>
                <w:rStyle w:val="Teksttreci29pt0"/>
              </w:rPr>
              <w:t>francuski</w:t>
            </w:r>
          </w:p>
        </w:tc>
        <w:tc>
          <w:tcPr>
            <w:tcW w:w="1770" w:type="dxa"/>
            <w:tcBorders>
              <w:top w:val="single" w:sz="4" w:space="0" w:color="auto"/>
              <w:left w:val="single" w:sz="4" w:space="0" w:color="auto"/>
            </w:tcBorders>
            <w:shd w:val="clear" w:color="auto" w:fill="FFFFFF"/>
            <w:vAlign w:val="bottom"/>
          </w:tcPr>
          <w:p w:rsidR="004B2F0D" w:rsidRDefault="00223E32">
            <w:pPr>
              <w:pStyle w:val="Teksttreci20"/>
              <w:framePr w:w="8346" w:h="11598" w:wrap="none" w:vAnchor="page" w:hAnchor="page" w:x="1548" w:y="2821"/>
              <w:shd w:val="clear" w:color="auto" w:fill="auto"/>
              <w:spacing w:after="0" w:line="180" w:lineRule="exact"/>
              <w:ind w:firstLine="0"/>
            </w:pPr>
            <w:r>
              <w:rPr>
                <w:rStyle w:val="Teksttreci29pt0"/>
              </w:rPr>
              <w:t>hiszpański</w:t>
            </w:r>
          </w:p>
        </w:tc>
        <w:tc>
          <w:tcPr>
            <w:tcW w:w="1248" w:type="dxa"/>
            <w:vMerge w:val="restart"/>
            <w:tcBorders>
              <w:top w:val="single" w:sz="4" w:space="0" w:color="auto"/>
              <w:left w:val="single" w:sz="4" w:space="0" w:color="auto"/>
              <w:righ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80" w:lineRule="exact"/>
              <w:ind w:firstLine="0"/>
            </w:pPr>
            <w:r>
              <w:rPr>
                <w:rStyle w:val="Teksttreci29pt0"/>
              </w:rPr>
              <w:t>portu</w:t>
            </w:r>
          </w:p>
          <w:p w:rsidR="004B2F0D" w:rsidRDefault="00223E32">
            <w:pPr>
              <w:pStyle w:val="Teksttreci20"/>
              <w:framePr w:w="8346" w:h="11598" w:wrap="none" w:vAnchor="page" w:hAnchor="page" w:x="1548" w:y="2821"/>
              <w:shd w:val="clear" w:color="auto" w:fill="auto"/>
              <w:spacing w:after="0" w:line="180" w:lineRule="exact"/>
              <w:ind w:firstLine="0"/>
            </w:pPr>
            <w:r>
              <w:rPr>
                <w:rStyle w:val="Teksttreci29pt0"/>
              </w:rPr>
              <w:t>galski</w:t>
            </w:r>
          </w:p>
        </w:tc>
      </w:tr>
      <w:tr w:rsidR="004B2F0D">
        <w:tblPrEx>
          <w:tblCellMar>
            <w:top w:w="0" w:type="dxa"/>
            <w:bottom w:w="0" w:type="dxa"/>
          </w:tblCellMar>
        </w:tblPrEx>
        <w:trPr>
          <w:trHeight w:hRule="exact" w:val="252"/>
        </w:trPr>
        <w:tc>
          <w:tcPr>
            <w:tcW w:w="1758" w:type="dxa"/>
            <w:tcBorders>
              <w:lef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180" w:lineRule="exact"/>
              <w:ind w:left="260" w:hanging="80"/>
              <w:jc w:val="left"/>
            </w:pPr>
            <w:r>
              <w:rPr>
                <w:rStyle w:val="Teksttreci29pt0"/>
              </w:rPr>
              <w:t>znaczenia</w:t>
            </w:r>
          </w:p>
        </w:tc>
        <w:tc>
          <w:tcPr>
            <w:tcW w:w="1782" w:type="dxa"/>
            <w:tcBorders>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88" w:type="dxa"/>
            <w:tcBorders>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70" w:type="dxa"/>
            <w:tcBorders>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248" w:type="dxa"/>
            <w:vMerge/>
            <w:tcBorders>
              <w:left w:val="single" w:sz="4" w:space="0" w:color="auto"/>
              <w:right w:val="single" w:sz="4" w:space="0" w:color="auto"/>
            </w:tcBorders>
            <w:shd w:val="clear" w:color="auto" w:fill="FFFFFF"/>
            <w:vAlign w:val="center"/>
          </w:tcPr>
          <w:p w:rsidR="004B2F0D" w:rsidRDefault="004B2F0D">
            <w:pPr>
              <w:framePr w:w="8346" w:h="11598" w:wrap="none" w:vAnchor="page" w:hAnchor="page" w:x="1548" w:y="2821"/>
            </w:pPr>
          </w:p>
        </w:tc>
      </w:tr>
      <w:tr w:rsidR="004B2F0D">
        <w:tblPrEx>
          <w:tblCellMar>
            <w:top w:w="0" w:type="dxa"/>
            <w:bottom w:w="0" w:type="dxa"/>
          </w:tblCellMar>
        </w:tblPrEx>
        <w:trPr>
          <w:trHeight w:hRule="exact" w:val="1764"/>
        </w:trPr>
        <w:tc>
          <w:tcPr>
            <w:tcW w:w="1758" w:type="dxa"/>
            <w:tcBorders>
              <w:top w:val="single" w:sz="4" w:space="0" w:color="auto"/>
              <w:lef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180" w:lineRule="exact"/>
              <w:ind w:left="340" w:firstLine="0"/>
              <w:jc w:val="left"/>
            </w:pPr>
            <w:r>
              <w:rPr>
                <w:rStyle w:val="Teksttreci29pt0"/>
              </w:rPr>
              <w:t>trędowaty</w:t>
            </w:r>
          </w:p>
        </w:tc>
        <w:tc>
          <w:tcPr>
            <w:tcW w:w="1782" w:type="dxa"/>
            <w:tcBorders>
              <w:top w:val="single" w:sz="4" w:space="0" w:color="auto"/>
              <w:lef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200" w:lineRule="exact"/>
              <w:ind w:left="260" w:firstLine="0"/>
              <w:jc w:val="left"/>
            </w:pPr>
            <w:r>
              <w:rPr>
                <w:rStyle w:val="Teksttreci2Kursywa0"/>
              </w:rPr>
              <w:t>lazzaro</w:t>
            </w:r>
          </w:p>
        </w:tc>
        <w:tc>
          <w:tcPr>
            <w:tcW w:w="1788" w:type="dxa"/>
            <w:tcBorders>
              <w:top w:val="single" w:sz="4" w:space="0" w:color="auto"/>
              <w:lef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200" w:lineRule="exact"/>
              <w:ind w:left="340" w:firstLine="0"/>
              <w:jc w:val="left"/>
            </w:pPr>
            <w:r>
              <w:rPr>
                <w:rStyle w:val="Teksttreci2Kursywa0"/>
              </w:rPr>
              <w:t>lasdre</w:t>
            </w:r>
          </w:p>
          <w:p w:rsidR="004B2F0D" w:rsidRDefault="00223E32">
            <w:pPr>
              <w:pStyle w:val="Teksttreci20"/>
              <w:framePr w:w="8346" w:h="11598" w:wrap="none" w:vAnchor="page" w:hAnchor="page" w:x="1548" w:y="2821"/>
              <w:shd w:val="clear" w:color="auto" w:fill="auto"/>
              <w:spacing w:after="0" w:line="200" w:lineRule="exact"/>
              <w:ind w:left="340" w:firstLine="0"/>
              <w:jc w:val="left"/>
            </w:pPr>
            <w:r>
              <w:rPr>
                <w:rStyle w:val="Teksttreci2Kursywa0"/>
                <w:lang w:val="fr-FR" w:eastAsia="fr-FR" w:bidi="fr-FR"/>
              </w:rPr>
              <w:t>ladre</w:t>
            </w:r>
          </w:p>
        </w:tc>
        <w:tc>
          <w:tcPr>
            <w:tcW w:w="1770"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86" w:lineRule="exact"/>
              <w:ind w:left="280" w:firstLine="0"/>
              <w:jc w:val="left"/>
            </w:pPr>
            <w:r>
              <w:rPr>
                <w:rStyle w:val="Teksttreci2Kursywa0"/>
              </w:rPr>
              <w:t xml:space="preserve">lazaro </w:t>
            </w:r>
            <w:r>
              <w:rPr>
                <w:rStyle w:val="Teksttreci29pt0"/>
              </w:rPr>
              <w:t xml:space="preserve">( dawne } </w:t>
            </w:r>
            <w:r>
              <w:rPr>
                <w:rStyle w:val="Teksttreci2Kursywa0"/>
              </w:rPr>
              <w:t xml:space="preserve">lazaro </w:t>
            </w:r>
            <w:r>
              <w:rPr>
                <w:rStyle w:val="Teksttreci29pt0"/>
              </w:rPr>
              <w:t xml:space="preserve">(obecnie w Ekwadorze  </w:t>
            </w:r>
            <w:r>
              <w:rPr>
                <w:rStyle w:val="Teksttreci2Kursywa0"/>
              </w:rPr>
              <w:t>lazarino lazaroso</w:t>
            </w:r>
          </w:p>
        </w:tc>
        <w:tc>
          <w:tcPr>
            <w:tcW w:w="1248" w:type="dxa"/>
            <w:tcBorders>
              <w:top w:val="single" w:sz="4" w:space="0" w:color="auto"/>
              <w:left w:val="single" w:sz="4" w:space="0" w:color="auto"/>
              <w:righ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200" w:lineRule="exact"/>
              <w:ind w:firstLine="0"/>
            </w:pPr>
            <w:r>
              <w:rPr>
                <w:rStyle w:val="Teksttreci2Kursywa0"/>
              </w:rPr>
              <w:t>lazaro</w:t>
            </w:r>
          </w:p>
        </w:tc>
      </w:tr>
      <w:tr w:rsidR="004B2F0D">
        <w:tblPrEx>
          <w:tblCellMar>
            <w:top w:w="0" w:type="dxa"/>
            <w:bottom w:w="0" w:type="dxa"/>
          </w:tblCellMar>
        </w:tblPrEx>
        <w:trPr>
          <w:trHeight w:hRule="exact" w:val="882"/>
        </w:trPr>
        <w:tc>
          <w:tcPr>
            <w:tcW w:w="1758"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80" w:lineRule="exact"/>
              <w:ind w:left="340" w:firstLine="0"/>
              <w:jc w:val="left"/>
            </w:pPr>
            <w:r>
              <w:rPr>
                <w:rStyle w:val="Teksttreci29pt0"/>
              </w:rPr>
              <w:t>nędzarz</w:t>
            </w:r>
          </w:p>
          <w:p w:rsidR="004B2F0D" w:rsidRDefault="00223E32">
            <w:pPr>
              <w:pStyle w:val="Teksttreci20"/>
              <w:framePr w:w="8346" w:h="11598" w:wrap="none" w:vAnchor="page" w:hAnchor="page" w:x="1548" w:y="2821"/>
              <w:shd w:val="clear" w:color="auto" w:fill="auto"/>
              <w:spacing w:after="0" w:line="180" w:lineRule="exact"/>
              <w:ind w:left="340" w:firstLine="0"/>
              <w:jc w:val="left"/>
            </w:pPr>
            <w:r>
              <w:rPr>
                <w:rStyle w:val="Teksttreci29pt0"/>
              </w:rPr>
              <w:t>biedak</w:t>
            </w:r>
          </w:p>
          <w:p w:rsidR="004B2F0D" w:rsidRDefault="00223E32">
            <w:pPr>
              <w:pStyle w:val="Teksttreci20"/>
              <w:framePr w:w="8346" w:h="11598" w:wrap="none" w:vAnchor="page" w:hAnchor="page" w:x="1548" w:y="2821"/>
              <w:shd w:val="clear" w:color="auto" w:fill="auto"/>
              <w:spacing w:after="0" w:line="180" w:lineRule="exact"/>
              <w:ind w:left="340" w:firstLine="0"/>
              <w:jc w:val="left"/>
            </w:pPr>
            <w:r>
              <w:rPr>
                <w:rStyle w:val="Teksttreci29pt0"/>
              </w:rPr>
              <w:t>obdartus</w:t>
            </w:r>
          </w:p>
        </w:tc>
        <w:tc>
          <w:tcPr>
            <w:tcW w:w="1782"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200" w:lineRule="exact"/>
              <w:ind w:left="260" w:firstLine="0"/>
              <w:jc w:val="left"/>
            </w:pPr>
            <w:r>
              <w:rPr>
                <w:rStyle w:val="Teksttreci2Kursywa0"/>
              </w:rPr>
              <w:t>lazzerone</w:t>
            </w:r>
          </w:p>
        </w:tc>
        <w:tc>
          <w:tcPr>
            <w:tcW w:w="1788"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200" w:lineRule="exact"/>
              <w:ind w:left="340" w:firstLine="0"/>
              <w:jc w:val="left"/>
            </w:pPr>
            <w:r>
              <w:rPr>
                <w:rStyle w:val="Teksttreci2Kursywa0"/>
              </w:rPr>
              <w:t>lazare</w:t>
            </w:r>
          </w:p>
          <w:p w:rsidR="004B2F0D" w:rsidRDefault="00223E32">
            <w:pPr>
              <w:pStyle w:val="Teksttreci20"/>
              <w:framePr w:w="8346" w:h="11598" w:wrap="none" w:vAnchor="page" w:hAnchor="page" w:x="1548" w:y="2821"/>
              <w:shd w:val="clear" w:color="auto" w:fill="auto"/>
              <w:spacing w:after="0" w:line="200" w:lineRule="exact"/>
              <w:ind w:left="340" w:firstLine="0"/>
              <w:jc w:val="left"/>
            </w:pPr>
            <w:r>
              <w:rPr>
                <w:rStyle w:val="Teksttreci2Kursywa0"/>
                <w:lang w:val="fr-FR" w:eastAsia="fr-FR" w:bidi="fr-FR"/>
              </w:rPr>
              <w:t>ladre</w:t>
            </w:r>
          </w:p>
        </w:tc>
        <w:tc>
          <w:tcPr>
            <w:tcW w:w="1770"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92" w:lineRule="exact"/>
              <w:ind w:left="280" w:firstLine="0"/>
              <w:jc w:val="left"/>
            </w:pPr>
            <w:r>
              <w:rPr>
                <w:rStyle w:val="Teksttreci2Kursywa0"/>
              </w:rPr>
              <w:t>lazaro</w:t>
            </w:r>
          </w:p>
          <w:p w:rsidR="004B2F0D" w:rsidRDefault="00223E32">
            <w:pPr>
              <w:pStyle w:val="Teksttreci20"/>
              <w:framePr w:w="8346" w:h="11598" w:wrap="none" w:vAnchor="page" w:hAnchor="page" w:x="1548" w:y="2821"/>
              <w:shd w:val="clear" w:color="auto" w:fill="auto"/>
              <w:spacing w:after="0" w:line="192" w:lineRule="exact"/>
              <w:ind w:left="280" w:firstLine="0"/>
              <w:jc w:val="left"/>
            </w:pPr>
            <w:r>
              <w:rPr>
                <w:rStyle w:val="Teksttreci29pt0"/>
              </w:rPr>
              <w:t>"biedak,</w:t>
            </w:r>
          </w:p>
          <w:p w:rsidR="004B2F0D" w:rsidRDefault="00223E32">
            <w:pPr>
              <w:pStyle w:val="Teksttreci20"/>
              <w:framePr w:w="8346" w:h="11598" w:wrap="none" w:vAnchor="page" w:hAnchor="page" w:x="1548" w:y="2821"/>
              <w:shd w:val="clear" w:color="auto" w:fill="auto"/>
              <w:spacing w:after="0" w:line="192" w:lineRule="exact"/>
              <w:ind w:left="280" w:firstLine="0"/>
              <w:jc w:val="left"/>
            </w:pPr>
            <w:r>
              <w:rPr>
                <w:rStyle w:val="Teksttreci29pt0"/>
              </w:rPr>
              <w:t>obdartus"</w:t>
            </w:r>
          </w:p>
        </w:tc>
        <w:tc>
          <w:tcPr>
            <w:tcW w:w="1248" w:type="dxa"/>
            <w:tcBorders>
              <w:top w:val="single" w:sz="4" w:space="0" w:color="auto"/>
              <w:left w:val="single" w:sz="4" w:space="0" w:color="auto"/>
              <w:right w:val="single" w:sz="4" w:space="0" w:color="auto"/>
            </w:tcBorders>
            <w:shd w:val="clear" w:color="auto" w:fill="FFFFFF"/>
          </w:tcPr>
          <w:p w:rsidR="004B2F0D" w:rsidRDefault="004B2F0D">
            <w:pPr>
              <w:framePr w:w="8346" w:h="11598" w:wrap="none" w:vAnchor="page" w:hAnchor="page" w:x="1548" w:y="2821"/>
              <w:rPr>
                <w:sz w:val="10"/>
                <w:szCs w:val="10"/>
              </w:rPr>
            </w:pPr>
          </w:p>
        </w:tc>
      </w:tr>
      <w:tr w:rsidR="004B2F0D">
        <w:tblPrEx>
          <w:tblCellMar>
            <w:top w:w="0" w:type="dxa"/>
            <w:bottom w:w="0" w:type="dxa"/>
          </w:tblCellMar>
        </w:tblPrEx>
        <w:trPr>
          <w:trHeight w:hRule="exact" w:val="2352"/>
        </w:trPr>
        <w:tc>
          <w:tcPr>
            <w:tcW w:w="1758" w:type="dxa"/>
            <w:tcBorders>
              <w:top w:val="single" w:sz="4" w:space="0" w:color="auto"/>
              <w:lef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180" w:lineRule="exact"/>
              <w:ind w:left="340" w:firstLine="0"/>
              <w:jc w:val="left"/>
            </w:pPr>
            <w:r>
              <w:rPr>
                <w:rStyle w:val="Teksttreci29pt0"/>
              </w:rPr>
              <w:t>żebrak</w:t>
            </w:r>
          </w:p>
        </w:tc>
        <w:tc>
          <w:tcPr>
            <w:tcW w:w="1782"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88" w:type="dxa"/>
            <w:tcBorders>
              <w:top w:val="single" w:sz="4" w:space="0" w:color="auto"/>
              <w:lef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200" w:lineRule="exact"/>
              <w:ind w:left="340" w:firstLine="0"/>
              <w:jc w:val="left"/>
            </w:pPr>
            <w:r>
              <w:rPr>
                <w:rStyle w:val="Teksttreci2Kursywa0"/>
                <w:lang w:val="fr-FR" w:eastAsia="fr-FR" w:bidi="fr-FR"/>
              </w:rPr>
              <w:t>ladre</w:t>
            </w:r>
          </w:p>
        </w:tc>
        <w:tc>
          <w:tcPr>
            <w:tcW w:w="1770" w:type="dxa"/>
            <w:tcBorders>
              <w:top w:val="single" w:sz="4" w:space="0" w:color="auto"/>
              <w:lef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200" w:lineRule="exact"/>
              <w:ind w:left="280" w:firstLine="0"/>
              <w:jc w:val="left"/>
            </w:pPr>
            <w:r>
              <w:rPr>
                <w:rStyle w:val="Teksttreci2Kursywa0"/>
                <w:lang w:val="cs-CZ" w:eastAsia="cs-CZ" w:bidi="cs-CZ"/>
              </w:rPr>
              <w:t>lázaro</w:t>
            </w:r>
          </w:p>
        </w:tc>
        <w:tc>
          <w:tcPr>
            <w:tcW w:w="1248" w:type="dxa"/>
            <w:tcBorders>
              <w:top w:val="single" w:sz="4" w:space="0" w:color="auto"/>
              <w:left w:val="single" w:sz="4" w:space="0" w:color="auto"/>
              <w:right w:val="single" w:sz="4" w:space="0" w:color="auto"/>
            </w:tcBorders>
            <w:shd w:val="clear" w:color="auto" w:fill="FFFFFF"/>
          </w:tcPr>
          <w:p w:rsidR="004B2F0D" w:rsidRDefault="004B2F0D">
            <w:pPr>
              <w:framePr w:w="8346" w:h="11598" w:wrap="none" w:vAnchor="page" w:hAnchor="page" w:x="1548" w:y="2821"/>
              <w:rPr>
                <w:sz w:val="10"/>
                <w:szCs w:val="10"/>
              </w:rPr>
            </w:pPr>
          </w:p>
        </w:tc>
      </w:tr>
      <w:tr w:rsidR="004B2F0D">
        <w:tblPrEx>
          <w:tblCellMar>
            <w:top w:w="0" w:type="dxa"/>
            <w:bottom w:w="0" w:type="dxa"/>
          </w:tblCellMar>
        </w:tblPrEx>
        <w:trPr>
          <w:trHeight w:hRule="exact" w:val="774"/>
        </w:trPr>
        <w:tc>
          <w:tcPr>
            <w:tcW w:w="1758" w:type="dxa"/>
            <w:tcBorders>
              <w:top w:val="single" w:sz="4" w:space="0" w:color="auto"/>
              <w:lef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204" w:lineRule="exact"/>
              <w:ind w:left="260" w:hanging="80"/>
              <w:jc w:val="left"/>
            </w:pPr>
            <w:r>
              <w:rPr>
                <w:rStyle w:val="PogrubienieTeksttreci285pt0"/>
              </w:rPr>
              <w:t xml:space="preserve">człowiek chory </w:t>
            </w:r>
            <w:r>
              <w:rPr>
                <w:rStyle w:val="Teksttreci29pt0"/>
              </w:rPr>
              <w:t xml:space="preserve">( </w:t>
            </w:r>
            <w:r>
              <w:rPr>
                <w:rStyle w:val="PogrubienieTeksttreci285pt0"/>
              </w:rPr>
              <w:t>ciężko cierpiący)</w:t>
            </w:r>
          </w:p>
        </w:tc>
        <w:tc>
          <w:tcPr>
            <w:tcW w:w="1782"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88"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70" w:type="dxa"/>
            <w:tcBorders>
              <w:top w:val="single" w:sz="4" w:space="0" w:color="auto"/>
              <w:lef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180" w:lineRule="exact"/>
              <w:ind w:left="280" w:firstLine="0"/>
              <w:jc w:val="left"/>
            </w:pPr>
            <w:r>
              <w:rPr>
                <w:rStyle w:val="Teksttreci29pt0"/>
              </w:rPr>
              <w:t>(</w:t>
            </w:r>
            <w:r>
              <w:rPr>
                <w:rStyle w:val="Teksttreci2Kursywa0"/>
              </w:rPr>
              <w:t>lazroso</w:t>
            </w:r>
            <w:r>
              <w:rPr>
                <w:rStyle w:val="Teksttreci29pt0"/>
              </w:rPr>
              <w:t>)</w:t>
            </w:r>
          </w:p>
          <w:p w:rsidR="004B2F0D" w:rsidRDefault="00223E32">
            <w:pPr>
              <w:pStyle w:val="Teksttreci20"/>
              <w:framePr w:w="8346" w:h="11598" w:wrap="none" w:vAnchor="page" w:hAnchor="page" w:x="1548" w:y="2821"/>
              <w:shd w:val="clear" w:color="auto" w:fill="auto"/>
              <w:spacing w:after="0" w:line="180" w:lineRule="exact"/>
              <w:ind w:left="280" w:firstLine="0"/>
              <w:jc w:val="left"/>
            </w:pPr>
            <w:r>
              <w:rPr>
                <w:rStyle w:val="Teksttreci29ptKursywa"/>
              </w:rPr>
              <w:t>{</w:t>
            </w:r>
            <w:r>
              <w:rPr>
                <w:rStyle w:val="Teksttreci2Kursywa0"/>
              </w:rPr>
              <w:t xml:space="preserve">lazrador) </w:t>
            </w:r>
            <w:r>
              <w:rPr>
                <w:rStyle w:val="Teksttreci29pt0"/>
              </w:rPr>
              <w:t>derywaty</w:t>
            </w:r>
          </w:p>
        </w:tc>
        <w:tc>
          <w:tcPr>
            <w:tcW w:w="1248" w:type="dxa"/>
            <w:tcBorders>
              <w:top w:val="single" w:sz="4" w:space="0" w:color="auto"/>
              <w:left w:val="single" w:sz="4" w:space="0" w:color="auto"/>
              <w:right w:val="single" w:sz="4" w:space="0" w:color="auto"/>
            </w:tcBorders>
            <w:shd w:val="clear" w:color="auto" w:fill="FFFFFF"/>
          </w:tcPr>
          <w:p w:rsidR="004B2F0D" w:rsidRDefault="004B2F0D">
            <w:pPr>
              <w:framePr w:w="8346" w:h="11598" w:wrap="none" w:vAnchor="page" w:hAnchor="page" w:x="1548" w:y="2821"/>
              <w:rPr>
                <w:sz w:val="10"/>
                <w:szCs w:val="10"/>
              </w:rPr>
            </w:pPr>
          </w:p>
        </w:tc>
      </w:tr>
      <w:tr w:rsidR="004B2F0D">
        <w:tblPrEx>
          <w:tblCellMar>
            <w:top w:w="0" w:type="dxa"/>
            <w:bottom w:w="0" w:type="dxa"/>
          </w:tblCellMar>
        </w:tblPrEx>
        <w:trPr>
          <w:trHeight w:hRule="exact" w:val="738"/>
        </w:trPr>
        <w:tc>
          <w:tcPr>
            <w:tcW w:w="1758"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86" w:lineRule="exact"/>
              <w:ind w:left="340" w:firstLine="0"/>
              <w:jc w:val="left"/>
            </w:pPr>
            <w:r>
              <w:rPr>
                <w:rStyle w:val="PogrubienieTeksttreci285pt0"/>
              </w:rPr>
              <w:t>łotr</w:t>
            </w:r>
          </w:p>
          <w:p w:rsidR="004B2F0D" w:rsidRDefault="00223E32">
            <w:pPr>
              <w:pStyle w:val="Teksttreci20"/>
              <w:framePr w:w="8346" w:h="11598" w:wrap="none" w:vAnchor="page" w:hAnchor="page" w:x="1548" w:y="2821"/>
              <w:shd w:val="clear" w:color="auto" w:fill="auto"/>
              <w:spacing w:after="0" w:line="186" w:lineRule="exact"/>
              <w:ind w:left="340" w:firstLine="0"/>
              <w:jc w:val="left"/>
            </w:pPr>
            <w:r>
              <w:rPr>
                <w:rStyle w:val="PogrubienieTeksttreci285pt0"/>
              </w:rPr>
              <w:t>złodziej</w:t>
            </w:r>
          </w:p>
          <w:p w:rsidR="004B2F0D" w:rsidRDefault="00223E32">
            <w:pPr>
              <w:pStyle w:val="Teksttreci20"/>
              <w:framePr w:w="8346" w:h="11598" w:wrap="none" w:vAnchor="page" w:hAnchor="page" w:x="1548" w:y="2821"/>
              <w:shd w:val="clear" w:color="auto" w:fill="auto"/>
              <w:spacing w:after="0" w:line="186" w:lineRule="exact"/>
              <w:ind w:left="340" w:firstLine="0"/>
              <w:jc w:val="left"/>
            </w:pPr>
            <w:r>
              <w:rPr>
                <w:rStyle w:val="PogrubienieTeksttreci285pt0"/>
              </w:rPr>
              <w:t>oszust</w:t>
            </w:r>
          </w:p>
        </w:tc>
        <w:tc>
          <w:tcPr>
            <w:tcW w:w="1782"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86" w:lineRule="exact"/>
              <w:ind w:left="260" w:firstLine="0"/>
              <w:jc w:val="left"/>
            </w:pPr>
            <w:r>
              <w:rPr>
                <w:rStyle w:val="Teksttreci295ptKursywa"/>
              </w:rPr>
              <w:t>latser</w:t>
            </w:r>
          </w:p>
          <w:p w:rsidR="004B2F0D" w:rsidRDefault="00223E32">
            <w:pPr>
              <w:pStyle w:val="Teksttreci20"/>
              <w:framePr w:w="8346" w:h="11598" w:wrap="none" w:vAnchor="page" w:hAnchor="page" w:x="1548" w:y="2821"/>
              <w:shd w:val="clear" w:color="auto" w:fill="auto"/>
              <w:spacing w:after="0" w:line="186" w:lineRule="exact"/>
              <w:ind w:left="260" w:firstLine="0"/>
              <w:jc w:val="left"/>
            </w:pPr>
            <w:r>
              <w:rPr>
                <w:rStyle w:val="Teksttreci295ptKursywa"/>
              </w:rPr>
              <w:t>lazzaro</w:t>
            </w:r>
          </w:p>
          <w:p w:rsidR="004B2F0D" w:rsidRDefault="00223E32">
            <w:pPr>
              <w:pStyle w:val="Teksttreci20"/>
              <w:framePr w:w="8346" w:h="11598" w:wrap="none" w:vAnchor="page" w:hAnchor="page" w:x="1548" w:y="2821"/>
              <w:shd w:val="clear" w:color="auto" w:fill="auto"/>
              <w:spacing w:after="0" w:line="186" w:lineRule="exact"/>
              <w:ind w:left="260" w:firstLine="0"/>
              <w:jc w:val="left"/>
            </w:pPr>
            <w:r>
              <w:rPr>
                <w:rStyle w:val="Teksttreci295ptKursywa"/>
              </w:rPr>
              <w:t>lazzerone</w:t>
            </w:r>
          </w:p>
        </w:tc>
        <w:tc>
          <w:tcPr>
            <w:tcW w:w="1788"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70"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248" w:type="dxa"/>
            <w:tcBorders>
              <w:top w:val="single" w:sz="4" w:space="0" w:color="auto"/>
              <w:left w:val="single" w:sz="4" w:space="0" w:color="auto"/>
              <w:right w:val="single" w:sz="4" w:space="0" w:color="auto"/>
            </w:tcBorders>
            <w:shd w:val="clear" w:color="auto" w:fill="FFFFFF"/>
          </w:tcPr>
          <w:p w:rsidR="004B2F0D" w:rsidRDefault="004B2F0D">
            <w:pPr>
              <w:framePr w:w="8346" w:h="11598" w:wrap="none" w:vAnchor="page" w:hAnchor="page" w:x="1548" w:y="2821"/>
              <w:rPr>
                <w:sz w:val="10"/>
                <w:szCs w:val="10"/>
              </w:rPr>
            </w:pPr>
          </w:p>
        </w:tc>
      </w:tr>
      <w:tr w:rsidR="004B2F0D">
        <w:tblPrEx>
          <w:tblCellMar>
            <w:top w:w="0" w:type="dxa"/>
            <w:bottom w:w="0" w:type="dxa"/>
          </w:tblCellMar>
        </w:tblPrEx>
        <w:trPr>
          <w:trHeight w:hRule="exact" w:val="570"/>
        </w:trPr>
        <w:tc>
          <w:tcPr>
            <w:tcW w:w="1758"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70" w:lineRule="exact"/>
              <w:ind w:left="340" w:firstLine="0"/>
              <w:jc w:val="left"/>
            </w:pPr>
            <w:r>
              <w:rPr>
                <w:rStyle w:val="PogrubienieTeksttreci285pt0"/>
              </w:rPr>
              <w:t>próżniak</w:t>
            </w:r>
          </w:p>
          <w:p w:rsidR="004B2F0D" w:rsidRDefault="00223E32">
            <w:pPr>
              <w:pStyle w:val="Teksttreci20"/>
              <w:framePr w:w="8346" w:h="11598" w:wrap="none" w:vAnchor="page" w:hAnchor="page" w:x="1548" w:y="2821"/>
              <w:shd w:val="clear" w:color="auto" w:fill="auto"/>
              <w:spacing w:after="0" w:line="170" w:lineRule="exact"/>
              <w:ind w:left="340" w:firstLine="0"/>
              <w:jc w:val="left"/>
            </w:pPr>
            <w:r>
              <w:rPr>
                <w:rStyle w:val="PogrubienieTeksttreci285pt0"/>
              </w:rPr>
              <w:t>leniuch</w:t>
            </w:r>
          </w:p>
        </w:tc>
        <w:tc>
          <w:tcPr>
            <w:tcW w:w="1782"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90" w:lineRule="exact"/>
              <w:ind w:left="260" w:firstLine="0"/>
              <w:jc w:val="left"/>
            </w:pPr>
            <w:r>
              <w:rPr>
                <w:rStyle w:val="Teksttreci295ptKursywa"/>
              </w:rPr>
              <w:t>lazzaro</w:t>
            </w:r>
          </w:p>
          <w:p w:rsidR="004B2F0D" w:rsidRDefault="00223E32">
            <w:pPr>
              <w:pStyle w:val="Teksttreci20"/>
              <w:framePr w:w="8346" w:h="11598" w:wrap="none" w:vAnchor="page" w:hAnchor="page" w:x="1548" w:y="2821"/>
              <w:shd w:val="clear" w:color="auto" w:fill="auto"/>
              <w:spacing w:after="0" w:line="190" w:lineRule="exact"/>
              <w:ind w:left="260" w:firstLine="0"/>
              <w:jc w:val="left"/>
            </w:pPr>
            <w:r>
              <w:rPr>
                <w:rStyle w:val="Teksttreci295ptKursywa"/>
              </w:rPr>
              <w:t>lazzerone</w:t>
            </w:r>
          </w:p>
        </w:tc>
        <w:tc>
          <w:tcPr>
            <w:tcW w:w="1788"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70"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248" w:type="dxa"/>
            <w:tcBorders>
              <w:top w:val="single" w:sz="4" w:space="0" w:color="auto"/>
              <w:left w:val="single" w:sz="4" w:space="0" w:color="auto"/>
              <w:right w:val="single" w:sz="4" w:space="0" w:color="auto"/>
            </w:tcBorders>
            <w:shd w:val="clear" w:color="auto" w:fill="FFFFFF"/>
          </w:tcPr>
          <w:p w:rsidR="004B2F0D" w:rsidRDefault="004B2F0D">
            <w:pPr>
              <w:framePr w:w="8346" w:h="11598" w:wrap="none" w:vAnchor="page" w:hAnchor="page" w:x="1548" w:y="2821"/>
              <w:rPr>
                <w:sz w:val="10"/>
                <w:szCs w:val="10"/>
              </w:rPr>
            </w:pPr>
          </w:p>
        </w:tc>
      </w:tr>
      <w:tr w:rsidR="004B2F0D">
        <w:tblPrEx>
          <w:tblCellMar>
            <w:top w:w="0" w:type="dxa"/>
            <w:bottom w:w="0" w:type="dxa"/>
          </w:tblCellMar>
        </w:tblPrEx>
        <w:trPr>
          <w:trHeight w:hRule="exact" w:val="606"/>
        </w:trPr>
        <w:tc>
          <w:tcPr>
            <w:tcW w:w="1758"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70" w:lineRule="exact"/>
              <w:ind w:left="340" w:firstLine="0"/>
              <w:jc w:val="left"/>
            </w:pPr>
            <w:r>
              <w:rPr>
                <w:rStyle w:val="PogrubienieTeksttreci285pt0"/>
              </w:rPr>
              <w:t>brudas</w:t>
            </w:r>
          </w:p>
        </w:tc>
        <w:tc>
          <w:tcPr>
            <w:tcW w:w="1782"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88"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70"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248" w:type="dxa"/>
            <w:tcBorders>
              <w:top w:val="single" w:sz="4" w:space="0" w:color="auto"/>
              <w:left w:val="single" w:sz="4" w:space="0" w:color="auto"/>
              <w:right w:val="single" w:sz="4" w:space="0" w:color="auto"/>
            </w:tcBorders>
            <w:shd w:val="clear" w:color="auto" w:fill="FFFFFF"/>
          </w:tcPr>
          <w:p w:rsidR="004B2F0D" w:rsidRDefault="004B2F0D">
            <w:pPr>
              <w:framePr w:w="8346" w:h="11598" w:wrap="none" w:vAnchor="page" w:hAnchor="page" w:x="1548" w:y="2821"/>
              <w:rPr>
                <w:sz w:val="10"/>
                <w:szCs w:val="10"/>
              </w:rPr>
            </w:pPr>
          </w:p>
        </w:tc>
      </w:tr>
      <w:tr w:rsidR="004B2F0D">
        <w:tblPrEx>
          <w:tblCellMar>
            <w:top w:w="0" w:type="dxa"/>
            <w:bottom w:w="0" w:type="dxa"/>
          </w:tblCellMar>
        </w:tblPrEx>
        <w:trPr>
          <w:trHeight w:hRule="exact" w:val="594"/>
        </w:trPr>
        <w:tc>
          <w:tcPr>
            <w:tcW w:w="1758"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70" w:lineRule="exact"/>
              <w:ind w:left="340" w:firstLine="0"/>
              <w:jc w:val="left"/>
            </w:pPr>
            <w:r>
              <w:rPr>
                <w:rStyle w:val="PogrubienieTeksttreci285pt0"/>
              </w:rPr>
              <w:t>grubianin</w:t>
            </w:r>
          </w:p>
        </w:tc>
        <w:tc>
          <w:tcPr>
            <w:tcW w:w="1782"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90" w:lineRule="exact"/>
              <w:ind w:left="260" w:firstLine="0"/>
              <w:jc w:val="left"/>
            </w:pPr>
            <w:r>
              <w:rPr>
                <w:rStyle w:val="Teksttreci295ptKursywa"/>
              </w:rPr>
              <w:t>lazzerone</w:t>
            </w:r>
          </w:p>
        </w:tc>
        <w:tc>
          <w:tcPr>
            <w:tcW w:w="1788"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70"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248" w:type="dxa"/>
            <w:tcBorders>
              <w:top w:val="single" w:sz="4" w:space="0" w:color="auto"/>
              <w:left w:val="single" w:sz="4" w:space="0" w:color="auto"/>
              <w:right w:val="single" w:sz="4" w:space="0" w:color="auto"/>
            </w:tcBorders>
            <w:shd w:val="clear" w:color="auto" w:fill="FFFFFF"/>
          </w:tcPr>
          <w:p w:rsidR="004B2F0D" w:rsidRDefault="004B2F0D">
            <w:pPr>
              <w:framePr w:w="8346" w:h="11598" w:wrap="none" w:vAnchor="page" w:hAnchor="page" w:x="1548" w:y="2821"/>
              <w:rPr>
                <w:sz w:val="10"/>
                <w:szCs w:val="10"/>
              </w:rPr>
            </w:pPr>
          </w:p>
        </w:tc>
      </w:tr>
      <w:tr w:rsidR="004B2F0D">
        <w:tblPrEx>
          <w:tblCellMar>
            <w:top w:w="0" w:type="dxa"/>
            <w:bottom w:w="0" w:type="dxa"/>
          </w:tblCellMar>
        </w:tblPrEx>
        <w:trPr>
          <w:trHeight w:hRule="exact" w:val="576"/>
        </w:trPr>
        <w:tc>
          <w:tcPr>
            <w:tcW w:w="1758" w:type="dxa"/>
            <w:tcBorders>
              <w:top w:val="single" w:sz="4" w:space="0" w:color="auto"/>
              <w:lef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198" w:lineRule="exact"/>
              <w:ind w:firstLine="0"/>
              <w:jc w:val="left"/>
            </w:pPr>
            <w:r>
              <w:rPr>
                <w:rStyle w:val="PogrubienieTeksttreci285pt0"/>
              </w:rPr>
              <w:t>nieszczęśliwy</w:t>
            </w:r>
          </w:p>
        </w:tc>
        <w:tc>
          <w:tcPr>
            <w:tcW w:w="1782"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88"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70" w:type="dxa"/>
            <w:tcBorders>
              <w:top w:val="single" w:sz="4" w:space="0" w:color="auto"/>
              <w:left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198" w:lineRule="exact"/>
              <w:ind w:left="280" w:firstLine="0"/>
              <w:jc w:val="left"/>
            </w:pPr>
            <w:r>
              <w:rPr>
                <w:rStyle w:val="Teksttreci2Kursywa0"/>
              </w:rPr>
              <w:t xml:space="preserve">lacerioso </w:t>
            </w:r>
            <w:r>
              <w:rPr>
                <w:rStyle w:val="PogrubienieTeksttreci285pt0"/>
              </w:rPr>
              <w:t xml:space="preserve">(przymiotnik </w:t>
            </w:r>
            <w:r>
              <w:rPr>
                <w:rStyle w:val="Teksttreci29pt0"/>
              </w:rPr>
              <w:t>)</w:t>
            </w:r>
          </w:p>
        </w:tc>
        <w:tc>
          <w:tcPr>
            <w:tcW w:w="1248" w:type="dxa"/>
            <w:tcBorders>
              <w:top w:val="single" w:sz="4" w:space="0" w:color="auto"/>
              <w:left w:val="single" w:sz="4" w:space="0" w:color="auto"/>
              <w:right w:val="single" w:sz="4" w:space="0" w:color="auto"/>
            </w:tcBorders>
            <w:shd w:val="clear" w:color="auto" w:fill="FFFFFF"/>
          </w:tcPr>
          <w:p w:rsidR="004B2F0D" w:rsidRDefault="004B2F0D">
            <w:pPr>
              <w:framePr w:w="8346" w:h="11598" w:wrap="none" w:vAnchor="page" w:hAnchor="page" w:x="1548" w:y="2821"/>
              <w:rPr>
                <w:sz w:val="10"/>
                <w:szCs w:val="10"/>
              </w:rPr>
            </w:pPr>
          </w:p>
        </w:tc>
      </w:tr>
      <w:tr w:rsidR="004B2F0D">
        <w:tblPrEx>
          <w:tblCellMar>
            <w:top w:w="0" w:type="dxa"/>
            <w:bottom w:w="0" w:type="dxa"/>
          </w:tblCellMar>
        </w:tblPrEx>
        <w:trPr>
          <w:trHeight w:hRule="exact" w:val="576"/>
        </w:trPr>
        <w:tc>
          <w:tcPr>
            <w:tcW w:w="1758"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70" w:lineRule="exact"/>
              <w:ind w:firstLine="0"/>
              <w:jc w:val="left"/>
            </w:pPr>
            <w:r>
              <w:rPr>
                <w:rStyle w:val="PogrubienieTeksttreci285pt0"/>
              </w:rPr>
              <w:t xml:space="preserve"> włóczęga</w:t>
            </w:r>
          </w:p>
        </w:tc>
        <w:tc>
          <w:tcPr>
            <w:tcW w:w="1782" w:type="dxa"/>
            <w:tcBorders>
              <w:top w:val="single" w:sz="4" w:space="0" w:color="auto"/>
              <w:left w:val="single" w:sz="4" w:space="0" w:color="auto"/>
            </w:tcBorders>
            <w:shd w:val="clear" w:color="auto" w:fill="FFFFFF"/>
            <w:vAlign w:val="center"/>
          </w:tcPr>
          <w:p w:rsidR="004B2F0D" w:rsidRDefault="00223E32">
            <w:pPr>
              <w:pStyle w:val="Teksttreci20"/>
              <w:framePr w:w="8346" w:h="11598" w:wrap="none" w:vAnchor="page" w:hAnchor="page" w:x="1548" w:y="2821"/>
              <w:shd w:val="clear" w:color="auto" w:fill="auto"/>
              <w:spacing w:after="0" w:line="190" w:lineRule="exact"/>
              <w:ind w:left="260" w:firstLine="0"/>
              <w:jc w:val="left"/>
            </w:pPr>
            <w:r>
              <w:rPr>
                <w:rStyle w:val="Teksttreci295ptKursywa"/>
              </w:rPr>
              <w:t>lazzerone</w:t>
            </w:r>
          </w:p>
        </w:tc>
        <w:tc>
          <w:tcPr>
            <w:tcW w:w="1788"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770" w:type="dxa"/>
            <w:tcBorders>
              <w:top w:val="single" w:sz="4" w:space="0" w:color="auto"/>
              <w:left w:val="single" w:sz="4" w:space="0" w:color="auto"/>
            </w:tcBorders>
            <w:shd w:val="clear" w:color="auto" w:fill="FFFFFF"/>
          </w:tcPr>
          <w:p w:rsidR="004B2F0D" w:rsidRDefault="004B2F0D">
            <w:pPr>
              <w:framePr w:w="8346" w:h="11598" w:wrap="none" w:vAnchor="page" w:hAnchor="page" w:x="1548" w:y="2821"/>
              <w:rPr>
                <w:sz w:val="10"/>
                <w:szCs w:val="10"/>
              </w:rPr>
            </w:pPr>
          </w:p>
        </w:tc>
        <w:tc>
          <w:tcPr>
            <w:tcW w:w="1248" w:type="dxa"/>
            <w:tcBorders>
              <w:top w:val="single" w:sz="4" w:space="0" w:color="auto"/>
              <w:left w:val="single" w:sz="4" w:space="0" w:color="auto"/>
              <w:right w:val="single" w:sz="4" w:space="0" w:color="auto"/>
            </w:tcBorders>
            <w:shd w:val="clear" w:color="auto" w:fill="FFFFFF"/>
            <w:vAlign w:val="bottom"/>
          </w:tcPr>
          <w:p w:rsidR="004B2F0D" w:rsidRDefault="004B2F0D">
            <w:pPr>
              <w:framePr w:w="8346" w:h="11598" w:wrap="none" w:vAnchor="page" w:hAnchor="page" w:x="1548" w:y="2821"/>
              <w:rPr>
                <w:sz w:val="10"/>
                <w:szCs w:val="10"/>
              </w:rPr>
            </w:pPr>
          </w:p>
        </w:tc>
      </w:tr>
      <w:tr w:rsidR="004B2F0D">
        <w:tblPrEx>
          <w:tblCellMar>
            <w:top w:w="0" w:type="dxa"/>
            <w:bottom w:w="0" w:type="dxa"/>
          </w:tblCellMar>
        </w:tblPrEx>
        <w:trPr>
          <w:trHeight w:hRule="exact" w:val="1224"/>
        </w:trPr>
        <w:tc>
          <w:tcPr>
            <w:tcW w:w="1758" w:type="dxa"/>
            <w:tcBorders>
              <w:top w:val="single" w:sz="4" w:space="0" w:color="auto"/>
              <w:left w:val="single" w:sz="4" w:space="0" w:color="auto"/>
              <w:bottom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420" w:line="170" w:lineRule="exact"/>
              <w:ind w:left="340" w:firstLine="0"/>
              <w:jc w:val="left"/>
            </w:pPr>
            <w:r>
              <w:rPr>
                <w:rStyle w:val="PogrubienieTeksttreci285pt0"/>
                <w:lang w:val="fr-FR" w:eastAsia="fr-FR" w:bidi="fr-FR"/>
              </w:rPr>
              <w:t>Varia</w:t>
            </w:r>
          </w:p>
          <w:p w:rsidR="004B2F0D" w:rsidRDefault="004B2F0D">
            <w:pPr>
              <w:framePr w:w="8346" w:h="11598" w:wrap="none" w:vAnchor="page" w:hAnchor="page" w:x="1548" w:y="2821"/>
              <w:rPr>
                <w:sz w:val="10"/>
                <w:szCs w:val="10"/>
              </w:rPr>
            </w:pPr>
          </w:p>
        </w:tc>
        <w:tc>
          <w:tcPr>
            <w:tcW w:w="1782" w:type="dxa"/>
            <w:tcBorders>
              <w:top w:val="single" w:sz="4" w:space="0" w:color="auto"/>
              <w:left w:val="single" w:sz="4" w:space="0" w:color="auto"/>
              <w:bottom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186" w:lineRule="exact"/>
              <w:ind w:left="260" w:firstLine="0"/>
              <w:jc w:val="left"/>
            </w:pPr>
            <w:r>
              <w:rPr>
                <w:rStyle w:val="Teksttreci29ptKursywa"/>
              </w:rPr>
              <w:t>lazzarone</w:t>
            </w:r>
          </w:p>
          <w:p w:rsidR="004B2F0D" w:rsidRDefault="00223E32">
            <w:pPr>
              <w:pStyle w:val="Teksttreci20"/>
              <w:framePr w:w="8346" w:h="11598" w:wrap="none" w:vAnchor="page" w:hAnchor="page" w:x="1548" w:y="2821"/>
              <w:shd w:val="clear" w:color="auto" w:fill="auto"/>
              <w:spacing w:after="0" w:line="186" w:lineRule="exact"/>
              <w:ind w:left="260" w:firstLine="0"/>
              <w:jc w:val="left"/>
            </w:pPr>
            <w:r>
              <w:rPr>
                <w:rStyle w:val="Teksttreci21"/>
              </w:rPr>
              <w:t>"śpiew</w:t>
            </w:r>
          </w:p>
          <w:p w:rsidR="004B2F0D" w:rsidRDefault="00223E32">
            <w:pPr>
              <w:pStyle w:val="Teksttreci20"/>
              <w:framePr w:w="8346" w:h="11598" w:wrap="none" w:vAnchor="page" w:hAnchor="page" w:x="1548" w:y="2821"/>
              <w:shd w:val="clear" w:color="auto" w:fill="auto"/>
              <w:spacing w:after="0" w:line="186" w:lineRule="exact"/>
              <w:ind w:firstLine="0"/>
            </w:pPr>
            <w:r>
              <w:rPr>
                <w:rStyle w:val="PogrubienieTeksttreci285pt0"/>
              </w:rPr>
              <w:t>pogrzebowy"</w:t>
            </w:r>
          </w:p>
        </w:tc>
        <w:tc>
          <w:tcPr>
            <w:tcW w:w="1788" w:type="dxa"/>
            <w:tcBorders>
              <w:top w:val="single" w:sz="4" w:space="0" w:color="auto"/>
              <w:left w:val="single" w:sz="4" w:space="0" w:color="auto"/>
              <w:bottom w:val="single" w:sz="4" w:space="0" w:color="auto"/>
            </w:tcBorders>
            <w:shd w:val="clear" w:color="auto" w:fill="FFFFFF"/>
            <w:vAlign w:val="bottom"/>
          </w:tcPr>
          <w:p w:rsidR="004B2F0D" w:rsidRDefault="004B2F0D">
            <w:pPr>
              <w:framePr w:w="8346" w:h="11598" w:wrap="none" w:vAnchor="page" w:hAnchor="page" w:x="1548" w:y="2821"/>
              <w:rPr>
                <w:sz w:val="10"/>
                <w:szCs w:val="10"/>
              </w:rPr>
            </w:pPr>
          </w:p>
        </w:tc>
        <w:tc>
          <w:tcPr>
            <w:tcW w:w="1770" w:type="dxa"/>
            <w:tcBorders>
              <w:top w:val="single" w:sz="4" w:space="0" w:color="auto"/>
              <w:left w:val="single" w:sz="4" w:space="0" w:color="auto"/>
              <w:bottom w:val="single" w:sz="4" w:space="0" w:color="auto"/>
            </w:tcBorders>
            <w:shd w:val="clear" w:color="auto" w:fill="FFFFFF"/>
          </w:tcPr>
          <w:p w:rsidR="004B2F0D" w:rsidRDefault="00223E32">
            <w:pPr>
              <w:pStyle w:val="Teksttreci20"/>
              <w:framePr w:w="8346" w:h="11598" w:wrap="none" w:vAnchor="page" w:hAnchor="page" w:x="1548" w:y="2821"/>
              <w:shd w:val="clear" w:color="auto" w:fill="auto"/>
              <w:spacing w:after="0" w:line="190" w:lineRule="exact"/>
              <w:ind w:left="280" w:firstLine="0"/>
              <w:jc w:val="left"/>
            </w:pPr>
            <w:r>
              <w:rPr>
                <w:rStyle w:val="Teksttreci295ptKursywa"/>
              </w:rPr>
              <w:t>Lazarillo</w:t>
            </w:r>
          </w:p>
          <w:p w:rsidR="004B2F0D" w:rsidRDefault="00223E32">
            <w:pPr>
              <w:pStyle w:val="Teksttreci20"/>
              <w:framePr w:w="8346" w:h="11598" w:wrap="none" w:vAnchor="page" w:hAnchor="page" w:x="1548" w:y="2821"/>
              <w:shd w:val="clear" w:color="auto" w:fill="auto"/>
              <w:spacing w:after="0" w:line="170" w:lineRule="exact"/>
              <w:ind w:left="280" w:firstLine="0"/>
              <w:jc w:val="left"/>
            </w:pPr>
            <w:r>
              <w:rPr>
                <w:rStyle w:val="PogrubienieTeksttreci285pt0"/>
              </w:rPr>
              <w:t>"przewodnik</w:t>
            </w:r>
          </w:p>
          <w:p w:rsidR="004B2F0D" w:rsidRDefault="00223E32">
            <w:pPr>
              <w:pStyle w:val="Teksttreci20"/>
              <w:framePr w:w="8346" w:h="11598" w:wrap="none" w:vAnchor="page" w:hAnchor="page" w:x="1548" w:y="2821"/>
              <w:shd w:val="clear" w:color="auto" w:fill="auto"/>
              <w:spacing w:after="0" w:line="170" w:lineRule="exact"/>
              <w:ind w:left="280" w:firstLine="0"/>
              <w:jc w:val="left"/>
            </w:pPr>
            <w:r>
              <w:rPr>
                <w:rStyle w:val="PogrubienieTeksttreci285pt0"/>
              </w:rPr>
              <w:t>ślepca"</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4B2F0D" w:rsidRDefault="004B2F0D">
            <w:pPr>
              <w:framePr w:w="8346" w:h="11598" w:wrap="none" w:vAnchor="page" w:hAnchor="page" w:x="1548" w:y="2821"/>
              <w:rPr>
                <w:sz w:val="10"/>
                <w:szCs w:val="10"/>
              </w:rPr>
            </w:pPr>
          </w:p>
        </w:tc>
      </w:tr>
    </w:tbl>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4B2F0D">
      <w:pPr>
        <w:rPr>
          <w:sz w:val="2"/>
          <w:szCs w:val="2"/>
        </w:rPr>
      </w:pPr>
      <w:r w:rsidRPr="004B2F0D">
        <w:lastRenderedPageBreak/>
        <w:pict>
          <v:rect id="_x0000_s1036" style="position:absolute;margin-left:56.55pt;margin-top:130.35pt;width:439.5pt;height:611.7pt;z-index:-251658749;mso-position-horizontal-relative:page;mso-position-vertical-relative:page" fillcolor="#f5ebd8" stroked="f">
            <w10:wrap anchorx="page" anchory="page"/>
          </v:rect>
        </w:pict>
      </w:r>
    </w:p>
    <w:p w:rsidR="004B2F0D" w:rsidRDefault="00223E32">
      <w:pPr>
        <w:pStyle w:val="Nagwek70"/>
        <w:framePr w:wrap="none" w:vAnchor="page" w:hAnchor="page" w:x="1174" w:y="1022"/>
        <w:shd w:val="clear" w:color="auto" w:fill="auto"/>
        <w:spacing w:line="190" w:lineRule="exact"/>
      </w:pPr>
      <w:bookmarkStart w:id="4" w:name="bookmark4"/>
      <w:r>
        <w:rPr>
          <w:rStyle w:val="Nagwek795pt"/>
        </w:rPr>
        <w:t>1959 z. 10</w:t>
      </w:r>
      <w:bookmarkEnd w:id="4"/>
    </w:p>
    <w:p w:rsidR="004B2F0D" w:rsidRDefault="00223E32">
      <w:pPr>
        <w:pStyle w:val="Nagwek630"/>
        <w:framePr w:wrap="none" w:vAnchor="page" w:hAnchor="page" w:x="4690" w:y="1006"/>
        <w:shd w:val="clear" w:color="auto" w:fill="auto"/>
        <w:spacing w:before="0" w:after="0" w:line="190" w:lineRule="exact"/>
      </w:pPr>
      <w:bookmarkStart w:id="5" w:name="bookmark5"/>
      <w:r>
        <w:rPr>
          <w:rStyle w:val="Nagwek6395ptOdstpy0pt"/>
        </w:rPr>
        <w:t>PORADNIK JĘZYKOWY</w:t>
      </w:r>
      <w:bookmarkEnd w:id="5"/>
    </w:p>
    <w:p w:rsidR="004B2F0D" w:rsidRDefault="00223E32">
      <w:pPr>
        <w:pStyle w:val="Nagwek70"/>
        <w:framePr w:wrap="none" w:vAnchor="page" w:hAnchor="page" w:x="9568" w:y="1004"/>
        <w:shd w:val="clear" w:color="auto" w:fill="auto"/>
        <w:spacing w:line="190" w:lineRule="exact"/>
      </w:pPr>
      <w:bookmarkStart w:id="6" w:name="bookmark6"/>
      <w:r>
        <w:rPr>
          <w:rStyle w:val="Nagwek795pt"/>
        </w:rPr>
        <w:t>451</w:t>
      </w:r>
      <w:bookmarkEnd w:id="6"/>
    </w:p>
    <w:tbl>
      <w:tblPr>
        <w:tblOverlap w:val="never"/>
        <w:tblW w:w="0" w:type="auto"/>
        <w:tblLayout w:type="fixed"/>
        <w:tblCellMar>
          <w:left w:w="10" w:type="dxa"/>
          <w:right w:w="10" w:type="dxa"/>
        </w:tblCellMar>
        <w:tblLook w:val="0000"/>
      </w:tblPr>
      <w:tblGrid>
        <w:gridCol w:w="1236"/>
        <w:gridCol w:w="1860"/>
        <w:gridCol w:w="1860"/>
        <w:gridCol w:w="1896"/>
        <w:gridCol w:w="1938"/>
      </w:tblGrid>
      <w:tr w:rsidR="004B2F0D">
        <w:tblPrEx>
          <w:tblCellMar>
            <w:top w:w="0" w:type="dxa"/>
            <w:bottom w:w="0" w:type="dxa"/>
          </w:tblCellMar>
        </w:tblPrEx>
        <w:trPr>
          <w:trHeight w:hRule="exact" w:val="966"/>
        </w:trPr>
        <w:tc>
          <w:tcPr>
            <w:tcW w:w="1236" w:type="dxa"/>
            <w:tcBorders>
              <w:top w:val="single" w:sz="4" w:space="0" w:color="auto"/>
              <w:left w:val="single" w:sz="4" w:space="0" w:color="auto"/>
            </w:tcBorders>
            <w:shd w:val="clear" w:color="auto" w:fill="FFFFFF"/>
            <w:vAlign w:val="center"/>
          </w:tcPr>
          <w:p w:rsidR="004B2F0D" w:rsidRDefault="00223E32">
            <w:pPr>
              <w:pStyle w:val="Teksttreci20"/>
              <w:framePr w:w="8790" w:h="12234" w:wrap="none" w:vAnchor="page" w:hAnchor="page" w:x="1132" w:y="2608"/>
              <w:shd w:val="clear" w:color="auto" w:fill="auto"/>
              <w:spacing w:after="0" w:line="180" w:lineRule="exact"/>
              <w:ind w:left="180" w:firstLine="0"/>
              <w:jc w:val="left"/>
            </w:pPr>
            <w:r>
              <w:rPr>
                <w:rStyle w:val="Teksttreci29pt0"/>
              </w:rPr>
              <w:t>niemiec</w:t>
            </w:r>
          </w:p>
          <w:p w:rsidR="004B2F0D" w:rsidRDefault="00223E32">
            <w:pPr>
              <w:pStyle w:val="Teksttreci20"/>
              <w:framePr w:w="8790" w:h="12234" w:wrap="none" w:vAnchor="page" w:hAnchor="page" w:x="1132" w:y="2608"/>
              <w:shd w:val="clear" w:color="auto" w:fill="auto"/>
              <w:spacing w:after="0" w:line="180" w:lineRule="exact"/>
              <w:ind w:firstLine="0"/>
            </w:pPr>
            <w:r>
              <w:rPr>
                <w:rStyle w:val="Teksttreci29pt0"/>
              </w:rPr>
              <w:t>ki</w:t>
            </w:r>
          </w:p>
        </w:tc>
        <w:tc>
          <w:tcPr>
            <w:tcW w:w="1860" w:type="dxa"/>
            <w:tcBorders>
              <w:top w:val="single" w:sz="4" w:space="0" w:color="auto"/>
              <w:left w:val="single" w:sz="4" w:space="0" w:color="auto"/>
            </w:tcBorders>
            <w:shd w:val="clear" w:color="auto" w:fill="FFFFFF"/>
            <w:vAlign w:val="center"/>
          </w:tcPr>
          <w:p w:rsidR="004B2F0D" w:rsidRDefault="00223E32">
            <w:pPr>
              <w:pStyle w:val="Teksttreci20"/>
              <w:framePr w:w="8790" w:h="12234" w:wrap="none" w:vAnchor="page" w:hAnchor="page" w:x="1132" w:y="2608"/>
              <w:shd w:val="clear" w:color="auto" w:fill="auto"/>
              <w:spacing w:after="0" w:line="180" w:lineRule="exact"/>
              <w:ind w:firstLine="0"/>
            </w:pPr>
            <w:r>
              <w:rPr>
                <w:rStyle w:val="Teksttreci29pt0"/>
              </w:rPr>
              <w:t>angielski</w:t>
            </w:r>
          </w:p>
        </w:tc>
        <w:tc>
          <w:tcPr>
            <w:tcW w:w="1860" w:type="dxa"/>
            <w:tcBorders>
              <w:top w:val="single" w:sz="4" w:space="0" w:color="auto"/>
              <w:left w:val="single" w:sz="4" w:space="0" w:color="auto"/>
            </w:tcBorders>
            <w:shd w:val="clear" w:color="auto" w:fill="FFFFFF"/>
            <w:vAlign w:val="center"/>
          </w:tcPr>
          <w:p w:rsidR="004B2F0D" w:rsidRDefault="00223E32">
            <w:pPr>
              <w:pStyle w:val="Teksttreci20"/>
              <w:framePr w:w="8790" w:h="12234" w:wrap="none" w:vAnchor="page" w:hAnchor="page" w:x="1132" w:y="2608"/>
              <w:shd w:val="clear" w:color="auto" w:fill="auto"/>
              <w:spacing w:after="0" w:line="192" w:lineRule="exact"/>
              <w:ind w:left="560" w:firstLine="0"/>
              <w:jc w:val="left"/>
            </w:pPr>
            <w:r>
              <w:rPr>
                <w:rStyle w:val="Teksttreci29pt0"/>
              </w:rPr>
              <w:t xml:space="preserve">czeski </w:t>
            </w:r>
            <w:r>
              <w:rPr>
                <w:rStyle w:val="Teksttreci29pt0"/>
                <w:lang w:val="en-US" w:eastAsia="en-US" w:bidi="en-US"/>
              </w:rPr>
              <w:t xml:space="preserve">i </w:t>
            </w:r>
            <w:r>
              <w:rPr>
                <w:rStyle w:val="Teksttreci29pt0"/>
              </w:rPr>
              <w:t>słowacki</w:t>
            </w:r>
          </w:p>
        </w:tc>
        <w:tc>
          <w:tcPr>
            <w:tcW w:w="1896" w:type="dxa"/>
            <w:tcBorders>
              <w:top w:val="single" w:sz="4" w:space="0" w:color="auto"/>
              <w:left w:val="single" w:sz="4" w:space="0" w:color="auto"/>
            </w:tcBorders>
            <w:shd w:val="clear" w:color="auto" w:fill="FFFFFF"/>
            <w:vAlign w:val="center"/>
          </w:tcPr>
          <w:p w:rsidR="004B2F0D" w:rsidRDefault="00223E32">
            <w:pPr>
              <w:pStyle w:val="Teksttreci20"/>
              <w:framePr w:w="8790" w:h="12234" w:wrap="none" w:vAnchor="page" w:hAnchor="page" w:x="1132" w:y="2608"/>
              <w:shd w:val="clear" w:color="auto" w:fill="auto"/>
              <w:spacing w:after="0" w:line="180" w:lineRule="exact"/>
              <w:ind w:firstLine="0"/>
            </w:pPr>
            <w:r>
              <w:rPr>
                <w:rStyle w:val="Teksttreci29pt0"/>
              </w:rPr>
              <w:t>rosyjski</w:t>
            </w:r>
          </w:p>
        </w:tc>
        <w:tc>
          <w:tcPr>
            <w:tcW w:w="1938" w:type="dxa"/>
            <w:tcBorders>
              <w:top w:val="single" w:sz="4" w:space="0" w:color="auto"/>
              <w:left w:val="single" w:sz="4" w:space="0" w:color="auto"/>
              <w:right w:val="single" w:sz="4" w:space="0" w:color="auto"/>
            </w:tcBorders>
            <w:shd w:val="clear" w:color="auto" w:fill="FFFFFF"/>
            <w:vAlign w:val="center"/>
          </w:tcPr>
          <w:p w:rsidR="004B2F0D" w:rsidRDefault="00223E32">
            <w:pPr>
              <w:pStyle w:val="Teksttreci20"/>
              <w:framePr w:w="8790" w:h="12234" w:wrap="none" w:vAnchor="page" w:hAnchor="page" w:x="1132" w:y="2608"/>
              <w:shd w:val="clear" w:color="auto" w:fill="auto"/>
              <w:spacing w:after="0" w:line="180" w:lineRule="exact"/>
              <w:ind w:right="740" w:firstLine="0"/>
              <w:jc w:val="right"/>
            </w:pPr>
            <w:r>
              <w:rPr>
                <w:rStyle w:val="Teksttreci29pt0"/>
              </w:rPr>
              <w:t>polski</w:t>
            </w:r>
          </w:p>
        </w:tc>
      </w:tr>
      <w:tr w:rsidR="004B2F0D">
        <w:tblPrEx>
          <w:tblCellMar>
            <w:top w:w="0" w:type="dxa"/>
            <w:bottom w:w="0" w:type="dxa"/>
          </w:tblCellMar>
        </w:tblPrEx>
        <w:trPr>
          <w:trHeight w:hRule="exact" w:val="1902"/>
        </w:trPr>
        <w:tc>
          <w:tcPr>
            <w:tcW w:w="1236" w:type="dxa"/>
            <w:tcBorders>
              <w:top w:val="single" w:sz="4" w:space="0" w:color="auto"/>
              <w:left w:val="single" w:sz="4" w:space="0" w:color="auto"/>
            </w:tcBorders>
            <w:shd w:val="clear" w:color="auto" w:fill="FFFFFF"/>
          </w:tcPr>
          <w:p w:rsidR="004B2F0D" w:rsidRPr="00531992" w:rsidRDefault="00223E32">
            <w:pPr>
              <w:pStyle w:val="Teksttreci20"/>
              <w:framePr w:w="8790" w:h="12234" w:wrap="none" w:vAnchor="page" w:hAnchor="page" w:x="1132" w:y="2608"/>
              <w:shd w:val="clear" w:color="auto" w:fill="auto"/>
              <w:spacing w:after="0" w:line="198" w:lineRule="exact"/>
              <w:ind w:left="180" w:firstLine="0"/>
              <w:jc w:val="left"/>
              <w:rPr>
                <w:lang w:val="en-US"/>
              </w:rPr>
            </w:pPr>
            <w:r w:rsidRPr="00531992">
              <w:rPr>
                <w:rStyle w:val="Teksttreci295ptKursywa"/>
                <w:lang w:val="en-US"/>
              </w:rPr>
              <w:t>ein Lazar rit</w:t>
            </w:r>
            <w:r w:rsidRPr="00531992">
              <w:rPr>
                <w:rStyle w:val="Teksttreci212ptOdstpy1pt"/>
                <w:lang w:val="en-US"/>
              </w:rPr>
              <w:t xml:space="preserve"> </w:t>
            </w:r>
            <w:r w:rsidRPr="00531992">
              <w:rPr>
                <w:rStyle w:val="Teksttreci29pt0"/>
                <w:lang w:val="en-US"/>
              </w:rPr>
              <w:t xml:space="preserve">derywat </w:t>
            </w:r>
            <w:r w:rsidRPr="00531992">
              <w:rPr>
                <w:rStyle w:val="Teksttreci212ptOdstpy1pt"/>
                <w:lang w:val="en-US"/>
              </w:rPr>
              <w:t xml:space="preserve">) </w:t>
            </w:r>
            <w:r>
              <w:rPr>
                <w:rStyle w:val="Teksttreci295ptKursywa"/>
                <w:lang w:val="en-US" w:eastAsia="en-US" w:bidi="en-US"/>
              </w:rPr>
              <w:t>Lazarus</w:t>
            </w:r>
          </w:p>
        </w:tc>
        <w:tc>
          <w:tcPr>
            <w:tcW w:w="1860" w:type="dxa"/>
            <w:tcBorders>
              <w:top w:val="single" w:sz="4" w:space="0" w:color="auto"/>
              <w:left w:val="single" w:sz="4" w:space="0" w:color="auto"/>
            </w:tcBorders>
            <w:shd w:val="clear" w:color="auto" w:fill="FFFFFF"/>
          </w:tcPr>
          <w:p w:rsidR="004B2F0D" w:rsidRPr="00531992" w:rsidRDefault="00223E32">
            <w:pPr>
              <w:pStyle w:val="Teksttreci20"/>
              <w:framePr w:w="8790" w:h="12234" w:wrap="none" w:vAnchor="page" w:hAnchor="page" w:x="1132" w:y="2608"/>
              <w:shd w:val="clear" w:color="auto" w:fill="auto"/>
              <w:spacing w:after="0" w:line="192" w:lineRule="exact"/>
              <w:ind w:left="200" w:firstLine="0"/>
              <w:jc w:val="left"/>
              <w:rPr>
                <w:lang w:val="en-US"/>
              </w:rPr>
            </w:pPr>
            <w:r>
              <w:rPr>
                <w:rStyle w:val="Teksttreci295ptKursywa"/>
                <w:lang w:val="en-US" w:eastAsia="en-US" w:bidi="en-US"/>
              </w:rPr>
              <w:t>lazar lazard lazarman lazarous lazarus</w:t>
            </w:r>
            <w:r>
              <w:rPr>
                <w:rStyle w:val="Teksttreci212ptOdstpy1pt"/>
                <w:lang w:val="en-US" w:eastAsia="en-US" w:bidi="en-US"/>
              </w:rPr>
              <w:t xml:space="preserve"> -</w:t>
            </w:r>
          </w:p>
        </w:tc>
        <w:tc>
          <w:tcPr>
            <w:tcW w:w="1860" w:type="dxa"/>
            <w:tcBorders>
              <w:top w:val="single" w:sz="4" w:space="0" w:color="auto"/>
              <w:left w:val="single" w:sz="4" w:space="0" w:color="auto"/>
            </w:tcBorders>
            <w:shd w:val="clear" w:color="auto" w:fill="FFFFFF"/>
          </w:tcPr>
          <w:p w:rsidR="004B2F0D" w:rsidRDefault="00223E32">
            <w:pPr>
              <w:pStyle w:val="Teksttreci20"/>
              <w:framePr w:w="8790" w:h="12234" w:wrap="none" w:vAnchor="page" w:hAnchor="page" w:x="1132" w:y="2608"/>
              <w:shd w:val="clear" w:color="auto" w:fill="auto"/>
              <w:spacing w:after="0" w:line="190" w:lineRule="exact"/>
              <w:ind w:left="300" w:firstLine="0"/>
              <w:jc w:val="left"/>
            </w:pPr>
            <w:r>
              <w:rPr>
                <w:rStyle w:val="Teksttreci29pt0"/>
                <w:lang w:val="en-US" w:eastAsia="en-US" w:bidi="en-US"/>
              </w:rPr>
              <w:t xml:space="preserve">cz. </w:t>
            </w:r>
            <w:r>
              <w:rPr>
                <w:rStyle w:val="Teksttreci295ptKursywa"/>
                <w:lang w:val="en-US" w:eastAsia="en-US" w:bidi="en-US"/>
              </w:rPr>
              <w:t>lazar</w:t>
            </w:r>
          </w:p>
        </w:tc>
        <w:tc>
          <w:tcPr>
            <w:tcW w:w="189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938" w:type="dxa"/>
            <w:tcBorders>
              <w:top w:val="single" w:sz="4" w:space="0" w:color="auto"/>
              <w:left w:val="single" w:sz="4" w:space="0" w:color="auto"/>
              <w:right w:val="single" w:sz="4" w:space="0" w:color="auto"/>
            </w:tcBorders>
            <w:shd w:val="clear" w:color="auto" w:fill="FFFFFF"/>
          </w:tcPr>
          <w:p w:rsidR="004B2F0D" w:rsidRDefault="004B2F0D">
            <w:pPr>
              <w:framePr w:w="8790" w:h="12234" w:wrap="none" w:vAnchor="page" w:hAnchor="page" w:x="1132" w:y="2608"/>
              <w:rPr>
                <w:sz w:val="10"/>
                <w:szCs w:val="10"/>
              </w:rPr>
            </w:pPr>
          </w:p>
        </w:tc>
      </w:tr>
      <w:tr w:rsidR="004B2F0D">
        <w:tblPrEx>
          <w:tblCellMar>
            <w:top w:w="0" w:type="dxa"/>
            <w:bottom w:w="0" w:type="dxa"/>
          </w:tblCellMar>
        </w:tblPrEx>
        <w:trPr>
          <w:trHeight w:hRule="exact" w:val="930"/>
        </w:trPr>
        <w:tc>
          <w:tcPr>
            <w:tcW w:w="123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vAlign w:val="center"/>
          </w:tcPr>
          <w:p w:rsidR="004B2F0D" w:rsidRDefault="00223E32">
            <w:pPr>
              <w:pStyle w:val="Teksttreci20"/>
              <w:framePr w:w="8790" w:h="12234" w:wrap="none" w:vAnchor="page" w:hAnchor="page" w:x="1132" w:y="2608"/>
              <w:shd w:val="clear" w:color="auto" w:fill="auto"/>
              <w:spacing w:after="240" w:line="190" w:lineRule="exact"/>
              <w:ind w:left="200" w:firstLine="0"/>
              <w:jc w:val="left"/>
            </w:pPr>
            <w:r>
              <w:rPr>
                <w:rStyle w:val="Teksttreci295ptKursywa"/>
                <w:lang w:val="en-US" w:eastAsia="en-US" w:bidi="en-US"/>
              </w:rPr>
              <w:t>lazar</w:t>
            </w:r>
          </w:p>
          <w:p w:rsidR="004B2F0D" w:rsidRDefault="00223E32">
            <w:pPr>
              <w:pStyle w:val="Teksttreci20"/>
              <w:framePr w:w="8790" w:h="12234" w:wrap="none" w:vAnchor="page" w:hAnchor="page" w:x="1132" w:y="2608"/>
              <w:shd w:val="clear" w:color="auto" w:fill="auto"/>
              <w:spacing w:before="240" w:after="0" w:line="190" w:lineRule="exact"/>
              <w:ind w:left="200" w:firstLine="0"/>
              <w:jc w:val="left"/>
            </w:pPr>
            <w:r>
              <w:rPr>
                <w:rStyle w:val="Teksttreci295ptKursywa"/>
                <w:lang w:val="en-US" w:eastAsia="en-US" w:bidi="en-US"/>
              </w:rPr>
              <w:t>lazarus</w:t>
            </w:r>
          </w:p>
        </w:tc>
        <w:tc>
          <w:tcPr>
            <w:tcW w:w="1860" w:type="dxa"/>
            <w:tcBorders>
              <w:top w:val="single" w:sz="4" w:space="0" w:color="auto"/>
              <w:left w:val="single" w:sz="4" w:space="0" w:color="auto"/>
            </w:tcBorders>
            <w:shd w:val="clear" w:color="auto" w:fill="FFFFFF"/>
          </w:tcPr>
          <w:p w:rsidR="004B2F0D" w:rsidRDefault="00223E32">
            <w:pPr>
              <w:pStyle w:val="Teksttreci20"/>
              <w:framePr w:w="8790" w:h="12234" w:wrap="none" w:vAnchor="page" w:hAnchor="page" w:x="1132" w:y="2608"/>
              <w:shd w:val="clear" w:color="auto" w:fill="auto"/>
              <w:spacing w:after="0" w:line="204" w:lineRule="exact"/>
              <w:ind w:left="300" w:firstLine="0"/>
              <w:jc w:val="left"/>
            </w:pPr>
            <w:r>
              <w:rPr>
                <w:rStyle w:val="Teksttreci29pt0"/>
              </w:rPr>
              <w:t xml:space="preserve">słow. </w:t>
            </w:r>
            <w:r>
              <w:rPr>
                <w:rStyle w:val="Teksttreci295ptKursywa"/>
                <w:lang w:val="en-US" w:eastAsia="en-US" w:bidi="en-US"/>
              </w:rPr>
              <w:t xml:space="preserve">lazar </w:t>
            </w:r>
            <w:r>
              <w:rPr>
                <w:rStyle w:val="Teksttreci29pt0"/>
                <w:lang w:val="en-US" w:eastAsia="en-US" w:bidi="en-US"/>
              </w:rPr>
              <w:t xml:space="preserve">cz. </w:t>
            </w:r>
            <w:r>
              <w:rPr>
                <w:rStyle w:val="Teksttreci295ptKursywa"/>
                <w:lang w:val="en-US" w:eastAsia="en-US" w:bidi="en-US"/>
              </w:rPr>
              <w:t>lazar</w:t>
            </w:r>
          </w:p>
        </w:tc>
        <w:tc>
          <w:tcPr>
            <w:tcW w:w="189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938" w:type="dxa"/>
            <w:tcBorders>
              <w:top w:val="single" w:sz="4" w:space="0" w:color="auto"/>
              <w:left w:val="single" w:sz="4" w:space="0" w:color="auto"/>
              <w:right w:val="single" w:sz="4" w:space="0" w:color="auto"/>
            </w:tcBorders>
            <w:shd w:val="clear" w:color="auto" w:fill="FFFFFF"/>
            <w:vAlign w:val="center"/>
          </w:tcPr>
          <w:p w:rsidR="004B2F0D" w:rsidRDefault="00223E32">
            <w:pPr>
              <w:pStyle w:val="Teksttreci20"/>
              <w:framePr w:w="8790" w:h="12234" w:wrap="none" w:vAnchor="page" w:hAnchor="page" w:x="1132" w:y="2608"/>
              <w:shd w:val="clear" w:color="auto" w:fill="auto"/>
              <w:spacing w:after="0" w:line="198" w:lineRule="exact"/>
              <w:ind w:left="240" w:firstLine="0"/>
              <w:jc w:val="left"/>
            </w:pPr>
            <w:r>
              <w:rPr>
                <w:rStyle w:val="Teksttreci295ptKursywa"/>
              </w:rPr>
              <w:t>łazarz</w:t>
            </w:r>
          </w:p>
          <w:p w:rsidR="004B2F0D" w:rsidRDefault="00223E32">
            <w:pPr>
              <w:pStyle w:val="Teksttreci20"/>
              <w:framePr w:w="8790" w:h="12234" w:wrap="none" w:vAnchor="page" w:hAnchor="page" w:x="1132" w:y="2608"/>
              <w:shd w:val="clear" w:color="auto" w:fill="auto"/>
              <w:spacing w:after="0" w:line="198" w:lineRule="exact"/>
              <w:ind w:right="740" w:firstLine="0"/>
              <w:jc w:val="right"/>
            </w:pPr>
            <w:r>
              <w:rPr>
                <w:rStyle w:val="Teksttreci295ptKursywa"/>
              </w:rPr>
              <w:t>łazarstwo</w:t>
            </w:r>
          </w:p>
          <w:p w:rsidR="004B2F0D" w:rsidRDefault="00223E32">
            <w:pPr>
              <w:pStyle w:val="Teksttreci20"/>
              <w:framePr w:w="8790" w:h="12234" w:wrap="none" w:vAnchor="page" w:hAnchor="page" w:x="1132" w:y="2608"/>
              <w:shd w:val="clear" w:color="auto" w:fill="auto"/>
              <w:spacing w:after="0" w:line="198" w:lineRule="exact"/>
              <w:ind w:right="740" w:firstLine="0"/>
              <w:jc w:val="right"/>
            </w:pPr>
            <w:r>
              <w:rPr>
                <w:rStyle w:val="Teksttreci29pt0"/>
              </w:rPr>
              <w:t>(gwarowe,</w:t>
            </w:r>
          </w:p>
          <w:p w:rsidR="004B2F0D" w:rsidRDefault="00223E32">
            <w:pPr>
              <w:pStyle w:val="Teksttreci20"/>
              <w:framePr w:w="8790" w:h="12234" w:wrap="none" w:vAnchor="page" w:hAnchor="page" w:x="1132" w:y="2608"/>
              <w:shd w:val="clear" w:color="auto" w:fill="auto"/>
              <w:spacing w:after="0" w:line="198" w:lineRule="exact"/>
              <w:ind w:left="240" w:firstLine="0"/>
              <w:jc w:val="left"/>
            </w:pPr>
            <w:r>
              <w:rPr>
                <w:rStyle w:val="Teksttreci29pt0"/>
              </w:rPr>
              <w:t>koloktiwum)</w:t>
            </w:r>
          </w:p>
        </w:tc>
      </w:tr>
      <w:tr w:rsidR="004B2F0D">
        <w:tblPrEx>
          <w:tblCellMar>
            <w:top w:w="0" w:type="dxa"/>
            <w:bottom w:w="0" w:type="dxa"/>
          </w:tblCellMar>
        </w:tblPrEx>
        <w:trPr>
          <w:trHeight w:hRule="exact" w:val="2490"/>
        </w:trPr>
        <w:tc>
          <w:tcPr>
            <w:tcW w:w="123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223E32">
            <w:pPr>
              <w:pStyle w:val="Teksttreci20"/>
              <w:framePr w:w="8790" w:h="12234" w:wrap="none" w:vAnchor="page" w:hAnchor="page" w:x="1132" w:y="2608"/>
              <w:shd w:val="clear" w:color="auto" w:fill="auto"/>
              <w:spacing w:after="0" w:line="190" w:lineRule="exact"/>
              <w:ind w:left="200" w:firstLine="0"/>
              <w:jc w:val="left"/>
            </w:pPr>
            <w:r>
              <w:rPr>
                <w:rStyle w:val="Teksttreci295ptKursywa"/>
                <w:lang w:val="en-US" w:eastAsia="en-US" w:bidi="en-US"/>
              </w:rPr>
              <w:t>lazar</w:t>
            </w:r>
          </w:p>
          <w:p w:rsidR="004B2F0D" w:rsidRDefault="00223E32">
            <w:pPr>
              <w:pStyle w:val="Teksttreci20"/>
              <w:framePr w:w="8790" w:h="12234" w:wrap="none" w:vAnchor="page" w:hAnchor="page" w:x="1132" w:y="2608"/>
              <w:shd w:val="clear" w:color="auto" w:fill="auto"/>
              <w:spacing w:after="0" w:line="190" w:lineRule="exact"/>
              <w:ind w:left="200" w:firstLine="0"/>
              <w:jc w:val="left"/>
            </w:pPr>
            <w:r>
              <w:rPr>
                <w:rStyle w:val="Teksttreci295ptKursywa"/>
                <w:lang w:val="en-US" w:eastAsia="en-US" w:bidi="en-US"/>
              </w:rPr>
              <w:t>lazard</w:t>
            </w: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96" w:type="dxa"/>
            <w:tcBorders>
              <w:top w:val="single" w:sz="4" w:space="0" w:color="auto"/>
              <w:left w:val="single" w:sz="4" w:space="0" w:color="auto"/>
            </w:tcBorders>
            <w:shd w:val="clear" w:color="auto" w:fill="FFFFFF"/>
            <w:vAlign w:val="bottom"/>
          </w:tcPr>
          <w:p w:rsidR="004B2F0D" w:rsidRDefault="00223E32">
            <w:pPr>
              <w:pStyle w:val="Teksttreci20"/>
              <w:framePr w:w="8790" w:h="12234" w:wrap="none" w:vAnchor="page" w:hAnchor="page" w:x="1132" w:y="2608"/>
              <w:shd w:val="clear" w:color="auto" w:fill="auto"/>
              <w:spacing w:after="0" w:line="280" w:lineRule="exact"/>
              <w:ind w:left="240" w:firstLine="0"/>
              <w:jc w:val="left"/>
            </w:pPr>
            <w:r>
              <w:rPr>
                <w:rStyle w:val="Teksttreci2TimesNewRoman14pt"/>
                <w:rFonts w:eastAsia="Bookman Old Style"/>
                <w:lang w:val="ru-RU" w:eastAsia="ru-RU" w:bidi="ru-RU"/>
              </w:rPr>
              <w:t>Лазарь</w:t>
            </w:r>
          </w:p>
          <w:p w:rsidR="004B2F0D" w:rsidRDefault="00223E32">
            <w:pPr>
              <w:pStyle w:val="Teksttreci20"/>
              <w:framePr w:w="8790" w:h="12234" w:wrap="none" w:vAnchor="page" w:hAnchor="page" w:x="1132" w:y="2608"/>
              <w:shd w:val="clear" w:color="auto" w:fill="auto"/>
              <w:spacing w:after="0" w:line="240" w:lineRule="exact"/>
              <w:ind w:left="240" w:firstLine="0"/>
              <w:jc w:val="left"/>
            </w:pPr>
            <w:r>
              <w:rPr>
                <w:rStyle w:val="Teksttreci29pt0"/>
              </w:rPr>
              <w:t xml:space="preserve">1 </w:t>
            </w:r>
            <w:r>
              <w:rPr>
                <w:rStyle w:val="Teksttreci212ptOdstpy1pt"/>
              </w:rPr>
              <w:t xml:space="preserve"> </w:t>
            </w:r>
            <w:r>
              <w:rPr>
                <w:rStyle w:val="Teksttreci29pt0"/>
              </w:rPr>
              <w:t>żebrak</w:t>
            </w:r>
          </w:p>
          <w:p w:rsidR="004B2F0D" w:rsidRDefault="00223E32">
            <w:pPr>
              <w:pStyle w:val="Teksttreci20"/>
              <w:framePr w:w="8790" w:h="12234" w:wrap="none" w:vAnchor="page" w:hAnchor="page" w:x="1132" w:y="2608"/>
              <w:shd w:val="clear" w:color="auto" w:fill="auto"/>
              <w:spacing w:after="0" w:line="280" w:lineRule="exact"/>
              <w:ind w:firstLine="0"/>
              <w:jc w:val="left"/>
            </w:pPr>
            <w:r>
              <w:rPr>
                <w:rStyle w:val="Teksttreci2TimesNewRoman14pt"/>
                <w:rFonts w:eastAsia="Bookman Old Style"/>
              </w:rPr>
              <w:t>śpiewający</w:t>
            </w:r>
          </w:p>
          <w:p w:rsidR="004B2F0D" w:rsidRDefault="00223E32">
            <w:pPr>
              <w:pStyle w:val="Teksttreci20"/>
              <w:framePr w:w="8790" w:h="12234" w:wrap="none" w:vAnchor="page" w:hAnchor="page" w:x="1132" w:y="2608"/>
              <w:shd w:val="clear" w:color="auto" w:fill="auto"/>
              <w:spacing w:after="0" w:line="280" w:lineRule="exact"/>
              <w:ind w:left="240" w:firstLine="0"/>
              <w:jc w:val="left"/>
            </w:pPr>
            <w:r>
              <w:rPr>
                <w:rStyle w:val="Teksttreci2TimesNewRoman14pt"/>
                <w:rFonts w:eastAsia="Bookman Old Style"/>
                <w:lang w:val="fr-FR" w:eastAsia="fr-FR" w:bidi="fr-FR"/>
              </w:rPr>
              <w:t>2.</w:t>
            </w:r>
            <w:r>
              <w:rPr>
                <w:rStyle w:val="Teksttreci2TimesNewRoman14pt"/>
                <w:rFonts w:eastAsia="Bookman Old Style"/>
              </w:rPr>
              <w:t xml:space="preserve"> żebrak</w:t>
            </w:r>
          </w:p>
          <w:p w:rsidR="004B2F0D" w:rsidRDefault="00223E32">
            <w:pPr>
              <w:pStyle w:val="Teksttreci20"/>
              <w:framePr w:w="8790" w:h="12234" w:wrap="none" w:vAnchor="page" w:hAnchor="page" w:x="1132" w:y="2608"/>
              <w:shd w:val="clear" w:color="auto" w:fill="auto"/>
              <w:spacing w:after="0" w:line="192" w:lineRule="exact"/>
              <w:ind w:left="240" w:firstLine="0"/>
              <w:jc w:val="left"/>
            </w:pPr>
            <w:r>
              <w:rPr>
                <w:rStyle w:val="Teksttreci29pt0"/>
              </w:rPr>
              <w:t>natrętny**</w:t>
            </w:r>
          </w:p>
          <w:p w:rsidR="004B2F0D" w:rsidRDefault="00223E32">
            <w:pPr>
              <w:pStyle w:val="Teksttreci20"/>
              <w:framePr w:w="8790" w:h="12234" w:wrap="none" w:vAnchor="page" w:hAnchor="page" w:x="1132" w:y="2608"/>
              <w:shd w:val="clear" w:color="auto" w:fill="auto"/>
              <w:spacing w:after="0" w:line="192" w:lineRule="exact"/>
              <w:ind w:left="240" w:firstLine="0"/>
              <w:jc w:val="left"/>
            </w:pPr>
            <w:r>
              <w:rPr>
                <w:rStyle w:val="Teksttreci29pt0"/>
              </w:rPr>
              <w:t>3.żebrak-</w:t>
            </w:r>
          </w:p>
          <w:p w:rsidR="004B2F0D" w:rsidRDefault="00223E32">
            <w:pPr>
              <w:pStyle w:val="Teksttreci20"/>
              <w:framePr w:w="8790" w:h="12234" w:wrap="none" w:vAnchor="page" w:hAnchor="page" w:x="1132" w:y="2608"/>
              <w:shd w:val="clear" w:color="auto" w:fill="auto"/>
              <w:spacing w:after="0" w:line="192" w:lineRule="exact"/>
              <w:ind w:left="240" w:firstLine="0"/>
              <w:jc w:val="left"/>
            </w:pPr>
            <w:r>
              <w:rPr>
                <w:rStyle w:val="Teksttreci29pt0"/>
              </w:rPr>
              <w:t>symulant**</w:t>
            </w:r>
          </w:p>
          <w:p w:rsidR="004B2F0D" w:rsidRDefault="00223E32">
            <w:pPr>
              <w:pStyle w:val="Teksttreci20"/>
              <w:framePr w:w="8790" w:h="12234" w:wrap="none" w:vAnchor="page" w:hAnchor="page" w:x="1132" w:y="2608"/>
              <w:shd w:val="clear" w:color="auto" w:fill="auto"/>
              <w:spacing w:after="0" w:line="192" w:lineRule="exact"/>
              <w:ind w:left="240" w:firstLine="0"/>
              <w:jc w:val="left"/>
            </w:pPr>
            <w:r>
              <w:rPr>
                <w:rStyle w:val="Teksttreci29pt0"/>
              </w:rPr>
              <w:t>II."komediant żerujący na uczuciach innych ludzi**</w:t>
            </w:r>
          </w:p>
        </w:tc>
        <w:tc>
          <w:tcPr>
            <w:tcW w:w="1938" w:type="dxa"/>
            <w:tcBorders>
              <w:top w:val="single" w:sz="4" w:space="0" w:color="auto"/>
              <w:left w:val="single" w:sz="4" w:space="0" w:color="auto"/>
              <w:right w:val="single" w:sz="4" w:space="0" w:color="auto"/>
            </w:tcBorders>
            <w:shd w:val="clear" w:color="auto" w:fill="FFFFFF"/>
          </w:tcPr>
          <w:p w:rsidR="004B2F0D" w:rsidRDefault="00223E32">
            <w:pPr>
              <w:pStyle w:val="Teksttreci20"/>
              <w:framePr w:w="8790" w:h="12234" w:wrap="none" w:vAnchor="page" w:hAnchor="page" w:x="1132" w:y="2608"/>
              <w:shd w:val="clear" w:color="auto" w:fill="auto"/>
              <w:spacing w:after="0" w:line="190" w:lineRule="exact"/>
              <w:ind w:left="240" w:firstLine="0"/>
              <w:jc w:val="left"/>
            </w:pPr>
            <w:r>
              <w:rPr>
                <w:rStyle w:val="Teksttreci295ptKursywa"/>
              </w:rPr>
              <w:t>łazarz</w:t>
            </w:r>
          </w:p>
        </w:tc>
      </w:tr>
      <w:tr w:rsidR="004B2F0D">
        <w:tblPrEx>
          <w:tblCellMar>
            <w:top w:w="0" w:type="dxa"/>
            <w:bottom w:w="0" w:type="dxa"/>
          </w:tblCellMar>
        </w:tblPrEx>
        <w:trPr>
          <w:trHeight w:hRule="exact" w:val="774"/>
        </w:trPr>
        <w:tc>
          <w:tcPr>
            <w:tcW w:w="1236" w:type="dxa"/>
            <w:tcBorders>
              <w:top w:val="single" w:sz="4" w:space="0" w:color="auto"/>
              <w:left w:val="single" w:sz="4" w:space="0" w:color="auto"/>
            </w:tcBorders>
            <w:shd w:val="clear" w:color="auto" w:fill="FFFFFF"/>
            <w:vAlign w:val="center"/>
          </w:tcPr>
          <w:p w:rsidR="004B2F0D" w:rsidRDefault="00223E32">
            <w:pPr>
              <w:pStyle w:val="Teksttreci20"/>
              <w:framePr w:w="8790" w:h="12234" w:wrap="none" w:vAnchor="page" w:hAnchor="page" w:x="1132" w:y="2608"/>
              <w:shd w:val="clear" w:color="auto" w:fill="auto"/>
              <w:spacing w:after="0" w:line="204" w:lineRule="exact"/>
              <w:ind w:left="180" w:firstLine="0"/>
              <w:jc w:val="left"/>
            </w:pPr>
            <w:r>
              <w:rPr>
                <w:rStyle w:val="Teksttreci295ptKursywa"/>
                <w:lang w:val="fr-FR" w:eastAsia="fr-FR" w:bidi="fr-FR"/>
              </w:rPr>
              <w:t xml:space="preserve">•in armer </w:t>
            </w:r>
            <w:r>
              <w:rPr>
                <w:rStyle w:val="Teksttreci295ptKursywa"/>
                <w:lang w:val="en-US" w:eastAsia="en-US" w:bidi="en-US"/>
              </w:rPr>
              <w:t>Lazarus</w:t>
            </w: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9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938" w:type="dxa"/>
            <w:tcBorders>
              <w:top w:val="single" w:sz="4" w:space="0" w:color="auto"/>
              <w:left w:val="single" w:sz="4" w:space="0" w:color="auto"/>
              <w:right w:val="single" w:sz="4" w:space="0" w:color="auto"/>
            </w:tcBorders>
            <w:shd w:val="clear" w:color="auto" w:fill="FFFFFF"/>
            <w:vAlign w:val="center"/>
          </w:tcPr>
          <w:p w:rsidR="004B2F0D" w:rsidRDefault="00223E32">
            <w:pPr>
              <w:pStyle w:val="Teksttreci20"/>
              <w:framePr w:w="8790" w:h="12234" w:wrap="none" w:vAnchor="page" w:hAnchor="page" w:x="1132" w:y="2608"/>
              <w:shd w:val="clear" w:color="auto" w:fill="auto"/>
              <w:spacing w:after="0" w:line="190" w:lineRule="exact"/>
              <w:ind w:left="240" w:firstLine="0"/>
              <w:jc w:val="left"/>
            </w:pPr>
            <w:r>
              <w:rPr>
                <w:rStyle w:val="Teksttreci295ptKursywa"/>
              </w:rPr>
              <w:t>łazarz</w:t>
            </w:r>
          </w:p>
        </w:tc>
      </w:tr>
      <w:tr w:rsidR="004B2F0D">
        <w:tblPrEx>
          <w:tblCellMar>
            <w:top w:w="0" w:type="dxa"/>
            <w:bottom w:w="0" w:type="dxa"/>
          </w:tblCellMar>
        </w:tblPrEx>
        <w:trPr>
          <w:trHeight w:hRule="exact" w:val="846"/>
        </w:trPr>
        <w:tc>
          <w:tcPr>
            <w:tcW w:w="123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9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938" w:type="dxa"/>
            <w:tcBorders>
              <w:top w:val="single" w:sz="4" w:space="0" w:color="auto"/>
              <w:left w:val="single" w:sz="4" w:space="0" w:color="auto"/>
              <w:right w:val="single" w:sz="4" w:space="0" w:color="auto"/>
            </w:tcBorders>
            <w:shd w:val="clear" w:color="auto" w:fill="FFFFFF"/>
          </w:tcPr>
          <w:p w:rsidR="004B2F0D" w:rsidRDefault="004B2F0D">
            <w:pPr>
              <w:framePr w:w="8790" w:h="12234" w:wrap="none" w:vAnchor="page" w:hAnchor="page" w:x="1132" w:y="2608"/>
              <w:rPr>
                <w:sz w:val="10"/>
                <w:szCs w:val="10"/>
              </w:rPr>
            </w:pPr>
          </w:p>
        </w:tc>
      </w:tr>
      <w:tr w:rsidR="004B2F0D">
        <w:tblPrEx>
          <w:tblCellMar>
            <w:top w:w="0" w:type="dxa"/>
            <w:bottom w:w="0" w:type="dxa"/>
          </w:tblCellMar>
        </w:tblPrEx>
        <w:trPr>
          <w:trHeight w:hRule="exact" w:val="636"/>
        </w:trPr>
        <w:tc>
          <w:tcPr>
            <w:tcW w:w="123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9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938" w:type="dxa"/>
            <w:tcBorders>
              <w:top w:val="single" w:sz="4" w:space="0" w:color="auto"/>
              <w:left w:val="single" w:sz="4" w:space="0" w:color="auto"/>
              <w:right w:val="single" w:sz="4" w:space="0" w:color="auto"/>
            </w:tcBorders>
            <w:shd w:val="clear" w:color="auto" w:fill="FFFFFF"/>
          </w:tcPr>
          <w:p w:rsidR="004B2F0D" w:rsidRDefault="004B2F0D">
            <w:pPr>
              <w:framePr w:w="8790" w:h="12234" w:wrap="none" w:vAnchor="page" w:hAnchor="page" w:x="1132" w:y="2608"/>
              <w:rPr>
                <w:sz w:val="10"/>
                <w:szCs w:val="10"/>
              </w:rPr>
            </w:pPr>
          </w:p>
        </w:tc>
      </w:tr>
      <w:tr w:rsidR="004B2F0D">
        <w:tblPrEx>
          <w:tblCellMar>
            <w:top w:w="0" w:type="dxa"/>
            <w:bottom w:w="0" w:type="dxa"/>
          </w:tblCellMar>
        </w:tblPrEx>
        <w:trPr>
          <w:trHeight w:hRule="exact" w:val="618"/>
        </w:trPr>
        <w:tc>
          <w:tcPr>
            <w:tcW w:w="123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9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938" w:type="dxa"/>
            <w:tcBorders>
              <w:top w:val="single" w:sz="4" w:space="0" w:color="auto"/>
              <w:left w:val="single" w:sz="4" w:space="0" w:color="auto"/>
              <w:right w:val="single" w:sz="4" w:space="0" w:color="auto"/>
            </w:tcBorders>
            <w:shd w:val="clear" w:color="auto" w:fill="FFFFFF"/>
          </w:tcPr>
          <w:p w:rsidR="004B2F0D" w:rsidRDefault="004B2F0D">
            <w:pPr>
              <w:framePr w:w="8790" w:h="12234" w:wrap="none" w:vAnchor="page" w:hAnchor="page" w:x="1132" w:y="2608"/>
              <w:rPr>
                <w:sz w:val="10"/>
                <w:szCs w:val="10"/>
              </w:rPr>
            </w:pPr>
          </w:p>
        </w:tc>
      </w:tr>
      <w:tr w:rsidR="004B2F0D">
        <w:tblPrEx>
          <w:tblCellMar>
            <w:top w:w="0" w:type="dxa"/>
            <w:bottom w:w="0" w:type="dxa"/>
          </w:tblCellMar>
        </w:tblPrEx>
        <w:trPr>
          <w:trHeight w:hRule="exact" w:val="612"/>
        </w:trPr>
        <w:tc>
          <w:tcPr>
            <w:tcW w:w="123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9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938" w:type="dxa"/>
            <w:tcBorders>
              <w:top w:val="single" w:sz="4" w:space="0" w:color="auto"/>
              <w:left w:val="single" w:sz="4" w:space="0" w:color="auto"/>
              <w:right w:val="single" w:sz="4" w:space="0" w:color="auto"/>
            </w:tcBorders>
            <w:shd w:val="clear" w:color="auto" w:fill="FFFFFF"/>
          </w:tcPr>
          <w:p w:rsidR="004B2F0D" w:rsidRDefault="004B2F0D">
            <w:pPr>
              <w:framePr w:w="8790" w:h="12234" w:wrap="none" w:vAnchor="page" w:hAnchor="page" w:x="1132" w:y="2608"/>
              <w:rPr>
                <w:sz w:val="10"/>
                <w:szCs w:val="10"/>
              </w:rPr>
            </w:pPr>
          </w:p>
        </w:tc>
      </w:tr>
      <w:tr w:rsidR="004B2F0D">
        <w:tblPrEx>
          <w:tblCellMar>
            <w:top w:w="0" w:type="dxa"/>
            <w:bottom w:w="0" w:type="dxa"/>
          </w:tblCellMar>
        </w:tblPrEx>
        <w:trPr>
          <w:trHeight w:hRule="exact" w:val="600"/>
        </w:trPr>
        <w:tc>
          <w:tcPr>
            <w:tcW w:w="123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vAlign w:val="center"/>
          </w:tcPr>
          <w:p w:rsidR="004B2F0D" w:rsidRDefault="00223E32">
            <w:pPr>
              <w:pStyle w:val="Teksttreci20"/>
              <w:framePr w:w="8790" w:h="12234" w:wrap="none" w:vAnchor="page" w:hAnchor="page" w:x="1132" w:y="2608"/>
              <w:shd w:val="clear" w:color="auto" w:fill="auto"/>
              <w:spacing w:after="0" w:line="240" w:lineRule="exact"/>
              <w:ind w:firstLine="0"/>
              <w:jc w:val="right"/>
            </w:pPr>
            <w:r>
              <w:rPr>
                <w:rStyle w:val="Teksttreci212ptOdstpy1pt"/>
                <w:lang w:val="en-US" w:eastAsia="en-US" w:bidi="en-US"/>
              </w:rPr>
              <w:t>•</w:t>
            </w: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9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938" w:type="dxa"/>
            <w:tcBorders>
              <w:top w:val="single" w:sz="4" w:space="0" w:color="auto"/>
              <w:left w:val="single" w:sz="4" w:space="0" w:color="auto"/>
              <w:right w:val="single" w:sz="4" w:space="0" w:color="auto"/>
            </w:tcBorders>
            <w:shd w:val="clear" w:color="auto" w:fill="FFFFFF"/>
          </w:tcPr>
          <w:p w:rsidR="004B2F0D" w:rsidRDefault="004B2F0D">
            <w:pPr>
              <w:framePr w:w="8790" w:h="12234" w:wrap="none" w:vAnchor="page" w:hAnchor="page" w:x="1132" w:y="2608"/>
              <w:rPr>
                <w:sz w:val="10"/>
                <w:szCs w:val="10"/>
              </w:rPr>
            </w:pPr>
          </w:p>
        </w:tc>
      </w:tr>
      <w:tr w:rsidR="004B2F0D">
        <w:tblPrEx>
          <w:tblCellMar>
            <w:top w:w="0" w:type="dxa"/>
            <w:bottom w:w="0" w:type="dxa"/>
          </w:tblCellMar>
        </w:tblPrEx>
        <w:trPr>
          <w:trHeight w:hRule="exact" w:val="594"/>
        </w:trPr>
        <w:tc>
          <w:tcPr>
            <w:tcW w:w="123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896" w:type="dxa"/>
            <w:tcBorders>
              <w:top w:val="single" w:sz="4" w:space="0" w:color="auto"/>
              <w:left w:val="single" w:sz="4" w:space="0" w:color="auto"/>
            </w:tcBorders>
            <w:shd w:val="clear" w:color="auto" w:fill="FFFFFF"/>
          </w:tcPr>
          <w:p w:rsidR="004B2F0D" w:rsidRDefault="004B2F0D">
            <w:pPr>
              <w:framePr w:w="8790" w:h="12234" w:wrap="none" w:vAnchor="page" w:hAnchor="page" w:x="1132" w:y="2608"/>
              <w:rPr>
                <w:sz w:val="10"/>
                <w:szCs w:val="10"/>
              </w:rPr>
            </w:pPr>
          </w:p>
        </w:tc>
        <w:tc>
          <w:tcPr>
            <w:tcW w:w="1938" w:type="dxa"/>
            <w:tcBorders>
              <w:top w:val="single" w:sz="4" w:space="0" w:color="auto"/>
              <w:left w:val="single" w:sz="4" w:space="0" w:color="auto"/>
              <w:right w:val="single" w:sz="4" w:space="0" w:color="auto"/>
            </w:tcBorders>
            <w:shd w:val="clear" w:color="auto" w:fill="FFFFFF"/>
          </w:tcPr>
          <w:p w:rsidR="004B2F0D" w:rsidRDefault="004B2F0D">
            <w:pPr>
              <w:framePr w:w="8790" w:h="12234" w:wrap="none" w:vAnchor="page" w:hAnchor="page" w:x="1132" w:y="2608"/>
              <w:rPr>
                <w:sz w:val="10"/>
                <w:szCs w:val="10"/>
              </w:rPr>
            </w:pPr>
          </w:p>
        </w:tc>
      </w:tr>
      <w:tr w:rsidR="004B2F0D">
        <w:tblPrEx>
          <w:tblCellMar>
            <w:top w:w="0" w:type="dxa"/>
            <w:bottom w:w="0" w:type="dxa"/>
          </w:tblCellMar>
        </w:tblPrEx>
        <w:trPr>
          <w:trHeight w:hRule="exact" w:val="1266"/>
        </w:trPr>
        <w:tc>
          <w:tcPr>
            <w:tcW w:w="1236" w:type="dxa"/>
            <w:tcBorders>
              <w:top w:val="single" w:sz="4" w:space="0" w:color="auto"/>
              <w:left w:val="single" w:sz="4" w:space="0" w:color="auto"/>
              <w:bottom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bottom w:val="single" w:sz="4" w:space="0" w:color="auto"/>
            </w:tcBorders>
            <w:shd w:val="clear" w:color="auto" w:fill="FFFFFF"/>
          </w:tcPr>
          <w:p w:rsidR="004B2F0D" w:rsidRDefault="004B2F0D">
            <w:pPr>
              <w:framePr w:w="8790" w:h="12234" w:wrap="none" w:vAnchor="page" w:hAnchor="page" w:x="1132" w:y="2608"/>
              <w:rPr>
                <w:sz w:val="10"/>
                <w:szCs w:val="10"/>
              </w:rPr>
            </w:pPr>
          </w:p>
        </w:tc>
        <w:tc>
          <w:tcPr>
            <w:tcW w:w="1860" w:type="dxa"/>
            <w:tcBorders>
              <w:top w:val="single" w:sz="4" w:space="0" w:color="auto"/>
              <w:left w:val="single" w:sz="4" w:space="0" w:color="auto"/>
              <w:bottom w:val="single" w:sz="4" w:space="0" w:color="auto"/>
            </w:tcBorders>
            <w:shd w:val="clear" w:color="auto" w:fill="FFFFFF"/>
          </w:tcPr>
          <w:p w:rsidR="004B2F0D" w:rsidRDefault="00223E32">
            <w:pPr>
              <w:pStyle w:val="Teksttreci20"/>
              <w:framePr w:w="8790" w:h="12234" w:wrap="none" w:vAnchor="page" w:hAnchor="page" w:x="1132" w:y="2608"/>
              <w:shd w:val="clear" w:color="auto" w:fill="auto"/>
              <w:spacing w:after="0" w:line="198" w:lineRule="exact"/>
              <w:ind w:firstLine="0"/>
              <w:jc w:val="both"/>
            </w:pPr>
            <w:r w:rsidRPr="00531992">
              <w:rPr>
                <w:rStyle w:val="Teksttreci295ptKursywa"/>
                <w:lang w:eastAsia="en-US" w:bidi="en-US"/>
              </w:rPr>
              <w:t>lazar</w:t>
            </w:r>
            <w:r w:rsidRPr="00531992">
              <w:rPr>
                <w:rStyle w:val="Teksttreci212ptOdstpy1pt"/>
                <w:lang w:eastAsia="en-US" w:bidi="en-US"/>
              </w:rPr>
              <w:t xml:space="preserve"> </w:t>
            </w:r>
            <w:r>
              <w:rPr>
                <w:rStyle w:val="Teksttreci29pt0"/>
                <w:vertAlign w:val="superscript"/>
              </w:rPr>
              <w:t>ł</w:t>
            </w:r>
            <w:r>
              <w:rPr>
                <w:rStyle w:val="Teksttreci29pt0"/>
              </w:rPr>
              <w:t xml:space="preserve">*co4 </w:t>
            </w:r>
            <w:r>
              <w:rPr>
                <w:rStyle w:val="Teksttreci29pt0"/>
              </w:rPr>
              <w:t>nędznego. marnego*</w:t>
            </w:r>
            <w:r>
              <w:rPr>
                <w:rStyle w:val="Teksttreci29pt0"/>
                <w:vertAlign w:val="superscript"/>
              </w:rPr>
              <w:t xml:space="preserve">1 </w:t>
            </w:r>
            <w:r>
              <w:rPr>
                <w:rStyle w:val="Teksttreci295ptKursywa"/>
                <w:lang w:val="fr-FR" w:eastAsia="fr-FR" w:bidi="fr-FR"/>
              </w:rPr>
              <w:t xml:space="preserve">lazarovsky </w:t>
            </w:r>
            <w:r>
              <w:rPr>
                <w:rStyle w:val="Teksttreci29pt0"/>
              </w:rPr>
              <w:t>"marny, nędzny**</w:t>
            </w:r>
          </w:p>
        </w:tc>
        <w:tc>
          <w:tcPr>
            <w:tcW w:w="1896" w:type="dxa"/>
            <w:tcBorders>
              <w:top w:val="single" w:sz="4" w:space="0" w:color="auto"/>
              <w:left w:val="single" w:sz="4" w:space="0" w:color="auto"/>
              <w:bottom w:val="single" w:sz="4" w:space="0" w:color="auto"/>
            </w:tcBorders>
            <w:shd w:val="clear" w:color="auto" w:fill="FFFFFF"/>
          </w:tcPr>
          <w:p w:rsidR="004B2F0D" w:rsidRDefault="00223E32">
            <w:pPr>
              <w:pStyle w:val="Teksttreci20"/>
              <w:framePr w:w="8790" w:h="12234" w:wrap="none" w:vAnchor="page" w:hAnchor="page" w:x="1132" w:y="2608"/>
              <w:shd w:val="clear" w:color="auto" w:fill="auto"/>
              <w:spacing w:after="0" w:line="192" w:lineRule="exact"/>
              <w:ind w:firstLine="0"/>
              <w:jc w:val="left"/>
            </w:pPr>
            <w:r>
              <w:rPr>
                <w:rStyle w:val="Teksttreci2TimesNewRoman14pt0"/>
                <w:rFonts w:eastAsia="Bookman Old Style"/>
              </w:rPr>
              <w:t>Лазарь</w:t>
            </w:r>
          </w:p>
          <w:p w:rsidR="004B2F0D" w:rsidRDefault="00223E32">
            <w:pPr>
              <w:pStyle w:val="Teksttreci20"/>
              <w:framePr w:w="8790" w:h="12234" w:wrap="none" w:vAnchor="page" w:hAnchor="page" w:x="1132" w:y="2608"/>
              <w:numPr>
                <w:ilvl w:val="0"/>
                <w:numId w:val="5"/>
              </w:numPr>
              <w:shd w:val="clear" w:color="auto" w:fill="auto"/>
              <w:tabs>
                <w:tab w:val="left" w:pos="168"/>
              </w:tabs>
              <w:spacing w:after="0" w:line="192" w:lineRule="exact"/>
              <w:ind w:firstLine="0"/>
              <w:jc w:val="both"/>
            </w:pPr>
            <w:r>
              <w:rPr>
                <w:rStyle w:val="Teksttreci29pt0"/>
              </w:rPr>
              <w:t>"pieśń</w:t>
            </w:r>
          </w:p>
          <w:p w:rsidR="004B2F0D" w:rsidRDefault="00223E32">
            <w:pPr>
              <w:pStyle w:val="Teksttreci20"/>
              <w:framePr w:w="8790" w:h="12234" w:wrap="none" w:vAnchor="page" w:hAnchor="page" w:x="1132" w:y="2608"/>
              <w:shd w:val="clear" w:color="auto" w:fill="auto"/>
              <w:spacing w:after="0" w:line="192" w:lineRule="exact"/>
              <w:ind w:firstLine="0"/>
              <w:jc w:val="both"/>
            </w:pPr>
            <w:r>
              <w:rPr>
                <w:rStyle w:val="Teksttreci29pt0"/>
              </w:rPr>
              <w:t>o Łazarzu* *</w:t>
            </w:r>
          </w:p>
          <w:p w:rsidR="004B2F0D" w:rsidRDefault="00223E32">
            <w:pPr>
              <w:pStyle w:val="Teksttreci20"/>
              <w:framePr w:w="8790" w:h="12234" w:wrap="none" w:vAnchor="page" w:hAnchor="page" w:x="1132" w:y="2608"/>
              <w:numPr>
                <w:ilvl w:val="0"/>
                <w:numId w:val="5"/>
              </w:numPr>
              <w:shd w:val="clear" w:color="auto" w:fill="auto"/>
              <w:tabs>
                <w:tab w:val="left" w:pos="426"/>
              </w:tabs>
              <w:spacing w:after="0" w:line="192" w:lineRule="exact"/>
              <w:ind w:left="240" w:firstLine="0"/>
              <w:jc w:val="left"/>
            </w:pPr>
            <w:r>
              <w:rPr>
                <w:rStyle w:val="Teksttreci29pt0"/>
              </w:rPr>
              <w:t>"symulant**</w:t>
            </w:r>
          </w:p>
          <w:p w:rsidR="004B2F0D" w:rsidRDefault="00223E32">
            <w:pPr>
              <w:pStyle w:val="Teksttreci20"/>
              <w:framePr w:w="8790" w:h="12234" w:wrap="none" w:vAnchor="page" w:hAnchor="page" w:x="1132" w:y="2608"/>
              <w:shd w:val="clear" w:color="auto" w:fill="auto"/>
              <w:spacing w:after="0" w:line="180" w:lineRule="exact"/>
              <w:ind w:firstLine="0"/>
              <w:jc w:val="both"/>
            </w:pPr>
            <w:r>
              <w:rPr>
                <w:rStyle w:val="Teksttreci29pt0"/>
              </w:rPr>
              <w:t>p. wyżej</w:t>
            </w: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4B2F0D" w:rsidRDefault="00223E32">
            <w:pPr>
              <w:pStyle w:val="Teksttreci20"/>
              <w:framePr w:w="8790" w:h="12234" w:wrap="none" w:vAnchor="page" w:hAnchor="page" w:x="1132" w:y="2608"/>
              <w:shd w:val="clear" w:color="auto" w:fill="auto"/>
              <w:spacing w:after="0" w:line="192" w:lineRule="exact"/>
              <w:ind w:left="240" w:firstLine="0"/>
              <w:jc w:val="left"/>
            </w:pPr>
            <w:r>
              <w:rPr>
                <w:rStyle w:val="Teksttreci295ptKursywa"/>
              </w:rPr>
              <w:t xml:space="preserve">łazarz </w:t>
            </w:r>
            <w:r>
              <w:rPr>
                <w:rStyle w:val="Teksttreci29pt0"/>
              </w:rPr>
              <w:t>1 ."szpital im. Św. Łazarza**</w:t>
            </w:r>
          </w:p>
          <w:p w:rsidR="004B2F0D" w:rsidRDefault="00223E32">
            <w:pPr>
              <w:pStyle w:val="Teksttreci20"/>
              <w:framePr w:w="8790" w:h="12234" w:wrap="none" w:vAnchor="page" w:hAnchor="page" w:x="1132" w:y="2608"/>
              <w:shd w:val="clear" w:color="auto" w:fill="auto"/>
              <w:spacing w:after="0" w:line="192" w:lineRule="exact"/>
              <w:ind w:right="740" w:firstLine="0"/>
              <w:jc w:val="right"/>
            </w:pPr>
            <w:r>
              <w:rPr>
                <w:rStyle w:val="Teksttreci212ptOdstpy1pt"/>
              </w:rPr>
              <w:t>2.</w:t>
            </w:r>
            <w:r>
              <w:rPr>
                <w:rStyle w:val="Teksttreci29pt0"/>
              </w:rPr>
              <w:t>(roślina ) "tawuła"</w:t>
            </w:r>
          </w:p>
        </w:tc>
      </w:tr>
    </w:tbl>
    <w:p w:rsidR="004B2F0D" w:rsidRDefault="00223E32">
      <w:pPr>
        <w:pStyle w:val="Nagwek70"/>
        <w:framePr w:wrap="none" w:vAnchor="page" w:hAnchor="page" w:x="5650" w:y="14772"/>
        <w:shd w:val="clear" w:color="auto" w:fill="auto"/>
        <w:spacing w:line="200" w:lineRule="exact"/>
      </w:pPr>
      <w:bookmarkStart w:id="7" w:name="bookmark7"/>
      <w:r>
        <w:rPr>
          <w:rStyle w:val="Nagwek71"/>
        </w:rPr>
        <w:t>»</w:t>
      </w:r>
      <w:bookmarkEnd w:id="7"/>
    </w:p>
    <w:p w:rsidR="004B2F0D" w:rsidRDefault="00223E32">
      <w:pPr>
        <w:pStyle w:val="Nagweklubstopka60"/>
        <w:framePr w:wrap="none" w:vAnchor="page" w:hAnchor="page" w:x="5620" w:y="15552"/>
        <w:shd w:val="clear" w:color="auto" w:fill="auto"/>
        <w:spacing w:line="170" w:lineRule="exact"/>
      </w:pPr>
      <w:r>
        <w:rPr>
          <w:rStyle w:val="Nagweklubstopka61"/>
        </w:rPr>
        <w:t>v</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4392" w:y="1169"/>
        <w:shd w:val="clear" w:color="auto" w:fill="auto"/>
        <w:spacing w:line="190" w:lineRule="exact"/>
      </w:pPr>
      <w:r>
        <w:lastRenderedPageBreak/>
        <w:t xml:space="preserve">PORADNIK </w:t>
      </w:r>
      <w:r>
        <w:rPr>
          <w:lang w:val="fr-FR" w:eastAsia="fr-FR" w:bidi="fr-FR"/>
        </w:rPr>
        <w:t>J</w:t>
      </w:r>
      <w:r>
        <w:t>ĘZ</w:t>
      </w:r>
      <w:r>
        <w:rPr>
          <w:lang w:val="fr-FR" w:eastAsia="fr-FR" w:bidi="fr-FR"/>
        </w:rPr>
        <w:t>Y</w:t>
      </w:r>
      <w:r>
        <w:rPr>
          <w:lang w:val="cs-CZ" w:eastAsia="cs-CZ" w:bidi="cs-CZ"/>
        </w:rPr>
        <w:t>KOWY</w:t>
      </w:r>
    </w:p>
    <w:p w:rsidR="004B2F0D" w:rsidRDefault="00223E32">
      <w:pPr>
        <w:pStyle w:val="Nagweklubstopka90"/>
        <w:framePr w:wrap="none" w:vAnchor="page" w:hAnchor="page" w:x="9036" w:y="1143"/>
        <w:shd w:val="clear" w:color="auto" w:fill="auto"/>
        <w:spacing w:line="200" w:lineRule="exact"/>
      </w:pPr>
      <w:r>
        <w:rPr>
          <w:lang w:val="fr-FR" w:eastAsia="fr-FR" w:bidi="fr-FR"/>
        </w:rPr>
        <w:t>1959</w:t>
      </w:r>
      <w:r>
        <w:rPr>
          <w:rStyle w:val="Nagweklubstopka9BookmanOldStyle10ptOdstpy1pt"/>
        </w:rPr>
        <w:t xml:space="preserve"> </w:t>
      </w:r>
      <w:r>
        <w:rPr>
          <w:rStyle w:val="Nagweklubstopka9BookmanOldStyle95pt"/>
        </w:rPr>
        <w:t xml:space="preserve">z. </w:t>
      </w:r>
      <w:r>
        <w:t>10</w:t>
      </w:r>
    </w:p>
    <w:p w:rsidR="004B2F0D" w:rsidRDefault="00223E32">
      <w:pPr>
        <w:pStyle w:val="Nagweklubstopka90"/>
        <w:framePr w:wrap="none" w:vAnchor="page" w:hAnchor="page" w:x="1632" w:y="1195"/>
        <w:shd w:val="clear" w:color="auto" w:fill="auto"/>
        <w:spacing w:line="180" w:lineRule="exact"/>
      </w:pPr>
      <w:r>
        <w:t>452</w:t>
      </w:r>
    </w:p>
    <w:p w:rsidR="004B2F0D" w:rsidRDefault="00223E32">
      <w:pPr>
        <w:pStyle w:val="Teksttreci20"/>
        <w:framePr w:w="8382" w:h="4308" w:hRule="exact" w:wrap="none" w:vAnchor="page" w:hAnchor="page" w:x="1620" w:y="1695"/>
        <w:shd w:val="clear" w:color="auto" w:fill="auto"/>
        <w:spacing w:after="0" w:line="282" w:lineRule="exact"/>
        <w:ind w:firstLine="0"/>
        <w:jc w:val="both"/>
      </w:pPr>
      <w:r>
        <w:rPr>
          <w:lang w:val="cs-CZ" w:eastAsia="cs-CZ" w:bidi="cs-CZ"/>
        </w:rPr>
        <w:t xml:space="preserve">i </w:t>
      </w:r>
      <w:r>
        <w:t xml:space="preserve">ubogiego </w:t>
      </w:r>
      <w:r>
        <w:rPr>
          <w:lang w:val="cs-CZ" w:eastAsia="cs-CZ" w:bidi="cs-CZ"/>
        </w:rPr>
        <w:t xml:space="preserve">z </w:t>
      </w:r>
      <w:r>
        <w:t xml:space="preserve">przypowieści Chrystusa </w:t>
      </w:r>
      <w:r>
        <w:rPr>
          <w:lang w:val="cs-CZ" w:eastAsia="cs-CZ" w:bidi="cs-CZ"/>
        </w:rPr>
        <w:t xml:space="preserve">o </w:t>
      </w:r>
      <w:r>
        <w:t xml:space="preserve">bogaczu i łazarzu (już zresztą w tym połączeniu wyraz ten w języku polskim jest dziś całkowicie zleksykalizowany ). W języku rosyjskim oraz serbskim i bułgarskim, </w:t>
      </w:r>
      <w:r>
        <w:rPr>
          <w:rStyle w:val="Teksttreci2Kursywa"/>
        </w:rPr>
        <w:t>łazarz</w:t>
      </w:r>
      <w:r>
        <w:t xml:space="preserve"> i wszystko, co łazarzowe, "poszło" - tak by się wyraził Brückner — od pieśni o św. Łaz</w:t>
      </w:r>
      <w:r>
        <w:t xml:space="preserve">arzu. Por.także toskańskie </w:t>
      </w:r>
      <w:r>
        <w:rPr>
          <w:rStyle w:val="Teksttreci2Kursywa"/>
        </w:rPr>
        <w:t>lazzerone</w:t>
      </w:r>
      <w:r>
        <w:t xml:space="preserve"> oznaczające śpiew kościelny zaczynający się od słów </w:t>
      </w:r>
      <w:r>
        <w:rPr>
          <w:rStyle w:val="Teksttreci2Kursywa"/>
          <w:lang w:val="fr-FR" w:eastAsia="fr-FR" w:bidi="fr-FR"/>
        </w:rPr>
        <w:t xml:space="preserve">Qui </w:t>
      </w:r>
      <w:r>
        <w:rPr>
          <w:rStyle w:val="Teksttreci2Kursywa"/>
          <w:lang w:val="cs-CZ" w:eastAsia="cs-CZ" w:bidi="cs-CZ"/>
        </w:rPr>
        <w:t xml:space="preserve">Lazarum </w:t>
      </w:r>
      <w:r>
        <w:rPr>
          <w:rStyle w:val="Teksttreci2Kursywa"/>
        </w:rPr>
        <w:t>resuscitasti...</w:t>
      </w:r>
      <w:r>
        <w:t xml:space="preserve"> i odpowiedni czasownik </w:t>
      </w:r>
      <w:r>
        <w:rPr>
          <w:rStyle w:val="Teksttreci2Kursywa"/>
        </w:rPr>
        <w:t xml:space="preserve">lazzaronare </w:t>
      </w:r>
      <w:r w:rsidRPr="00531992">
        <w:rPr>
          <w:rStyle w:val="Teksttreci2Kursywa"/>
          <w:lang w:eastAsia="ru-RU" w:bidi="ru-RU"/>
        </w:rPr>
        <w:t xml:space="preserve">// </w:t>
      </w:r>
      <w:r>
        <w:rPr>
          <w:rStyle w:val="Teksttreci2Kursywa"/>
        </w:rPr>
        <w:t xml:space="preserve">lazzeronare, </w:t>
      </w:r>
      <w:r>
        <w:t>p. w tekście artykułu. Zresztą do pewnego stopnia główne cechy obu Łazarzy zlały się nie</w:t>
      </w:r>
      <w:r>
        <w:t xml:space="preserve">jako w świadomości mówiących w jedno. Zwraca na to uwagę </w:t>
      </w:r>
      <w:r>
        <w:rPr>
          <w:lang w:val="fr-FR" w:eastAsia="fr-FR" w:bidi="fr-FR"/>
        </w:rPr>
        <w:t>Büch</w:t>
      </w:r>
      <w:r>
        <w:t xml:space="preserve">mann. Tak na przykład trudno stwierdzić, od którego Łazarza wywodzi się czeskie </w:t>
      </w:r>
      <w:r>
        <w:rPr>
          <w:rStyle w:val="Teksttreci2Kursywa"/>
        </w:rPr>
        <w:t>lazar</w:t>
      </w:r>
      <w:r>
        <w:t xml:space="preserve"> "nędzota, marnota" i </w:t>
      </w:r>
      <w:r>
        <w:rPr>
          <w:rStyle w:val="Teksttreci2Kursywa"/>
          <w:lang w:val="fr-FR" w:eastAsia="fr-FR" w:bidi="fr-FR"/>
        </w:rPr>
        <w:t>lazarovsky</w:t>
      </w:r>
      <w:r>
        <w:rPr>
          <w:lang w:val="fr-FR" w:eastAsia="fr-FR" w:bidi="fr-FR"/>
        </w:rPr>
        <w:t xml:space="preserve"> </w:t>
      </w:r>
      <w:r>
        <w:t>"mamy, nędzny".</w:t>
      </w:r>
    </w:p>
    <w:p w:rsidR="004B2F0D" w:rsidRDefault="00223E32">
      <w:pPr>
        <w:pStyle w:val="Teksttreci20"/>
        <w:framePr w:w="8382" w:h="4308" w:hRule="exact" w:wrap="none" w:vAnchor="page" w:hAnchor="page" w:x="1620" w:y="1695"/>
        <w:shd w:val="clear" w:color="auto" w:fill="auto"/>
        <w:spacing w:after="0" w:line="282" w:lineRule="exact"/>
        <w:ind w:firstLine="620"/>
        <w:jc w:val="both"/>
      </w:pPr>
      <w:r>
        <w:t>Mimo to w szeregu wypadków, zwłaszcza w niektórych utartych w</w:t>
      </w:r>
      <w:r>
        <w:t xml:space="preserve">yrażeniach i zwrotach da się wyraźnie stwierdzić, że chodzi o Łazarza — nazwijmy go tak w skrócie - "wskrzeszonego". Tak jest na przykład w czeskim zwrocie </w:t>
      </w:r>
      <w:r>
        <w:rPr>
          <w:rStyle w:val="Teksttreci2Kursywa"/>
          <w:lang w:val="cs-CZ" w:eastAsia="cs-CZ" w:bidi="cs-CZ"/>
        </w:rPr>
        <w:t xml:space="preserve">smrdí </w:t>
      </w:r>
      <w:r>
        <w:rPr>
          <w:rStyle w:val="Teksttreci2Kursywa"/>
        </w:rPr>
        <w:t>jako lazar</w:t>
      </w:r>
      <w:r>
        <w:t xml:space="preserve"> albo w analogicznym właściwie zwrocie włoskim </w:t>
      </w:r>
      <w:r>
        <w:rPr>
          <w:rStyle w:val="Teksttreci2Kursywa"/>
          <w:lang w:val="fr-FR" w:eastAsia="fr-FR" w:bidi="fr-FR"/>
        </w:rPr>
        <w:t xml:space="preserve">parere un </w:t>
      </w:r>
      <w:r w:rsidRPr="00531992">
        <w:rPr>
          <w:rStyle w:val="Teksttreci2Kursywa"/>
          <w:lang w:eastAsia="en-US" w:bidi="en-US"/>
        </w:rPr>
        <w:t>Lazzaro</w:t>
      </w:r>
      <w:r>
        <w:t>. Por.tabelę 2 "Prze</w:t>
      </w:r>
      <w:r>
        <w:t xml:space="preserve">gląd znaczeń wyrazu </w:t>
      </w:r>
      <w:r>
        <w:rPr>
          <w:rStyle w:val="Teksttreci2Kursywa"/>
        </w:rPr>
        <w:t>łazarz</w:t>
      </w:r>
      <w:r>
        <w:t>..."</w:t>
      </w:r>
    </w:p>
    <w:p w:rsidR="004B2F0D" w:rsidRDefault="00223E32">
      <w:pPr>
        <w:pStyle w:val="Teksttreci20"/>
        <w:framePr w:w="8382" w:h="7937" w:hRule="exact" w:wrap="none" w:vAnchor="page" w:hAnchor="page" w:x="1620" w:y="6362"/>
        <w:numPr>
          <w:ilvl w:val="0"/>
          <w:numId w:val="6"/>
        </w:numPr>
        <w:shd w:val="clear" w:color="auto" w:fill="auto"/>
        <w:tabs>
          <w:tab w:val="left" w:pos="966"/>
        </w:tabs>
        <w:spacing w:after="0" w:line="276" w:lineRule="exact"/>
        <w:ind w:firstLine="620"/>
        <w:jc w:val="both"/>
      </w:pPr>
      <w:r>
        <w:t>W grupie romańsko-czesko-polskiej rozwój znaczeniowy "łazarza" przebiegał w następujących głównych kierunkach : 1. "chory, cierpiący, cherlak, mizerak, zdechlak, kaleka", 2. "trędowaty", 3. "biedak, obdartus, nędzarz, żebrak,</w:t>
      </w:r>
      <w:r>
        <w:t xml:space="preserve"> ubogi", 4. "żebrak", 5. "łotr, drań", 6. "brudas, brudny" i wreszcie 7. "próżniak, leniuch, nierób".</w:t>
      </w:r>
    </w:p>
    <w:p w:rsidR="004B2F0D" w:rsidRDefault="00223E32">
      <w:pPr>
        <w:pStyle w:val="Teksttreci20"/>
        <w:framePr w:w="8382" w:h="7937" w:hRule="exact" w:wrap="none" w:vAnchor="page" w:hAnchor="page" w:x="1620" w:y="6362"/>
        <w:shd w:val="clear" w:color="auto" w:fill="auto"/>
        <w:tabs>
          <w:tab w:val="left" w:pos="1950"/>
        </w:tabs>
        <w:spacing w:after="0" w:line="276" w:lineRule="exact"/>
        <w:ind w:firstLine="620"/>
        <w:jc w:val="both"/>
      </w:pPr>
      <w:r>
        <w:t>Przy bliższym zbadaniu tych znaczeń okazuje się, że wszystkie te znaczenia oprócz czterech znaczeń czy też — ujmując rzecz szerzej — grup znaczeniowych, s</w:t>
      </w:r>
      <w:r>
        <w:t xml:space="preserve">ą znaczeniami wyodrębnionymi z cech, którymi odznacza się i integralnie w sobie łączy </w:t>
      </w:r>
      <w:r>
        <w:rPr>
          <w:rStyle w:val="Teksttreci2Kursywa"/>
        </w:rPr>
        <w:t>łazarz</w:t>
      </w:r>
      <w:r>
        <w:t xml:space="preserve"> z ewangelicznej przypowieści. Podobnie dla współczesnych Polaków wyraz </w:t>
      </w:r>
      <w:r>
        <w:rPr>
          <w:rStyle w:val="Teksttreci2Kursywa"/>
        </w:rPr>
        <w:t>łazarz</w:t>
      </w:r>
      <w:r>
        <w:t xml:space="preserve"> jest synonimem, a raczej uosobieniem niejako wielu nieszczęść i niedoli (zwłaszcza nę</w:t>
      </w:r>
      <w:r>
        <w:t xml:space="preserve">dzy i chorób), które mogą człowieka spotkać. Do </w:t>
      </w:r>
      <w:r>
        <w:rPr>
          <w:rStyle w:val="Teksttreci2Kursywa"/>
        </w:rPr>
        <w:t>łazarza</w:t>
      </w:r>
      <w:r>
        <w:t xml:space="preserve"> z przypowieści da się zastosować większość - bo około </w:t>
      </w:r>
      <w:r w:rsidRPr="00531992">
        <w:rPr>
          <w:lang w:eastAsia="ru-RU" w:bidi="ru-RU"/>
        </w:rPr>
        <w:t>2/3</w:t>
      </w:r>
      <w:r w:rsidRPr="00531992">
        <w:rPr>
          <w:lang w:eastAsia="ru-RU" w:bidi="ru-RU"/>
        </w:rPr>
        <w:tab/>
      </w:r>
      <w:r>
        <w:t>- znaczeń, zaświadczonych z języków romańskich oraz pol</w:t>
      </w:r>
    </w:p>
    <w:p w:rsidR="004B2F0D" w:rsidRDefault="00223E32">
      <w:pPr>
        <w:pStyle w:val="Teksttreci20"/>
        <w:framePr w:w="8382" w:h="7937" w:hRule="exact" w:wrap="none" w:vAnchor="page" w:hAnchor="page" w:x="1620" w:y="6362"/>
        <w:shd w:val="clear" w:color="auto" w:fill="auto"/>
        <w:tabs>
          <w:tab w:val="left" w:pos="6426"/>
        </w:tabs>
        <w:spacing w:after="0" w:line="276" w:lineRule="exact"/>
        <w:ind w:firstLine="0"/>
        <w:jc w:val="both"/>
      </w:pPr>
      <w:r>
        <w:t>skiego i czeskiego. Są to: "trędowaty", "chory", "biedak, nędzarz", "żebrak", "brudny"</w:t>
      </w:r>
      <w:r>
        <w:t>, "człowiek cierpiący i nieszczęśliwy", "obdarty". Cechy te zresztą tworzą właśnie charakterystykę tej postaci. Z rysów tych — oprócz dwóch: "żebrak i "brudny" — "brudas" obecnie zdecydowanie</w:t>
      </w:r>
      <w:r>
        <w:tab/>
        <w:t>pejoratywnych —</w:t>
      </w:r>
    </w:p>
    <w:p w:rsidR="004B2F0D" w:rsidRDefault="00223E32">
      <w:pPr>
        <w:pStyle w:val="Teksttreci20"/>
        <w:framePr w:w="8382" w:h="7937" w:hRule="exact" w:wrap="none" w:vAnchor="page" w:hAnchor="page" w:x="1620" w:y="6362"/>
        <w:shd w:val="clear" w:color="auto" w:fill="auto"/>
        <w:spacing w:after="0" w:line="276" w:lineRule="exact"/>
        <w:ind w:firstLine="0"/>
        <w:jc w:val="both"/>
      </w:pPr>
      <w:r>
        <w:t xml:space="preserve">wszystkie inne należą do wzbudzających litość ; </w:t>
      </w:r>
      <w:r>
        <w:t xml:space="preserve">zresztą nawet i tamte dwie w określonych okolicznościach budzić mogą raczej współczucie niż niechęć i wrogość. O tych więc znaczeniach można raczej mówić, nie tyle się rozwinęły z pierwotnego wyrazu (imienia) </w:t>
      </w:r>
      <w:r w:rsidRPr="00531992">
        <w:rPr>
          <w:rStyle w:val="Teksttreci2Kursywa"/>
          <w:lang w:eastAsia="en-US" w:bidi="en-US"/>
        </w:rPr>
        <w:t>Lazarus</w:t>
      </w:r>
      <w:r>
        <w:t xml:space="preserve">, ile raczej ujawniły i powyodrębniały. </w:t>
      </w:r>
      <w:r>
        <w:t>Inaczej ma się rzecz z pozostałymi czterema znaczeniami: "łotr, złodziej, oszust", "próżniak, leniuch", "grubianin, cham" i "włóczęga", które są wyraźnie wynikiem właściwego rozwoju i musiały wyniknąć ze znaczeń pierwotnych. Geneza tych znaczeń wymaga szcz</w:t>
      </w:r>
      <w:r>
        <w:t xml:space="preserve">egółowszych badań historyczno- językowych i gwarowych, ale pewne ogólne wnioski nasuwają się już i teraz, na pierwszy rzut oka. Przede wszystkim wydaje się, że wszystkie nowe pejoratywne znaczenia omawianego wyrazu mogły się rozwinąć ze znaczenia </w:t>
      </w:r>
      <w:r>
        <w:rPr>
          <w:rStyle w:val="Teksttreci2Kursywa"/>
          <w:vertAlign w:val="superscript"/>
        </w:rPr>
        <w:t>1</w:t>
      </w:r>
      <w:r>
        <w:t xml:space="preserve"> żebrak </w:t>
      </w:r>
      <w:r>
        <w:t>.</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Teksttreci120"/>
        <w:framePr w:wrap="none" w:vAnchor="page" w:hAnchor="page" w:x="1473" w:y="1141"/>
        <w:shd w:val="clear" w:color="auto" w:fill="auto"/>
        <w:spacing w:line="180" w:lineRule="exact"/>
        <w:ind w:firstLine="0"/>
      </w:pPr>
      <w:r>
        <w:lastRenderedPageBreak/>
        <w:t>1959 z. 10</w:t>
      </w:r>
    </w:p>
    <w:p w:rsidR="004B2F0D" w:rsidRDefault="00223E32">
      <w:pPr>
        <w:pStyle w:val="Teksttreci120"/>
        <w:framePr w:wrap="none" w:vAnchor="page" w:hAnchor="page" w:x="5013" w:y="1135"/>
        <w:shd w:val="clear" w:color="auto" w:fill="auto"/>
        <w:spacing w:line="180" w:lineRule="exact"/>
        <w:ind w:firstLine="0"/>
      </w:pPr>
      <w:r>
        <w:t>PORADNIK JĘZYKOWY</w:t>
      </w:r>
    </w:p>
    <w:p w:rsidR="004B2F0D" w:rsidRDefault="00223E32">
      <w:pPr>
        <w:pStyle w:val="Teksttreci120"/>
        <w:framePr w:wrap="none" w:vAnchor="page" w:hAnchor="page" w:x="9897" w:y="1153"/>
        <w:shd w:val="clear" w:color="auto" w:fill="auto"/>
        <w:spacing w:line="180" w:lineRule="exact"/>
        <w:ind w:firstLine="0"/>
      </w:pPr>
      <w:r>
        <w:rPr>
          <w:lang w:val="cs-CZ" w:eastAsia="cs-CZ" w:bidi="cs-CZ"/>
        </w:rPr>
        <w:t>453</w:t>
      </w:r>
    </w:p>
    <w:p w:rsidR="004B2F0D" w:rsidRDefault="00223E32">
      <w:pPr>
        <w:pStyle w:val="Teksttreci20"/>
        <w:framePr w:w="8760" w:h="2430" w:hRule="exact" w:wrap="none" w:vAnchor="page" w:hAnchor="page" w:x="1431" w:y="1728"/>
        <w:shd w:val="clear" w:color="auto" w:fill="auto"/>
        <w:spacing w:after="0" w:line="294" w:lineRule="exact"/>
        <w:ind w:firstLine="0"/>
        <w:jc w:val="both"/>
      </w:pPr>
      <w:r>
        <w:rPr>
          <w:lang w:val="cs-CZ" w:eastAsia="cs-CZ" w:bidi="cs-CZ"/>
        </w:rPr>
        <w:t xml:space="preserve">Tak </w:t>
      </w:r>
      <w:r>
        <w:t>zapewne było ze znaczeniami”próżniak, leniuch** i ’’włóczęga**, gdyż można sobie wyobrazić żebraka o tych cechach. Podobną genezę miały być może znaczenia ’’grubianin** oraz ’’łotr, złodziej, o</w:t>
      </w:r>
      <w:r>
        <w:t xml:space="preserve">szust**, gdyż właśnie ’’żebrak** jest im najbliższy ze wszystkich cech ubogiego łazarza. Możliwe również, że te dwa ostatnie znaczenia rozwinęły się wtórnie ze znaczeń ’’próżniak** czy ’’włóczęga**. Na pełniejsze i bardziej ugruntowane wnioski nie pozwala </w:t>
      </w:r>
      <w:r>
        <w:t xml:space="preserve">skromna ilość materiałów semantyczno-historycznych, jakimi rozporządzałem. Rozwój znaczeń wyrazu </w:t>
      </w:r>
      <w:r>
        <w:rPr>
          <w:rStyle w:val="Teksttreci2Kursywa"/>
        </w:rPr>
        <w:t>łazarz</w:t>
      </w:r>
      <w:r>
        <w:t xml:space="preserve"> podaje schemat 2.</w:t>
      </w:r>
    </w:p>
    <w:p w:rsidR="004B2F0D" w:rsidRDefault="00223E32">
      <w:pPr>
        <w:pStyle w:val="Teksttreci120"/>
        <w:framePr w:w="8760" w:h="1272" w:hRule="exact" w:wrap="none" w:vAnchor="page" w:hAnchor="page" w:x="1431" w:y="4268"/>
        <w:shd w:val="clear" w:color="auto" w:fill="auto"/>
        <w:tabs>
          <w:tab w:val="left" w:leader="hyphen" w:pos="4566"/>
          <w:tab w:val="left" w:leader="hyphen" w:pos="4912"/>
        </w:tabs>
        <w:spacing w:line="606" w:lineRule="exact"/>
        <w:ind w:left="2860" w:right="820"/>
      </w:pPr>
      <w:r>
        <w:t xml:space="preserve">Schemat 2. Rozwój znaczeń wyrazu </w:t>
      </w:r>
      <w:r>
        <w:rPr>
          <w:rStyle w:val="Teksttreci12Kursywa"/>
        </w:rPr>
        <w:t>łazarz</w:t>
      </w:r>
      <w:r>
        <w:t xml:space="preserve"> ( bez uwzględnienia języków) żebrak natrętny </w:t>
      </w:r>
      <w:r>
        <w:tab/>
      </w:r>
      <w:r>
        <w:tab/>
        <w:t>&gt; symulant</w:t>
      </w:r>
    </w:p>
    <w:p w:rsidR="004B2F0D" w:rsidRDefault="00223E32">
      <w:pPr>
        <w:pStyle w:val="Teksttreci20"/>
        <w:framePr w:w="8760" w:h="6025" w:hRule="exact" w:wrap="none" w:vAnchor="page" w:hAnchor="page" w:x="1431" w:y="8994"/>
        <w:numPr>
          <w:ilvl w:val="0"/>
          <w:numId w:val="6"/>
        </w:numPr>
        <w:shd w:val="clear" w:color="auto" w:fill="auto"/>
        <w:tabs>
          <w:tab w:val="left" w:pos="896"/>
        </w:tabs>
        <w:spacing w:after="0" w:line="294" w:lineRule="exact"/>
        <w:ind w:firstLine="620"/>
        <w:jc w:val="both"/>
      </w:pPr>
      <w:r>
        <w:t xml:space="preserve">Osobne miejsce zajmuje francuski wyraz </w:t>
      </w:r>
      <w:r>
        <w:rPr>
          <w:rStyle w:val="Teksttreci2Kursywa"/>
          <w:lang w:val="fr-FR" w:eastAsia="fr-FR" w:bidi="fr-FR"/>
        </w:rPr>
        <w:t>ladre</w:t>
      </w:r>
      <w:r>
        <w:t xml:space="preserve">. Można by zresztą mówić tu o dwóch wyrazach, gdyż mamy tu do czynienia z przymiotnikiem i rzeczownikiem (o jednakowym brzmieniu — choć np. u łacińskich gramatyków zarówno przymiotniki jak i rzeczowniki mieszczą </w:t>
      </w:r>
      <w:r>
        <w:t xml:space="preserve">się w kategorii nomen ’’imię**). Wyraz ten odbiegł od swego łacińskiego protoplasty — wyrazu </w:t>
      </w:r>
      <w:r w:rsidRPr="00531992">
        <w:rPr>
          <w:rStyle w:val="Teksttreci2Kursywa"/>
          <w:lang w:eastAsia="en-US" w:bidi="en-US"/>
        </w:rPr>
        <w:t>Lazarus</w:t>
      </w:r>
      <w:r w:rsidRPr="00531992">
        <w:rPr>
          <w:lang w:eastAsia="en-US" w:bidi="en-US"/>
        </w:rPr>
        <w:t xml:space="preserve"> </w:t>
      </w:r>
      <w:r>
        <w:t xml:space="preserve">— i jego obecnego francuskiego odpowiednika </w:t>
      </w:r>
      <w:r>
        <w:rPr>
          <w:rStyle w:val="Teksttreci2Kursywa"/>
          <w:lang w:val="fr-FR" w:eastAsia="fr-FR" w:bidi="fr-FR"/>
        </w:rPr>
        <w:t>Lazare</w:t>
      </w:r>
      <w:r>
        <w:rPr>
          <w:lang w:val="fr-FR" w:eastAsia="fr-FR" w:bidi="fr-FR"/>
        </w:rPr>
        <w:t xml:space="preserve"> </w:t>
      </w:r>
      <w:r>
        <w:t xml:space="preserve">tak bardzo nie tylko pod względem fonetycznym : </w:t>
      </w:r>
      <w:r w:rsidRPr="00531992">
        <w:rPr>
          <w:rStyle w:val="Teksttreci2Kursywa"/>
          <w:lang w:eastAsia="en-US" w:bidi="en-US"/>
        </w:rPr>
        <w:t xml:space="preserve">Lazarus </w:t>
      </w:r>
      <w:r>
        <w:rPr>
          <w:rStyle w:val="Teksttreci2Kursywa"/>
        </w:rPr>
        <w:t>&gt; Lazer</w:t>
      </w:r>
      <w:r>
        <w:t xml:space="preserve"> &gt; </w:t>
      </w:r>
      <w:r>
        <w:rPr>
          <w:rStyle w:val="Teksttreci2Kursywa"/>
          <w:lang w:val="fr-FR" w:eastAsia="fr-FR" w:bidi="fr-FR"/>
        </w:rPr>
        <w:t xml:space="preserve">ladre, </w:t>
      </w:r>
      <w:r>
        <w:t>ale i semantycznym, że w świado</w:t>
      </w:r>
      <w:r>
        <w:t xml:space="preserve">mości przeciętnego Francuza </w:t>
      </w:r>
      <w:r>
        <w:rPr>
          <w:rStyle w:val="Teksttreci2Kursywa"/>
          <w:lang w:val="fr-FR" w:eastAsia="fr-FR" w:bidi="fr-FR"/>
        </w:rPr>
        <w:t>Lazare</w:t>
      </w:r>
      <w:r>
        <w:rPr>
          <w:lang w:val="fr-FR" w:eastAsia="fr-FR" w:bidi="fr-FR"/>
        </w:rPr>
        <w:t xml:space="preserve"> </w:t>
      </w:r>
      <w:r>
        <w:t xml:space="preserve">i </w:t>
      </w:r>
      <w:r>
        <w:rPr>
          <w:rStyle w:val="Teksttreci2Kursywa"/>
          <w:lang w:val="fr-FR" w:eastAsia="fr-FR" w:bidi="fr-FR"/>
        </w:rPr>
        <w:t>ladre</w:t>
      </w:r>
      <w:r>
        <w:rPr>
          <w:lang w:val="fr-FR" w:eastAsia="fr-FR" w:bidi="fr-FR"/>
        </w:rPr>
        <w:t xml:space="preserve"> </w:t>
      </w:r>
      <w:r>
        <w:t>są odrębnymi wyrazami nie wiązanymi się etymologicznie. Świadczy o tym choćby zacytowana wyżej błędna informacja etymologiczna w słowniku (belgijskim) z połowy ubiegłego stulecia; autorzy — anonimowi zresztą — pod</w:t>
      </w:r>
      <w:r>
        <w:t>ejrzewali ten wyraz o pochodzenie celtyckie (!). (Taki jest i był zresztą los wielu wyrazów języka francuskiego, których etymologii nie udało się językoznawcom zbadać. To przypisywanie niejasnym etymologicznie wyrazom francuskim genealogii celtyckiej przyp</w:t>
      </w:r>
      <w:r>
        <w:t xml:space="preserve">omina obecne szermowanie przez niektórych językoznawców wyjaśnieniami trudniejszych procesów i faktów językowych zwłaszcza dawniejszych i trudnych do wyjaśnienia za pomocą teorii </w:t>
      </w:r>
      <w:r>
        <w:rPr>
          <w:lang w:val="cs-CZ" w:eastAsia="cs-CZ" w:bidi="cs-CZ"/>
        </w:rPr>
        <w:t xml:space="preserve">substratu. </w:t>
      </w:r>
      <w:r>
        <w:t xml:space="preserve">) Otóż wyraz </w:t>
      </w:r>
      <w:r>
        <w:rPr>
          <w:rStyle w:val="Teksttreci2Kursywa"/>
          <w:lang w:val="fr-FR" w:eastAsia="fr-FR" w:bidi="fr-FR"/>
        </w:rPr>
        <w:t>ladre</w:t>
      </w:r>
      <w:r>
        <w:rPr>
          <w:lang w:val="fr-FR" w:eastAsia="fr-FR" w:bidi="fr-FR"/>
        </w:rPr>
        <w:t xml:space="preserve"> </w:t>
      </w:r>
      <w:r>
        <w:t xml:space="preserve">oprócz właściwych innym swoim romańskim </w:t>
      </w:r>
      <w:r>
        <w:t>odpowiednikom ’’trędowaty**, ’’żebrak, biedak**, nabrał w języku francuskim znaczenia (weterynaryjnego) 1. ’’wągrowaty** i ’’Świnia, chora na wągr</w:t>
      </w:r>
      <w:r>
        <w:rPr>
          <w:lang w:val="fr-FR" w:eastAsia="fr-FR" w:bidi="fr-FR"/>
        </w:rPr>
        <w:t xml:space="preserve">y**, </w:t>
      </w:r>
      <w:r>
        <w:t>2. ’’części skóry konia wokół nosa i oczu pokryte jedynie meszkiem,</w:t>
      </w:r>
    </w:p>
    <w:p w:rsidR="004B2F0D" w:rsidRDefault="00531992">
      <w:pPr>
        <w:framePr w:wrap="none" w:vAnchor="page" w:hAnchor="page" w:x="1395" w:y="5083"/>
        <w:rPr>
          <w:sz w:val="2"/>
          <w:szCs w:val="2"/>
        </w:rPr>
      </w:pPr>
      <w:r>
        <w:pict>
          <v:shape id="_x0000_i1026" type="#_x0000_t75" style="width:447.05pt;height:189.65pt">
            <v:imagedata r:id="rId9" r:href="rId10"/>
          </v:shape>
        </w:pic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329" w:y="1241"/>
        <w:shd w:val="clear" w:color="auto" w:fill="auto"/>
        <w:spacing w:line="190" w:lineRule="exact"/>
      </w:pPr>
      <w:r>
        <w:lastRenderedPageBreak/>
        <w:t>454</w:t>
      </w:r>
    </w:p>
    <w:p w:rsidR="004B2F0D" w:rsidRDefault="00223E32">
      <w:pPr>
        <w:pStyle w:val="Nagweklubstopka0"/>
        <w:framePr w:wrap="none" w:vAnchor="page" w:hAnchor="page" w:x="4143" w:y="1243"/>
        <w:shd w:val="clear" w:color="auto" w:fill="auto"/>
        <w:spacing w:line="190" w:lineRule="exact"/>
      </w:pPr>
      <w:r>
        <w:t>PORADNIK JĘZYKOWY</w:t>
      </w:r>
    </w:p>
    <w:p w:rsidR="004B2F0D" w:rsidRDefault="00223E32">
      <w:pPr>
        <w:pStyle w:val="Nagweklubstopka0"/>
        <w:framePr w:wrap="none" w:vAnchor="page" w:hAnchor="page" w:x="8949" w:y="1243"/>
        <w:shd w:val="clear" w:color="auto" w:fill="auto"/>
        <w:spacing w:line="190" w:lineRule="exact"/>
      </w:pPr>
      <w:r>
        <w:t>1959 z. 10</w:t>
      </w:r>
    </w:p>
    <w:p w:rsidR="004B2F0D" w:rsidRDefault="00223E32">
      <w:pPr>
        <w:pStyle w:val="Teksttreci20"/>
        <w:framePr w:w="9228" w:h="3320" w:hRule="exact" w:wrap="none" w:vAnchor="page" w:hAnchor="page" w:x="1197" w:y="1770"/>
        <w:shd w:val="clear" w:color="auto" w:fill="auto"/>
        <w:spacing w:after="0" w:line="294" w:lineRule="exact"/>
        <w:ind w:left="180" w:right="500" w:firstLine="0"/>
        <w:jc w:val="both"/>
      </w:pPr>
      <w:r>
        <w:t>a pozbawione normalnej sierści" i wreszcie 3. "skąpiec, sknera". Ostatnia ewolucja znaczeniowa tego wyrazu w języku francuskim: "</w:t>
      </w:r>
      <w:r>
        <w:t xml:space="preserve">trędowaty", "skąpiec", przypomina układ znaczeń współczesnego wyrazu hiszpańskiego </w:t>
      </w:r>
      <w:r>
        <w:rPr>
          <w:rStyle w:val="Teksttreci2Kursywa"/>
          <w:lang w:val="cs-CZ" w:eastAsia="cs-CZ" w:bidi="cs-CZ"/>
        </w:rPr>
        <w:t>ti</w:t>
      </w:r>
      <w:r>
        <w:rPr>
          <w:rStyle w:val="Teksttreci2Kursywa"/>
        </w:rPr>
        <w:t>ñ</w:t>
      </w:r>
      <w:r>
        <w:rPr>
          <w:rStyle w:val="Teksttreci2Kursywa"/>
          <w:lang w:val="cs-CZ" w:eastAsia="cs-CZ" w:bidi="cs-CZ"/>
        </w:rPr>
        <w:t xml:space="preserve">oso </w:t>
      </w:r>
      <w:r>
        <w:t xml:space="preserve">"trędowaty", który w mowie potocznej znaczy również: "skąpy, sknerski", a </w:t>
      </w:r>
      <w:r>
        <w:rPr>
          <w:rStyle w:val="Teksttreci295ptKursywa0"/>
        </w:rPr>
        <w:t>ti</w:t>
      </w:r>
      <w:r>
        <w:rPr>
          <w:rStyle w:val="Teksttreci295ptKursywa0"/>
          <w:lang w:val="pl-PL" w:eastAsia="pl-PL" w:bidi="pl-PL"/>
        </w:rPr>
        <w:t>ña</w:t>
      </w:r>
      <w:r>
        <w:rPr>
          <w:rStyle w:val="Teksttreci295ptKursywa0"/>
        </w:rPr>
        <w:t>:</w:t>
      </w:r>
      <w:r>
        <w:rPr>
          <w:rStyle w:val="Teksttreci212ptOdstpy1pt0"/>
        </w:rPr>
        <w:t xml:space="preserve"> </w:t>
      </w:r>
      <w:r>
        <w:t>"trąd" oraz "skąpstwo, sknerstwo". Zarysowuje się tu zresztą odrębny problem rozwoju z</w:t>
      </w:r>
      <w:r>
        <w:t xml:space="preserve">naczeniowego wyrazów rpmańskich oznaczających "trędowatego" i "trąd". Np. hiszpańskie </w:t>
      </w:r>
      <w:r>
        <w:rPr>
          <w:rStyle w:val="Teksttreci2Kursywa"/>
          <w:lang w:val="cs-CZ" w:eastAsia="cs-CZ" w:bidi="cs-CZ"/>
        </w:rPr>
        <w:t>ti</w:t>
      </w:r>
      <w:r>
        <w:rPr>
          <w:rStyle w:val="Teksttreci2Kursywa"/>
        </w:rPr>
        <w:t>ñ</w:t>
      </w:r>
      <w:r>
        <w:rPr>
          <w:rStyle w:val="Teksttreci2Kursywa"/>
          <w:lang w:val="cs-CZ" w:eastAsia="cs-CZ" w:bidi="cs-CZ"/>
        </w:rPr>
        <w:t>a</w:t>
      </w:r>
      <w:r>
        <w:rPr>
          <w:lang w:val="cs-CZ" w:eastAsia="cs-CZ" w:bidi="cs-CZ"/>
        </w:rPr>
        <w:t xml:space="preserve"> </w:t>
      </w:r>
      <w:r>
        <w:t>ma ponadto szereg bardzo interesujących znaczeń.</w:t>
      </w:r>
    </w:p>
    <w:p w:rsidR="004B2F0D" w:rsidRDefault="00223E32">
      <w:pPr>
        <w:pStyle w:val="Teksttreci20"/>
        <w:framePr w:w="9228" w:h="3320" w:hRule="exact" w:wrap="none" w:vAnchor="page" w:hAnchor="page" w:x="1197" w:y="1770"/>
        <w:numPr>
          <w:ilvl w:val="0"/>
          <w:numId w:val="6"/>
        </w:numPr>
        <w:shd w:val="clear" w:color="auto" w:fill="auto"/>
        <w:tabs>
          <w:tab w:val="left" w:pos="500"/>
        </w:tabs>
        <w:spacing w:after="0" w:line="306" w:lineRule="exact"/>
        <w:ind w:left="480" w:right="500" w:hanging="300"/>
        <w:jc w:val="both"/>
      </w:pPr>
      <w:r>
        <w:t xml:space="preserve">Poniżej podane zostały schematy ilustrujące rozwój znaczeniowy i słowotwórczy wyrazu </w:t>
      </w:r>
      <w:r>
        <w:rPr>
          <w:rStyle w:val="Teksttreci2Kursywa"/>
        </w:rPr>
        <w:t>Łazarz</w:t>
      </w:r>
      <w:r>
        <w:t xml:space="preserve"> w językach, w których ro</w:t>
      </w:r>
      <w:r>
        <w:t>zwój ten był bogatszy i ciekawszy.</w:t>
      </w:r>
    </w:p>
    <w:p w:rsidR="004B2F0D" w:rsidRDefault="00223E32">
      <w:pPr>
        <w:pStyle w:val="Teksttreci100"/>
        <w:framePr w:wrap="none" w:vAnchor="page" w:hAnchor="page" w:x="1323" w:y="5671"/>
        <w:shd w:val="clear" w:color="auto" w:fill="auto"/>
        <w:spacing w:line="190" w:lineRule="exact"/>
        <w:ind w:firstLine="0"/>
      </w:pPr>
      <w:r>
        <w:t xml:space="preserve">Schemat 3. Wyraz </w:t>
      </w:r>
      <w:r>
        <w:rPr>
          <w:rStyle w:val="Teksttreci1095ptBezpogrubieniaKursywa"/>
          <w:lang w:val="en-US" w:eastAsia="en-US" w:bidi="en-US"/>
        </w:rPr>
        <w:t>Lazzaro</w:t>
      </w:r>
      <w:r>
        <w:rPr>
          <w:rStyle w:val="Teksttreci1095ptBezpogrubienia"/>
          <w:lang w:val="en-US" w:eastAsia="en-US" w:bidi="en-US"/>
        </w:rPr>
        <w:t xml:space="preserve"> </w:t>
      </w:r>
      <w:r>
        <w:t>etc w języku włoskim</w:t>
      </w:r>
    </w:p>
    <w:p w:rsidR="004B2F0D" w:rsidRDefault="00223E32">
      <w:pPr>
        <w:pStyle w:val="Teksttreci100"/>
        <w:framePr w:wrap="none" w:vAnchor="page" w:hAnchor="page" w:x="3027" w:y="10819"/>
        <w:shd w:val="clear" w:color="auto" w:fill="auto"/>
        <w:spacing w:line="190" w:lineRule="exact"/>
        <w:ind w:firstLine="0"/>
      </w:pPr>
      <w:r>
        <w:t xml:space="preserve">Schemat 4. Dzieje imienia </w:t>
      </w:r>
      <w:r>
        <w:rPr>
          <w:rStyle w:val="Teksttreci1095ptBezpogrubieniaKursywa"/>
        </w:rPr>
        <w:t>Łazarz</w:t>
      </w:r>
      <w:r>
        <w:rPr>
          <w:rStyle w:val="Teksttreci1095ptBezpogrubienia"/>
        </w:rPr>
        <w:t xml:space="preserve"> </w:t>
      </w:r>
      <w:r>
        <w:t>w języku francuskim</w:t>
      </w:r>
    </w:p>
    <w:p w:rsidR="004B2F0D" w:rsidRDefault="00531992">
      <w:pPr>
        <w:framePr w:wrap="none" w:vAnchor="page" w:hAnchor="page" w:x="1197" w:y="6103"/>
        <w:rPr>
          <w:sz w:val="2"/>
          <w:szCs w:val="2"/>
        </w:rPr>
      </w:pPr>
      <w:r>
        <w:pict>
          <v:shape id="_x0000_i1027" type="#_x0000_t75" style="width:461pt;height:227.3pt">
            <v:imagedata r:id="rId11" r:href="rId12"/>
          </v:shape>
        </w:pict>
      </w:r>
    </w:p>
    <w:p w:rsidR="004B2F0D" w:rsidRDefault="00531992">
      <w:pPr>
        <w:framePr w:wrap="none" w:vAnchor="page" w:hAnchor="page" w:x="1329" w:y="11359"/>
        <w:rPr>
          <w:sz w:val="2"/>
          <w:szCs w:val="2"/>
        </w:rPr>
      </w:pPr>
      <w:r>
        <w:pict>
          <v:shape id="_x0000_i1028" type="#_x0000_t75" style="width:448.1pt;height:183.2pt">
            <v:imagedata r:id="rId13" r:href="rId14"/>
          </v:shape>
        </w:pic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468" w:y="645"/>
        <w:shd w:val="clear" w:color="auto" w:fill="auto"/>
        <w:spacing w:line="190" w:lineRule="exact"/>
      </w:pPr>
      <w:r>
        <w:lastRenderedPageBreak/>
        <w:t>1959 z. 10</w:t>
      </w:r>
    </w:p>
    <w:p w:rsidR="004B2F0D" w:rsidRDefault="00223E32">
      <w:pPr>
        <w:pStyle w:val="Nagweklubstopka0"/>
        <w:framePr w:wrap="none" w:vAnchor="page" w:hAnchor="page" w:x="4960" w:y="647"/>
        <w:shd w:val="clear" w:color="auto" w:fill="auto"/>
        <w:spacing w:line="190" w:lineRule="exact"/>
      </w:pPr>
      <w:r>
        <w:t>PORADNIK JĘZYKOWY</w:t>
      </w:r>
    </w:p>
    <w:p w:rsidR="004B2F0D" w:rsidRDefault="00223E32">
      <w:pPr>
        <w:pStyle w:val="Nagweklubstopka0"/>
        <w:framePr w:wrap="none" w:vAnchor="page" w:hAnchor="page" w:x="9850" w:y="651"/>
        <w:shd w:val="clear" w:color="auto" w:fill="auto"/>
        <w:spacing w:line="190" w:lineRule="exact"/>
      </w:pPr>
      <w:r>
        <w:t>455</w:t>
      </w:r>
    </w:p>
    <w:p w:rsidR="004B2F0D" w:rsidRDefault="00223E32">
      <w:pPr>
        <w:pStyle w:val="Teksttreci100"/>
        <w:framePr w:wrap="none" w:vAnchor="page" w:hAnchor="page" w:x="1426" w:y="1259"/>
        <w:shd w:val="clear" w:color="auto" w:fill="auto"/>
        <w:spacing w:line="200" w:lineRule="exact"/>
        <w:ind w:firstLine="0"/>
      </w:pPr>
      <w:r>
        <w:t xml:space="preserve">Schemat 5. Wyraz </w:t>
      </w:r>
      <w:r>
        <w:rPr>
          <w:rStyle w:val="Teksttreci1010ptBezpogrubieniaKursywa"/>
        </w:rPr>
        <w:t>Lazaro</w:t>
      </w:r>
      <w:r>
        <w:rPr>
          <w:rStyle w:val="Teksttreci1010ptBezpogrubienia"/>
        </w:rPr>
        <w:t xml:space="preserve"> </w:t>
      </w:r>
      <w:r>
        <w:t>etc. w języku hiszpańskim</w:t>
      </w:r>
    </w:p>
    <w:p w:rsidR="004B2F0D" w:rsidRDefault="00223E32">
      <w:pPr>
        <w:pStyle w:val="Teksttreci100"/>
        <w:framePr w:w="8832" w:h="492" w:hRule="exact" w:wrap="none" w:vAnchor="page" w:hAnchor="page" w:x="1426" w:y="5963"/>
        <w:shd w:val="clear" w:color="auto" w:fill="auto"/>
        <w:spacing w:line="210" w:lineRule="exact"/>
        <w:ind w:left="540" w:hanging="540"/>
      </w:pPr>
      <w:r>
        <w:t xml:space="preserve">Por. także w tekście artykułu o wpływie semantycznym wyrazów </w:t>
      </w:r>
      <w:r>
        <w:rPr>
          <w:rStyle w:val="Teksttreci1010ptBezpogrubieniaKursywa"/>
          <w:lang w:val="cs-CZ" w:eastAsia="cs-CZ" w:bidi="cs-CZ"/>
        </w:rPr>
        <w:t>lacéria</w:t>
      </w:r>
      <w:r>
        <w:rPr>
          <w:rStyle w:val="Teksttreci1010ptBezpogrubienia"/>
          <w:lang w:val="cs-CZ" w:eastAsia="cs-CZ" w:bidi="cs-CZ"/>
        </w:rPr>
        <w:t xml:space="preserve"> </w:t>
      </w:r>
      <w:r>
        <w:t xml:space="preserve">i </w:t>
      </w:r>
      <w:r>
        <w:rPr>
          <w:rStyle w:val="Teksttreci1010ptBezpogrubieniaKursywa"/>
        </w:rPr>
        <w:t>lacerioso</w:t>
      </w:r>
      <w:r>
        <w:rPr>
          <w:rStyle w:val="Teksttreci1010ptBezpogrubienia"/>
        </w:rPr>
        <w:t xml:space="preserve"> </w:t>
      </w:r>
      <w:r>
        <w:t xml:space="preserve">na wyrazy </w:t>
      </w:r>
      <w:r>
        <w:rPr>
          <w:rStyle w:val="Teksttreci1010ptBezpogrubieniaKursywa"/>
        </w:rPr>
        <w:t>lacerar</w:t>
      </w:r>
      <w:r>
        <w:rPr>
          <w:rStyle w:val="Teksttreci1010ptBezpogrubienia"/>
        </w:rPr>
        <w:t xml:space="preserve">, </w:t>
      </w:r>
      <w:r>
        <w:rPr>
          <w:rStyle w:val="Teksttreci1010ptBezpogrubieniaKursywa"/>
        </w:rPr>
        <w:t>laceracion</w:t>
      </w:r>
      <w:r>
        <w:t xml:space="preserve">, a zwłaszcza na wyraz </w:t>
      </w:r>
      <w:r>
        <w:rPr>
          <w:rStyle w:val="Teksttreci1010ptBezpogrubieniaKursywa"/>
        </w:rPr>
        <w:t>lacerado</w:t>
      </w:r>
      <w:r>
        <w:rPr>
          <w:rStyle w:val="Teksttreci1010ptBezpogrubienia"/>
        </w:rPr>
        <w:t>"</w:t>
      </w:r>
    </w:p>
    <w:p w:rsidR="004B2F0D" w:rsidRDefault="00223E32">
      <w:pPr>
        <w:pStyle w:val="Teksttreci100"/>
        <w:framePr w:wrap="none" w:vAnchor="page" w:hAnchor="page" w:x="1426" w:y="7523"/>
        <w:shd w:val="clear" w:color="auto" w:fill="auto"/>
        <w:spacing w:line="200" w:lineRule="exact"/>
        <w:ind w:firstLine="0"/>
      </w:pPr>
      <w:r>
        <w:t xml:space="preserve">Schemat 6. Wyraz </w:t>
      </w:r>
      <w:r>
        <w:rPr>
          <w:rStyle w:val="Teksttreci1010ptBezpogrubieniaKursywa"/>
        </w:rPr>
        <w:t>Lazaro</w:t>
      </w:r>
      <w:r>
        <w:rPr>
          <w:rStyle w:val="Teksttreci1010ptBezpogrubienia"/>
        </w:rPr>
        <w:t xml:space="preserve"> </w:t>
      </w:r>
      <w:r>
        <w:t>i jego derywaty w języku portugalskim.</w:t>
      </w:r>
    </w:p>
    <w:p w:rsidR="004B2F0D" w:rsidRDefault="00223E32">
      <w:pPr>
        <w:pStyle w:val="Teksttreci100"/>
        <w:framePr w:w="8832" w:h="486" w:hRule="exact" w:wrap="none" w:vAnchor="page" w:hAnchor="page" w:x="1426" w:y="9995"/>
        <w:shd w:val="clear" w:color="auto" w:fill="auto"/>
        <w:spacing w:line="210" w:lineRule="exact"/>
        <w:ind w:left="540" w:hanging="540"/>
      </w:pPr>
      <w:r>
        <w:t xml:space="preserve">Por. także w tekście artykułu czasownik </w:t>
      </w:r>
      <w:r>
        <w:rPr>
          <w:rStyle w:val="Teksttreci1010ptBezpogrubieniaKursywa"/>
        </w:rPr>
        <w:t>lazerar</w:t>
      </w:r>
      <w:r>
        <w:rPr>
          <w:rStyle w:val="Teksttreci1010ptBezpogrubienia"/>
        </w:rPr>
        <w:t xml:space="preserve"> </w:t>
      </w:r>
      <w:r>
        <w:t>"u</w:t>
      </w:r>
      <w:r>
        <w:t xml:space="preserve">szkadzać** prawdopodobnie zmodyfikowany semantycznie pod wpływem czasownika </w:t>
      </w:r>
      <w:r>
        <w:rPr>
          <w:rStyle w:val="Teksttreci1010ptBezpogrubieniaKursywa"/>
        </w:rPr>
        <w:t>lazeirar</w:t>
      </w:r>
      <w:r>
        <w:rPr>
          <w:rStyle w:val="Teksttreci1010ptBezpogrubienia"/>
        </w:rPr>
        <w:t>.</w:t>
      </w:r>
    </w:p>
    <w:p w:rsidR="004B2F0D" w:rsidRDefault="00223E32">
      <w:pPr>
        <w:pStyle w:val="Teksttreci100"/>
        <w:framePr w:wrap="none" w:vAnchor="page" w:hAnchor="page" w:x="1426" w:y="11489"/>
        <w:shd w:val="clear" w:color="auto" w:fill="auto"/>
        <w:spacing w:line="200" w:lineRule="exact"/>
        <w:ind w:firstLine="0"/>
      </w:pPr>
      <w:r>
        <w:t xml:space="preserve">Schemat 7. Imię </w:t>
      </w:r>
      <w:r>
        <w:rPr>
          <w:rStyle w:val="Teksttreci1010ptBezpogrubieniaKursywa"/>
        </w:rPr>
        <w:t>Łazarz</w:t>
      </w:r>
      <w:r>
        <w:rPr>
          <w:rStyle w:val="Teksttreci1010ptBezpogrubienia"/>
        </w:rPr>
        <w:t xml:space="preserve"> </w:t>
      </w:r>
      <w:r>
        <w:t>etc. w języku angielskim (Wielka Brytania i USA)</w:t>
      </w:r>
    </w:p>
    <w:p w:rsidR="004B2F0D" w:rsidRDefault="00531992">
      <w:pPr>
        <w:framePr w:wrap="none" w:vAnchor="page" w:hAnchor="page" w:x="1402" w:y="1679"/>
        <w:rPr>
          <w:sz w:val="2"/>
          <w:szCs w:val="2"/>
        </w:rPr>
      </w:pPr>
      <w:r>
        <w:pict>
          <v:shape id="_x0000_i1029" type="#_x0000_t75" style="width:465.3pt;height:204.7pt">
            <v:imagedata r:id="rId15" r:href="rId16"/>
          </v:shape>
        </w:pict>
      </w:r>
    </w:p>
    <w:p w:rsidR="004B2F0D" w:rsidRDefault="00531992">
      <w:pPr>
        <w:framePr w:wrap="none" w:vAnchor="page" w:hAnchor="page" w:x="1282" w:y="7883"/>
        <w:rPr>
          <w:sz w:val="2"/>
          <w:szCs w:val="2"/>
        </w:rPr>
      </w:pPr>
      <w:r>
        <w:pict>
          <v:shape id="_x0000_i1030" type="#_x0000_t75" style="width:461.55pt;height:103.15pt">
            <v:imagedata r:id="rId17" r:href="rId18"/>
          </v:shape>
        </w:pict>
      </w:r>
    </w:p>
    <w:p w:rsidR="004B2F0D" w:rsidRDefault="00531992">
      <w:pPr>
        <w:framePr w:wrap="none" w:vAnchor="page" w:hAnchor="page" w:x="1282" w:y="11891"/>
        <w:rPr>
          <w:sz w:val="2"/>
          <w:szCs w:val="2"/>
        </w:rPr>
      </w:pPr>
      <w:r>
        <w:pict>
          <v:shape id="_x0000_i1031" type="#_x0000_t75" style="width:451.35pt;height:137pt">
            <v:imagedata r:id="rId19" r:href="rId20"/>
          </v:shape>
        </w:pic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Teksttreci120"/>
        <w:framePr w:wrap="none" w:vAnchor="page" w:hAnchor="page" w:x="1612" w:y="1087"/>
        <w:shd w:val="clear" w:color="auto" w:fill="auto"/>
        <w:spacing w:line="180" w:lineRule="exact"/>
        <w:ind w:firstLine="0"/>
      </w:pPr>
      <w:r>
        <w:lastRenderedPageBreak/>
        <w:t>456</w:t>
      </w:r>
    </w:p>
    <w:p w:rsidR="004B2F0D" w:rsidRDefault="00223E32">
      <w:pPr>
        <w:pStyle w:val="Teksttreci120"/>
        <w:framePr w:wrap="none" w:vAnchor="page" w:hAnchor="page" w:x="4342" w:y="1063"/>
        <w:shd w:val="clear" w:color="auto" w:fill="auto"/>
        <w:spacing w:line="180" w:lineRule="exact"/>
        <w:ind w:firstLine="0"/>
      </w:pPr>
      <w:r>
        <w:t>PORADNIK JĘZYKOWY</w:t>
      </w:r>
    </w:p>
    <w:p w:rsidR="004B2F0D" w:rsidRDefault="00223E32">
      <w:pPr>
        <w:pStyle w:val="Teksttreci120"/>
        <w:framePr w:wrap="none" w:vAnchor="page" w:hAnchor="page" w:x="8980" w:y="1069"/>
        <w:shd w:val="clear" w:color="auto" w:fill="auto"/>
        <w:spacing w:line="180" w:lineRule="exact"/>
        <w:ind w:firstLine="0"/>
      </w:pPr>
      <w:r>
        <w:t>1959 z. 10</w:t>
      </w:r>
    </w:p>
    <w:p w:rsidR="004B2F0D" w:rsidRDefault="00223E32">
      <w:pPr>
        <w:pStyle w:val="Podpistabeli0"/>
        <w:framePr w:wrap="none" w:vAnchor="page" w:hAnchor="page" w:x="3754" w:y="1681"/>
        <w:shd w:val="clear" w:color="auto" w:fill="auto"/>
        <w:spacing w:line="180" w:lineRule="exact"/>
      </w:pPr>
      <w:r>
        <w:t xml:space="preserve">Schemat 8. Imię </w:t>
      </w:r>
      <w:r>
        <w:rPr>
          <w:rStyle w:val="PodpistabeliKursywa"/>
        </w:rPr>
        <w:t>Łazarz</w:t>
      </w:r>
      <w:r>
        <w:t xml:space="preserve"> w języku rosyjskim</w:t>
      </w:r>
    </w:p>
    <w:p w:rsidR="004B2F0D" w:rsidRDefault="00223E32">
      <w:pPr>
        <w:pStyle w:val="Teksttreci120"/>
        <w:framePr w:wrap="none" w:vAnchor="page" w:hAnchor="page" w:x="3460" w:y="6589"/>
        <w:shd w:val="clear" w:color="auto" w:fill="auto"/>
        <w:spacing w:line="180" w:lineRule="exact"/>
        <w:ind w:firstLine="0"/>
      </w:pPr>
      <w:r>
        <w:t xml:space="preserve">Schemat 9. </w:t>
      </w:r>
      <w:r>
        <w:rPr>
          <w:rStyle w:val="Teksttreci12Kursywa"/>
        </w:rPr>
        <w:t>Łazarz</w:t>
      </w:r>
      <w:r>
        <w:t xml:space="preserve"> w języku czeskim i słowackim</w:t>
      </w:r>
    </w:p>
    <w:p w:rsidR="004B2F0D" w:rsidRDefault="00223E32">
      <w:pPr>
        <w:pStyle w:val="Teksttreci120"/>
        <w:framePr w:w="3888" w:h="818" w:hRule="exact" w:wrap="none" w:vAnchor="page" w:hAnchor="page" w:x="3778" w:y="10333"/>
        <w:shd w:val="clear" w:color="auto" w:fill="auto"/>
        <w:spacing w:after="256" w:line="180" w:lineRule="exact"/>
        <w:ind w:firstLine="0"/>
        <w:jc w:val="both"/>
      </w:pPr>
      <w:r>
        <w:t>Sche</w:t>
      </w:r>
      <w:r>
        <w:t xml:space="preserve">mat 10. </w:t>
      </w:r>
      <w:r>
        <w:rPr>
          <w:rStyle w:val="Teksttreci12Kursywa"/>
        </w:rPr>
        <w:t>Łazarz</w:t>
      </w:r>
      <w:r>
        <w:t xml:space="preserve"> w języku bułgarskim</w:t>
      </w:r>
    </w:p>
    <w:p w:rsidR="004B2F0D" w:rsidRDefault="00223E32">
      <w:pPr>
        <w:pStyle w:val="Nagwek520"/>
        <w:framePr w:w="3888" w:h="818" w:hRule="exact" w:wrap="none" w:vAnchor="page" w:hAnchor="page" w:x="3778" w:y="10333"/>
        <w:shd w:val="clear" w:color="auto" w:fill="auto"/>
        <w:tabs>
          <w:tab w:val="left" w:leader="hyphen" w:pos="2178"/>
        </w:tabs>
        <w:spacing w:line="280" w:lineRule="exact"/>
        <w:jc w:val="both"/>
      </w:pPr>
      <w:bookmarkStart w:id="8" w:name="bookmark8"/>
      <w:r>
        <w:rPr>
          <w:rStyle w:val="Nagwek52TimesNewRoman14pt"/>
          <w:rFonts w:eastAsia="Candara"/>
        </w:rPr>
        <w:t xml:space="preserve">Лазар // лазар </w:t>
      </w:r>
      <w:r>
        <w:rPr>
          <w:rStyle w:val="Nagwek52TimesNewRoman14pt"/>
          <w:rFonts w:eastAsia="Candara"/>
          <w:lang w:val="pl-PL" w:eastAsia="pl-PL" w:bidi="pl-PL"/>
        </w:rPr>
        <w:tab/>
      </w:r>
      <w:bookmarkEnd w:id="8"/>
    </w:p>
    <w:p w:rsidR="004B2F0D" w:rsidRDefault="00531992">
      <w:pPr>
        <w:framePr w:wrap="none" w:vAnchor="page" w:hAnchor="page" w:x="1540" w:y="2107"/>
        <w:rPr>
          <w:sz w:val="2"/>
          <w:szCs w:val="2"/>
        </w:rPr>
      </w:pPr>
      <w:r>
        <w:pict>
          <v:shape id="_x0000_i1032" type="#_x0000_t75" style="width:407.3pt;height:155.8pt">
            <v:imagedata r:id="rId21" r:href="rId22"/>
          </v:shape>
        </w:pict>
      </w:r>
    </w:p>
    <w:p w:rsidR="004B2F0D" w:rsidRDefault="00531992">
      <w:pPr>
        <w:framePr w:wrap="none" w:vAnchor="page" w:hAnchor="page" w:x="1462" w:y="6925"/>
        <w:rPr>
          <w:sz w:val="2"/>
          <w:szCs w:val="2"/>
        </w:rPr>
      </w:pPr>
      <w:r>
        <w:pict>
          <v:shape id="_x0000_i1033" type="#_x0000_t75" style="width:433.05pt;height:92.95pt">
            <v:imagedata r:id="rId23" r:href="rId24"/>
          </v:shape>
        </w:pict>
      </w:r>
    </w:p>
    <w:p w:rsidR="004B2F0D" w:rsidRDefault="00531992">
      <w:pPr>
        <w:framePr w:wrap="none" w:vAnchor="page" w:hAnchor="page" w:x="1282" w:y="10705"/>
        <w:rPr>
          <w:sz w:val="2"/>
          <w:szCs w:val="2"/>
        </w:rPr>
      </w:pPr>
      <w:r>
        <w:pict>
          <v:shape id="_x0000_i1034" type="#_x0000_t75" style="width:441.15pt;height:182.15pt">
            <v:imagedata r:id="rId25" r:href="rId26"/>
          </v:shape>
        </w:pic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Teksttreci250"/>
        <w:framePr w:w="9672" w:h="882" w:hRule="exact" w:wrap="none" w:vAnchor="page" w:hAnchor="page" w:x="1090" w:y="454"/>
        <w:shd w:val="clear" w:color="auto" w:fill="auto"/>
        <w:tabs>
          <w:tab w:val="left" w:pos="3794"/>
          <w:tab w:val="left" w:pos="8726"/>
        </w:tabs>
        <w:ind w:left="260"/>
        <w:jc w:val="both"/>
      </w:pPr>
      <w:r>
        <w:rPr>
          <w:rStyle w:val="Teksttreci25Candara105ptOdstpy0pt"/>
        </w:rPr>
        <w:lastRenderedPageBreak/>
        <w:t>105</w:t>
      </w:r>
      <w:r>
        <w:rPr>
          <w:lang w:val="cs-CZ" w:eastAsia="cs-CZ" w:bidi="cs-CZ"/>
        </w:rPr>
        <w:t xml:space="preserve">Q </w:t>
      </w:r>
      <w:r>
        <w:t>z. 10</w:t>
      </w:r>
      <w:r>
        <w:tab/>
        <w:t xml:space="preserve">POH </w:t>
      </w:r>
      <w:r>
        <w:rPr>
          <w:lang w:val="en-US" w:eastAsia="en-US" w:bidi="en-US"/>
        </w:rPr>
        <w:t xml:space="preserve">A IN Ik </w:t>
      </w:r>
      <w:r>
        <w:t>JĘZYKOM</w:t>
      </w:r>
      <w:r>
        <w:tab/>
      </w:r>
      <w:r>
        <w:rPr>
          <w:lang w:val="en-US" w:eastAsia="en-US" w:bidi="en-US"/>
        </w:rPr>
        <w:t>457</w:t>
      </w:r>
    </w:p>
    <w:p w:rsidR="004B2F0D" w:rsidRDefault="00223E32">
      <w:pPr>
        <w:pStyle w:val="Teksttreci250"/>
        <w:framePr w:w="9642" w:h="786" w:hRule="exact" w:wrap="none" w:vAnchor="page" w:hAnchor="page" w:x="1120" w:y="1336"/>
        <w:shd w:val="clear" w:color="auto" w:fill="auto"/>
        <w:ind w:left="240"/>
      </w:pPr>
      <w:r>
        <w:t xml:space="preserve">Schemat </w:t>
      </w:r>
      <w:r>
        <w:rPr>
          <w:lang w:val="en-US" w:eastAsia="en-US" w:bidi="en-US"/>
        </w:rPr>
        <w:t xml:space="preserve">11. </w:t>
      </w:r>
      <w:r>
        <w:rPr>
          <w:rStyle w:val="Teksttreci25KursywaOdstpy1pt"/>
        </w:rPr>
        <w:t>Łazarz</w:t>
      </w:r>
      <w:r>
        <w:t xml:space="preserve"> w języku serbsko-chorwackim</w:t>
      </w:r>
    </w:p>
    <w:p w:rsidR="004B2F0D" w:rsidRDefault="00531992">
      <w:pPr>
        <w:framePr w:wrap="none" w:vAnchor="page" w:hAnchor="page" w:x="1120" w:y="2127"/>
        <w:rPr>
          <w:sz w:val="2"/>
          <w:szCs w:val="2"/>
        </w:rPr>
      </w:pPr>
      <w:r>
        <w:pict>
          <v:shape id="_x0000_i1035" type="#_x0000_t75" style="width:469.05pt;height:137pt">
            <v:imagedata r:id="rId27" r:href="rId28"/>
          </v:shape>
        </w:pict>
      </w:r>
    </w:p>
    <w:p w:rsidR="004B2F0D" w:rsidRDefault="00223E32">
      <w:pPr>
        <w:pStyle w:val="Teksttreci260"/>
        <w:framePr w:w="9672" w:h="10194" w:hRule="exact" w:wrap="none" w:vAnchor="page" w:hAnchor="page" w:x="1090" w:y="5043"/>
        <w:numPr>
          <w:ilvl w:val="0"/>
          <w:numId w:val="7"/>
        </w:numPr>
        <w:shd w:val="clear" w:color="auto" w:fill="auto"/>
        <w:tabs>
          <w:tab w:val="left" w:pos="1154"/>
        </w:tabs>
        <w:spacing w:before="0"/>
        <w:ind w:left="260" w:right="580"/>
      </w:pPr>
      <w:r>
        <w:t xml:space="preserve">Niezależnie od zmian znaczeniowych, jakim ulegał wyraz </w:t>
      </w:r>
      <w:r>
        <w:rPr>
          <w:rStyle w:val="Teksttreci2610ptKursywaOdstpy1pt"/>
        </w:rPr>
        <w:t>łazarz</w:t>
      </w:r>
      <w:r>
        <w:rPr>
          <w:rStyle w:val="Teksttreci2610pt"/>
        </w:rPr>
        <w:t xml:space="preserve"> </w:t>
      </w:r>
      <w:r>
        <w:t>etc. oraz jego dery</w:t>
      </w:r>
      <w:r>
        <w:t xml:space="preserve">waty, wyrazy te spowodowały modyfikację znaczeń innych wyrazów hiszpańskich i portugalskich zbliżonych do nich brzmieniem. Oczywiście proces ten odbywał się osobno na terenie każdego z tych języków, czego nie można powiedzieć o wszystkich zmianach znaczeń </w:t>
      </w:r>
      <w:r>
        <w:t>omówionych w niniejszym studium ; mam tu na myśli prawdopodobieństwo wzajemnych wpływów na semantykę odpowiednich wyrazów w językach pozostających w pewnych kontaktach np. w angielskim i francuskim, francuskim i niemieckim (por.np. wprowadzone stosunkowo n</w:t>
      </w:r>
      <w:r>
        <w:t xml:space="preserve">iedawno do języka francuskiego znaczenia </w:t>
      </w:r>
      <w:r>
        <w:rPr>
          <w:rStyle w:val="Teksttreci2610ptKursywaOdstpy1pt"/>
        </w:rPr>
        <w:t>Lazaret</w:t>
      </w:r>
      <w:r>
        <w:rPr>
          <w:rStyle w:val="Teksttreci2610pt"/>
        </w:rPr>
        <w:t xml:space="preserve"> </w:t>
      </w:r>
      <w:r>
        <w:t>"szpital wojsko</w:t>
      </w:r>
      <w:r>
        <w:rPr>
          <w:rStyle w:val="Teksttreci26Odstpy3pt"/>
        </w:rPr>
        <w:t>wy jest</w:t>
      </w:r>
      <w:r>
        <w:t xml:space="preserve"> niewątpliwie skutkiem wpływu niemieckiego), wreszcie hiszpańskim, i włoskim. Jednakże jeśli chodzi o adideacje wewnątrzjęzykowe, zaszły one tylko w językach hiszpańskim i portugalskim.</w:t>
      </w:r>
      <w:r>
        <w:t xml:space="preserve"> Hiszpański czasownik </w:t>
      </w:r>
      <w:r>
        <w:rPr>
          <w:rStyle w:val="Teksttreci2610ptKursywaOdstpy1pt"/>
        </w:rPr>
        <w:t xml:space="preserve">lacerar </w:t>
      </w:r>
      <w:r>
        <w:t xml:space="preserve">na pewno pod wpływem wyrazów </w:t>
      </w:r>
      <w:r>
        <w:rPr>
          <w:rStyle w:val="Teksttreci2610ptKursywaOdstpy1pt"/>
          <w:lang w:val="fr-FR" w:eastAsia="fr-FR" w:bidi="fr-FR"/>
        </w:rPr>
        <w:t>lacéria</w:t>
      </w:r>
      <w:r>
        <w:rPr>
          <w:rStyle w:val="Teksttreci2610pt"/>
          <w:lang w:val="fr-FR" w:eastAsia="fr-FR" w:bidi="fr-FR"/>
        </w:rPr>
        <w:t xml:space="preserve"> </w:t>
      </w:r>
      <w:r>
        <w:t xml:space="preserve">m.in. "trąd", "bieda" "trud, znój" nabrał znaczenia "cierpieć, biedować"; pierwotnie znaczył tylko "rozdzierać, rozrywać". Podobnie zdiektywizowany imiesłów </w:t>
      </w:r>
      <w:r>
        <w:rPr>
          <w:rStyle w:val="Teksttreci2610ptKursywaOdstpy1pt"/>
        </w:rPr>
        <w:t>lace rado</w:t>
      </w:r>
      <w:r>
        <w:rPr>
          <w:rStyle w:val="Teksttreci2610pt"/>
        </w:rPr>
        <w:t xml:space="preserve"> </w:t>
      </w:r>
      <w:r>
        <w:t>znaczący pierwotnie "p</w:t>
      </w:r>
      <w:r>
        <w:t xml:space="preserve">odarty, porwany" pod wpływem wyrazu </w:t>
      </w:r>
      <w:r>
        <w:rPr>
          <w:rStyle w:val="Teksttreci2610ptKursywaOdstpy1pt"/>
          <w:lang w:val="cs-CZ" w:eastAsia="cs-CZ" w:bidi="cs-CZ"/>
        </w:rPr>
        <w:t>lacéria</w:t>
      </w:r>
      <w:r>
        <w:rPr>
          <w:rStyle w:val="Teksttreci2610pt"/>
          <w:lang w:val="cs-CZ" w:eastAsia="cs-CZ" w:bidi="cs-CZ"/>
        </w:rPr>
        <w:t xml:space="preserve"> </w:t>
      </w:r>
      <w:r>
        <w:t xml:space="preserve">nabrał znaczeń (obydwa są już zresztą przestarzałe) "nieszczęśliwy, żałosny" oraz "trędowaty". W języku portugalskim oczywiste jest wzajemne oddziaływanie znaczeniowe wyrazów </w:t>
      </w:r>
      <w:r>
        <w:rPr>
          <w:rStyle w:val="Teksttreci2610ptKursywaOdstpy1pt"/>
        </w:rPr>
        <w:t>lazerar</w:t>
      </w:r>
      <w:r>
        <w:rPr>
          <w:rStyle w:val="Teksttreci2610pt"/>
        </w:rPr>
        <w:t xml:space="preserve"> </w:t>
      </w:r>
      <w:r>
        <w:t xml:space="preserve">"uszkadzać, szkodzić", </w:t>
      </w:r>
      <w:r>
        <w:rPr>
          <w:rStyle w:val="Teksttreci2610ptKursywaOdstpy1pt"/>
        </w:rPr>
        <w:t>lazeirar</w:t>
      </w:r>
      <w:r>
        <w:rPr>
          <w:rStyle w:val="Teksttreci2610pt"/>
        </w:rPr>
        <w:t xml:space="preserve"> </w:t>
      </w:r>
      <w:r>
        <w:t xml:space="preserve">"biedować, cierpieć nędzę* oraz </w:t>
      </w:r>
      <w:r>
        <w:rPr>
          <w:rStyle w:val="Teksttreci2610ptKursywaOdstpy1pt"/>
        </w:rPr>
        <w:t>lazeira</w:t>
      </w:r>
      <w:r>
        <w:rPr>
          <w:rStyle w:val="Teksttreci2610pt"/>
        </w:rPr>
        <w:t xml:space="preserve"> </w:t>
      </w:r>
      <w:r>
        <w:t>"nędza".</w:t>
      </w:r>
    </w:p>
    <w:p w:rsidR="004B2F0D" w:rsidRDefault="00223E32">
      <w:pPr>
        <w:pStyle w:val="Teksttreci260"/>
        <w:framePr w:w="9672" w:h="10194" w:hRule="exact" w:wrap="none" w:vAnchor="page" w:hAnchor="page" w:x="1090" w:y="5043"/>
        <w:numPr>
          <w:ilvl w:val="0"/>
          <w:numId w:val="7"/>
        </w:numPr>
        <w:shd w:val="clear" w:color="auto" w:fill="auto"/>
        <w:tabs>
          <w:tab w:val="left" w:pos="1154"/>
        </w:tabs>
        <w:spacing w:before="0"/>
        <w:ind w:left="260" w:right="680"/>
        <w:jc w:val="left"/>
      </w:pPr>
      <w:r>
        <w:t xml:space="preserve">Prześledzenie losów wyrazów </w:t>
      </w:r>
      <w:r>
        <w:rPr>
          <w:rStyle w:val="Teksttreci2610ptKursywaOdstpy1pt"/>
        </w:rPr>
        <w:t>łazarz</w:t>
      </w:r>
      <w:r>
        <w:rPr>
          <w:rStyle w:val="Teksttreci2610pt"/>
        </w:rPr>
        <w:t xml:space="preserve"> </w:t>
      </w:r>
      <w:r>
        <w:t xml:space="preserve">i </w:t>
      </w:r>
      <w:r>
        <w:rPr>
          <w:rStyle w:val="Teksttreci2610ptKursywaOdstpy1pt"/>
        </w:rPr>
        <w:t>lazaret</w:t>
      </w:r>
      <w:r>
        <w:rPr>
          <w:rStyle w:val="Teksttreci2610pt"/>
        </w:rPr>
        <w:t xml:space="preserve"> </w:t>
      </w:r>
      <w:r>
        <w:t>rzuca światło na stosunki</w:t>
      </w:r>
      <w:r>
        <w:rPr>
          <w:rStyle w:val="Teksttreci26Odstpy0pt"/>
        </w:rPr>
        <w:t xml:space="preserve"> </w:t>
      </w:r>
      <w:r>
        <w:t xml:space="preserve">społeczne i religijno-kulturalne narodów, które wyrazów tych używały. Nazwy i ich znaczenia są odbiciem życia, śladem dawnych desygnatów, które przestały istnieć. Tak np. z historii wyrazu </w:t>
      </w:r>
      <w:r>
        <w:rPr>
          <w:rStyle w:val="Teksttreci2610ptKursywaOdstpy1pt"/>
        </w:rPr>
        <w:t>lazaret</w:t>
      </w:r>
      <w:r>
        <w:rPr>
          <w:rStyle w:val="Teksttreci2610pt"/>
        </w:rPr>
        <w:t xml:space="preserve"> </w:t>
      </w:r>
      <w:r>
        <w:t xml:space="preserve">można niejako częściowo odczytać historię szpitala i walki </w:t>
      </w:r>
      <w:r>
        <w:t>z chorobami zakaźnymi.</w:t>
      </w:r>
    </w:p>
    <w:p w:rsidR="004B2F0D" w:rsidRDefault="00223E32">
      <w:pPr>
        <w:pStyle w:val="Teksttreci260"/>
        <w:framePr w:w="9672" w:h="10194" w:hRule="exact" w:wrap="none" w:vAnchor="page" w:hAnchor="page" w:x="1090" w:y="5043"/>
        <w:shd w:val="clear" w:color="auto" w:fill="auto"/>
        <w:spacing w:before="0" w:line="294" w:lineRule="exact"/>
        <w:ind w:left="260" w:right="680"/>
      </w:pPr>
      <w:r>
        <w:t xml:space="preserve">Języki wspomniane w artykule można by podzielić na dwa </w:t>
      </w:r>
      <w:r>
        <w:rPr>
          <w:lang w:val="en-US" w:eastAsia="en-US" w:bidi="en-US"/>
        </w:rPr>
        <w:t xml:space="preserve">kompleksv </w:t>
      </w:r>
      <w:r>
        <w:t xml:space="preserve">wschodni — rosyjski, serbsko-chorwacki i bułgarski oraz zachodni — pozostałe Podział ten to w zasadzie podział na kraje kultury łacińskiej i bizantyjskie (greckiej). W </w:t>
      </w:r>
      <w:r>
        <w:t xml:space="preserve">każdej z tych grup odrębne są desygnaty, inne znaczenia odpowiednich wyrazów, wiążące się np. z kulturą ludową i etnografią. Na ogół można stwierdzić, że w stosunku do epok wcześniejszych wyrazy omawianej grupy </w:t>
      </w:r>
      <w:r>
        <w:rPr>
          <w:rStyle w:val="Teksttreci2610ptKursywaOdstpy1pt"/>
        </w:rPr>
        <w:t>(łazarz</w:t>
      </w:r>
      <w:r>
        <w:rPr>
          <w:rStyle w:val="Teksttreci2610pt"/>
        </w:rPr>
        <w:t xml:space="preserve"> </w:t>
      </w:r>
      <w:r>
        <w:t xml:space="preserve">i </w:t>
      </w:r>
      <w:r>
        <w:rPr>
          <w:rStyle w:val="Teksttreci2610ptKursywaOdstpy1pt"/>
        </w:rPr>
        <w:t>lazaret)</w:t>
      </w:r>
      <w:r>
        <w:rPr>
          <w:rStyle w:val="Teksttreci2610pt"/>
        </w:rPr>
        <w:t xml:space="preserve"> </w:t>
      </w:r>
      <w:r>
        <w:t>nieomal we wszystkich ze w</w:t>
      </w:r>
      <w:r>
        <w:t>spomnianych języków są w "defensywie" albo wprost w zaniku. Wiele z przytoczonych przeze mnie znaczeń</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326" w:y="820"/>
        <w:shd w:val="clear" w:color="auto" w:fill="auto"/>
        <w:spacing w:line="190" w:lineRule="exact"/>
      </w:pPr>
      <w:r>
        <w:lastRenderedPageBreak/>
        <w:t>458</w:t>
      </w:r>
    </w:p>
    <w:p w:rsidR="004B2F0D" w:rsidRDefault="00223E32">
      <w:pPr>
        <w:pStyle w:val="Nagweklubstopka0"/>
        <w:framePr w:wrap="none" w:vAnchor="page" w:hAnchor="page" w:x="4152" w:y="796"/>
        <w:shd w:val="clear" w:color="auto" w:fill="auto"/>
        <w:spacing w:line="190" w:lineRule="exact"/>
      </w:pPr>
      <w:r>
        <w:t>PORADNIK JĘZYKOWY</w:t>
      </w:r>
    </w:p>
    <w:p w:rsidR="004B2F0D" w:rsidRDefault="00223E32">
      <w:pPr>
        <w:pStyle w:val="Nagweklubstopka0"/>
        <w:framePr w:wrap="none" w:vAnchor="page" w:hAnchor="page" w:x="8946" w:y="780"/>
        <w:shd w:val="clear" w:color="auto" w:fill="auto"/>
        <w:spacing w:line="190" w:lineRule="exact"/>
      </w:pPr>
      <w:r>
        <w:t>1959 z. 10</w:t>
      </w:r>
    </w:p>
    <w:p w:rsidR="004B2F0D" w:rsidRDefault="00223E32">
      <w:pPr>
        <w:pStyle w:val="Teksttreci20"/>
        <w:framePr w:w="8760" w:h="13028" w:hRule="exact" w:wrap="none" w:vAnchor="page" w:hAnchor="page" w:x="1272" w:y="1366"/>
        <w:shd w:val="clear" w:color="auto" w:fill="auto"/>
        <w:spacing w:after="310" w:line="288" w:lineRule="exact"/>
        <w:ind w:firstLine="0"/>
        <w:jc w:val="both"/>
      </w:pPr>
      <w:r>
        <w:t xml:space="preserve">to znaczenia przestarzałe. Wiele natomiast wyrazów rodziny </w:t>
      </w:r>
      <w:r>
        <w:rPr>
          <w:rStyle w:val="Teksttreci2Kursywa"/>
        </w:rPr>
        <w:t xml:space="preserve">łazarz-lazaret </w:t>
      </w:r>
      <w:r>
        <w:t>(jeśli nie uległy one l</w:t>
      </w:r>
      <w:r>
        <w:t>eksykalizacji, oddaliły się od pierwotnego znaczenia związanego z "łazarzem" i trądem, leksykalizacja bowiem zacierając związki z dawną epoką stwarza podstawy do przetrwania wyrazu — co prawda w innym znaczeniu) ustąpiło w poprzednio "pełnionych" funkcjach</w:t>
      </w:r>
      <w:r>
        <w:t xml:space="preserve"> miejsca synonimom nowszym pochodzącym od innych rdzeni. Np.por. francuskie </w:t>
      </w:r>
      <w:r>
        <w:rPr>
          <w:rStyle w:val="Teksttreci2Kursywa"/>
          <w:lang w:val="fr-FR" w:eastAsia="fr-FR" w:bidi="fr-FR"/>
        </w:rPr>
        <w:t>lépreux</w:t>
      </w:r>
      <w:r>
        <w:t xml:space="preserve">, które zajęło miejsce dawnego </w:t>
      </w:r>
      <w:r>
        <w:rPr>
          <w:rStyle w:val="Teksttreci2Kursywa"/>
          <w:lang w:val="fr-FR" w:eastAsia="fr-FR" w:bidi="fr-FR"/>
        </w:rPr>
        <w:t xml:space="preserve">ladre </w:t>
      </w:r>
      <w:r>
        <w:rPr>
          <w:rStyle w:val="Teksttreci2Kursywa"/>
          <w:lang w:val="ru-RU" w:eastAsia="ru-RU" w:bidi="ru-RU"/>
        </w:rPr>
        <w:t xml:space="preserve">// </w:t>
      </w:r>
      <w:r>
        <w:rPr>
          <w:rStyle w:val="Teksttreci2Kursywa"/>
        </w:rPr>
        <w:t>las</w:t>
      </w:r>
      <w:r>
        <w:rPr>
          <w:rStyle w:val="Teksttreci2Kursywa"/>
          <w:lang w:val="fr-FR" w:eastAsia="fr-FR" w:bidi="fr-FR"/>
        </w:rPr>
        <w:t>dre</w:t>
      </w:r>
      <w:r>
        <w:rPr>
          <w:lang w:val="fr-FR" w:eastAsia="fr-FR" w:bidi="fr-FR"/>
        </w:rPr>
        <w:t xml:space="preserve"> </w:t>
      </w:r>
      <w:r>
        <w:t xml:space="preserve">i hiszpańskie </w:t>
      </w:r>
      <w:r>
        <w:rPr>
          <w:rStyle w:val="Teksttreci2Kursywa"/>
        </w:rPr>
        <w:t>tihoso</w:t>
      </w:r>
      <w:r>
        <w:t xml:space="preserve"> oraz </w:t>
      </w:r>
      <w:r>
        <w:rPr>
          <w:rStyle w:val="Teksttreci2Kursywa"/>
          <w:lang w:val="cs-CZ" w:eastAsia="cs-CZ" w:bidi="cs-CZ"/>
        </w:rPr>
        <w:t>lepro</w:t>
      </w:r>
      <w:r>
        <w:rPr>
          <w:rStyle w:val="Teksttreci2Kursywa"/>
        </w:rPr>
        <w:t>so</w:t>
      </w:r>
      <w:r>
        <w:rPr>
          <w:rStyle w:val="Teksttreci2Kursywa"/>
          <w:vertAlign w:val="subscript"/>
        </w:rPr>
        <w:t>9</w:t>
      </w:r>
      <w:r>
        <w:t xml:space="preserve"> które zastąpiły dawniejsze </w:t>
      </w:r>
      <w:r>
        <w:rPr>
          <w:rStyle w:val="Teksttreci2Kursywa"/>
          <w:lang w:val="cs-CZ" w:eastAsia="cs-CZ" w:bidi="cs-CZ"/>
        </w:rPr>
        <w:t xml:space="preserve">lázaro, </w:t>
      </w:r>
      <w:r>
        <w:rPr>
          <w:rStyle w:val="Teksttreci2Kursywa"/>
        </w:rPr>
        <w:t>lazaroso</w:t>
      </w:r>
      <w:r>
        <w:t xml:space="preserve"> i </w:t>
      </w:r>
      <w:r>
        <w:rPr>
          <w:rStyle w:val="Teksttreci2Kursywa"/>
        </w:rPr>
        <w:t>lazarino</w:t>
      </w:r>
      <w:r>
        <w:t xml:space="preserve"> w znaczeniu "trędowaty"</w:t>
      </w:r>
      <w:r>
        <w:t xml:space="preserve">. Podobnie np. w języku polskim wychodzi z użycia wyraz </w:t>
      </w:r>
      <w:r>
        <w:rPr>
          <w:rStyle w:val="Teksttreci2Kursywa"/>
        </w:rPr>
        <w:t>lazaret</w:t>
      </w:r>
      <w:r>
        <w:t xml:space="preserve"> itd.</w:t>
      </w:r>
    </w:p>
    <w:p w:rsidR="004B2F0D" w:rsidRDefault="00223E32">
      <w:pPr>
        <w:pStyle w:val="Teksttreci20"/>
        <w:framePr w:w="8760" w:h="13028" w:hRule="exact" w:wrap="none" w:vAnchor="page" w:hAnchor="page" w:x="1272" w:y="1366"/>
        <w:shd w:val="clear" w:color="auto" w:fill="auto"/>
        <w:spacing w:after="283" w:line="200" w:lineRule="exact"/>
        <w:ind w:firstLine="0"/>
        <w:jc w:val="both"/>
      </w:pPr>
      <w:r>
        <w:t>IV.</w:t>
      </w:r>
    </w:p>
    <w:p w:rsidR="004B2F0D" w:rsidRDefault="00223E32">
      <w:pPr>
        <w:pStyle w:val="Teksttreci20"/>
        <w:framePr w:w="8760" w:h="13028" w:hRule="exact" w:wrap="none" w:vAnchor="page" w:hAnchor="page" w:x="1272" w:y="1366"/>
        <w:shd w:val="clear" w:color="auto" w:fill="auto"/>
        <w:spacing w:after="259" w:line="294" w:lineRule="exact"/>
        <w:ind w:firstLine="140"/>
        <w:jc w:val="left"/>
      </w:pPr>
      <w:r>
        <w:t>Spis literatury oraz objaśnienie skrótów (w nawiasach kwadratowych podaję skróty prac, za których pośrednictwem korzystałem z danego źródła ).</w:t>
      </w:r>
    </w:p>
    <w:p w:rsidR="004B2F0D" w:rsidRDefault="00223E32">
      <w:pPr>
        <w:pStyle w:val="Teksttreci100"/>
        <w:framePr w:w="8760" w:h="13028" w:hRule="exact" w:wrap="none" w:vAnchor="page" w:hAnchor="page" w:x="1272" w:y="1366"/>
        <w:shd w:val="clear" w:color="auto" w:fill="auto"/>
        <w:spacing w:line="270" w:lineRule="exact"/>
        <w:ind w:left="640" w:hanging="500"/>
      </w:pPr>
      <w:r>
        <w:rPr>
          <w:lang w:val="cs-CZ" w:eastAsia="cs-CZ" w:bidi="cs-CZ"/>
        </w:rPr>
        <w:t>Alem</w:t>
      </w:r>
      <w:r>
        <w:rPr>
          <w:lang w:val="en-US" w:eastAsia="en-US" w:bidi="en-US"/>
        </w:rPr>
        <w:t xml:space="preserve">any </w:t>
      </w:r>
      <w:r>
        <w:t xml:space="preserve">— </w:t>
      </w:r>
      <w:r>
        <w:rPr>
          <w:lang w:val="fr-FR" w:eastAsia="fr-FR" w:bidi="fr-FR"/>
        </w:rPr>
        <w:t xml:space="preserve">José </w:t>
      </w:r>
      <w:r>
        <w:t xml:space="preserve">Alemany Bo luf er. Diccionario </w:t>
      </w:r>
      <w:r>
        <w:rPr>
          <w:lang w:val="fr-FR" w:eastAsia="fr-FR" w:bidi="fr-FR"/>
        </w:rPr>
        <w:t xml:space="preserve">Enciclopédico </w:t>
      </w:r>
      <w:r>
        <w:t>Ilustrado de la Lengua Espanola. Barcelona 1932.</w:t>
      </w:r>
    </w:p>
    <w:p w:rsidR="004B2F0D" w:rsidRDefault="00223E32">
      <w:pPr>
        <w:pStyle w:val="Teksttreci100"/>
        <w:framePr w:w="8760" w:h="13028" w:hRule="exact" w:wrap="none" w:vAnchor="page" w:hAnchor="page" w:x="1272" w:y="1366"/>
        <w:shd w:val="clear" w:color="auto" w:fill="auto"/>
        <w:spacing w:line="258" w:lineRule="exact"/>
        <w:ind w:left="640" w:hanging="500"/>
      </w:pPr>
      <w:r>
        <w:t xml:space="preserve">Berneker — Erich Bemeker. </w:t>
      </w:r>
      <w:r>
        <w:rPr>
          <w:lang w:val="fr-FR" w:eastAsia="fr-FR" w:bidi="fr-FR"/>
        </w:rPr>
        <w:t xml:space="preserve">Slavisches </w:t>
      </w:r>
      <w:r>
        <w:t>Etymologisches Wörterbuch. Erster Band A—L. Heidelberg 1924.</w:t>
      </w:r>
    </w:p>
    <w:p w:rsidR="004B2F0D" w:rsidRDefault="00223E32">
      <w:pPr>
        <w:pStyle w:val="Teksttreci100"/>
        <w:framePr w:w="8760" w:h="13028" w:hRule="exact" w:wrap="none" w:vAnchor="page" w:hAnchor="page" w:x="1272" w:y="1366"/>
        <w:shd w:val="clear" w:color="auto" w:fill="auto"/>
        <w:spacing w:line="170" w:lineRule="exact"/>
        <w:ind w:firstLine="0"/>
        <w:jc w:val="both"/>
      </w:pPr>
      <w:r>
        <w:t xml:space="preserve">Bernsztejn </w:t>
      </w:r>
      <w:r>
        <w:rPr>
          <w:lang w:val="fr-FR" w:eastAsia="fr-FR" w:bidi="fr-FR"/>
        </w:rPr>
        <w:t xml:space="preserve">B—R </w:t>
      </w:r>
      <w:r>
        <w:t xml:space="preserve">— S.B. Bernsztejn. Bołgarsko-russkij </w:t>
      </w:r>
      <w:r>
        <w:rPr>
          <w:lang w:val="cs-CZ" w:eastAsia="cs-CZ" w:bidi="cs-CZ"/>
        </w:rPr>
        <w:t>slowať.</w:t>
      </w:r>
      <w:r>
        <w:t>'Mosk</w:t>
      </w:r>
      <w:r>
        <w:t>wa 1953.</w:t>
      </w:r>
    </w:p>
    <w:p w:rsidR="004B2F0D" w:rsidRDefault="00223E32">
      <w:pPr>
        <w:pStyle w:val="Teksttreci100"/>
        <w:framePr w:w="8760" w:h="13028" w:hRule="exact" w:wrap="none" w:vAnchor="page" w:hAnchor="page" w:x="1272" w:y="1366"/>
        <w:shd w:val="clear" w:color="auto" w:fill="auto"/>
        <w:spacing w:line="170" w:lineRule="exact"/>
        <w:ind w:left="640" w:hanging="500"/>
      </w:pPr>
      <w:r>
        <w:t>Bemsztejn — Łuka</w:t>
      </w:r>
      <w:r>
        <w:rPr>
          <w:lang w:val="en-US" w:eastAsia="en-US" w:bidi="en-US"/>
        </w:rPr>
        <w:t xml:space="preserve">now </w:t>
      </w:r>
      <w:r>
        <w:t xml:space="preserve">— Tinewa </w:t>
      </w:r>
      <w:r>
        <w:rPr>
          <w:lang w:val="fr-FR" w:eastAsia="fr-FR" w:bidi="fr-FR"/>
        </w:rPr>
        <w:t>B—</w:t>
      </w:r>
      <w:r>
        <w:t>R</w:t>
      </w:r>
    </w:p>
    <w:p w:rsidR="004B2F0D" w:rsidRDefault="00223E32">
      <w:pPr>
        <w:pStyle w:val="Teksttreci100"/>
        <w:framePr w:w="8760" w:h="13028" w:hRule="exact" w:wrap="none" w:vAnchor="page" w:hAnchor="page" w:x="1272" w:y="1366"/>
        <w:shd w:val="clear" w:color="auto" w:fill="auto"/>
        <w:spacing w:line="276" w:lineRule="exact"/>
        <w:ind w:firstLine="640"/>
      </w:pPr>
      <w:r>
        <w:t>S.B. Bernsztejn, T.S. Łuka</w:t>
      </w:r>
      <w:r>
        <w:rPr>
          <w:lang w:val="en-US" w:eastAsia="en-US" w:bidi="en-US"/>
        </w:rPr>
        <w:t xml:space="preserve">now, </w:t>
      </w:r>
      <w:r>
        <w:t>E.P. Tinewa, Bołgarsko-russkij słowar, Moskwa 1947. Bogatyriow Cz—R</w:t>
      </w:r>
    </w:p>
    <w:p w:rsidR="004B2F0D" w:rsidRDefault="00223E32">
      <w:pPr>
        <w:pStyle w:val="Teksttreci100"/>
        <w:framePr w:w="8760" w:h="13028" w:hRule="exact" w:wrap="none" w:vAnchor="page" w:hAnchor="page" w:x="1272" w:y="1366"/>
        <w:shd w:val="clear" w:color="auto" w:fill="auto"/>
        <w:spacing w:line="170" w:lineRule="exact"/>
        <w:ind w:left="640" w:firstLine="0"/>
        <w:jc w:val="both"/>
      </w:pPr>
      <w:r>
        <w:t xml:space="preserve">P.G. Bogatyriow. </w:t>
      </w:r>
      <w:r>
        <w:rPr>
          <w:lang w:val="en-US" w:eastAsia="en-US" w:bidi="en-US"/>
        </w:rPr>
        <w:t xml:space="preserve">Czeszsko-russkij slowar, </w:t>
      </w:r>
      <w:r>
        <w:t>Moskwa 1947.</w:t>
      </w:r>
    </w:p>
    <w:p w:rsidR="004B2F0D" w:rsidRDefault="00223E32">
      <w:pPr>
        <w:pStyle w:val="Teksttreci100"/>
        <w:framePr w:w="8760" w:h="13028" w:hRule="exact" w:wrap="none" w:vAnchor="page" w:hAnchor="page" w:x="1272" w:y="1366"/>
        <w:shd w:val="clear" w:color="auto" w:fill="auto"/>
        <w:spacing w:line="170" w:lineRule="exact"/>
        <w:ind w:left="640" w:hanging="500"/>
      </w:pPr>
      <w:r>
        <w:t xml:space="preserve">Booch — Arkossy </w:t>
      </w:r>
      <w:r>
        <w:rPr>
          <w:lang w:val="fr-FR" w:eastAsia="fr-FR" w:bidi="fr-FR"/>
        </w:rPr>
        <w:t>N—</w:t>
      </w:r>
      <w:r>
        <w:t>P</w:t>
      </w:r>
    </w:p>
    <w:p w:rsidR="004B2F0D" w:rsidRDefault="00223E32">
      <w:pPr>
        <w:pStyle w:val="Teksttreci120"/>
        <w:framePr w:w="8760" w:h="13028" w:hRule="exact" w:wrap="none" w:vAnchor="page" w:hAnchor="page" w:x="1272" w:y="1366"/>
        <w:shd w:val="clear" w:color="auto" w:fill="auto"/>
        <w:spacing w:line="252" w:lineRule="exact"/>
        <w:ind w:left="640" w:firstLine="0"/>
      </w:pPr>
      <w:r>
        <w:t xml:space="preserve">F. Booch-Arkosey. Słownik polsko-niemiecki i niemiecko-polski Część </w:t>
      </w:r>
      <w:r>
        <w:rPr>
          <w:lang w:val="ru-RU" w:eastAsia="ru-RU" w:bidi="ru-RU"/>
        </w:rPr>
        <w:t xml:space="preserve">П: </w:t>
      </w:r>
      <w:r>
        <w:t xml:space="preserve">niemiecko-polska. Wyd. </w:t>
      </w:r>
      <w:r>
        <w:rPr>
          <w:rStyle w:val="PogrubienieTeksttreci1285pt"/>
        </w:rPr>
        <w:t xml:space="preserve">15. </w:t>
      </w:r>
      <w:r>
        <w:rPr>
          <w:lang w:val="en-US" w:eastAsia="en-US" w:bidi="en-US"/>
        </w:rPr>
        <w:t xml:space="preserve">Leipzig </w:t>
      </w:r>
      <w:r>
        <w:t xml:space="preserve">(b.r. </w:t>
      </w:r>
      <w:r>
        <w:rPr>
          <w:rStyle w:val="PogrubienieTeksttreci1285pt"/>
        </w:rPr>
        <w:t>w. ).</w:t>
      </w:r>
    </w:p>
    <w:p w:rsidR="004B2F0D" w:rsidRDefault="00223E32">
      <w:pPr>
        <w:pStyle w:val="Teksttreci100"/>
        <w:framePr w:w="8760" w:h="13028" w:hRule="exact" w:wrap="none" w:vAnchor="page" w:hAnchor="page" w:x="1272" w:y="1366"/>
        <w:shd w:val="clear" w:color="auto" w:fill="auto"/>
        <w:spacing w:line="252" w:lineRule="exact"/>
        <w:ind w:firstLine="0"/>
        <w:jc w:val="both"/>
      </w:pPr>
      <w:r>
        <w:rPr>
          <w:lang w:val="fr-FR" w:eastAsia="fr-FR" w:bidi="fr-FR"/>
        </w:rPr>
        <w:t xml:space="preserve">Büchmann </w:t>
      </w:r>
      <w:r>
        <w:rPr>
          <w:rStyle w:val="Teksttreci109ptBezpogrubienia"/>
        </w:rPr>
        <w:t xml:space="preserve">Geflügelte </w:t>
      </w:r>
      <w:r>
        <w:t>Worte</w:t>
      </w:r>
    </w:p>
    <w:p w:rsidR="004B2F0D" w:rsidRDefault="00223E32">
      <w:pPr>
        <w:pStyle w:val="Teksttreci100"/>
        <w:framePr w:w="8760" w:h="13028" w:hRule="exact" w:wrap="none" w:vAnchor="page" w:hAnchor="page" w:x="1272" w:y="1366"/>
        <w:shd w:val="clear" w:color="auto" w:fill="auto"/>
        <w:spacing w:line="246" w:lineRule="exact"/>
        <w:ind w:left="640" w:firstLine="0"/>
      </w:pPr>
      <w:r>
        <w:t xml:space="preserve">Georg </w:t>
      </w:r>
      <w:r>
        <w:rPr>
          <w:lang w:val="fr-FR" w:eastAsia="fr-FR" w:bidi="fr-FR"/>
        </w:rPr>
        <w:t xml:space="preserve">Büchmann. Gelflügelte </w:t>
      </w:r>
      <w:r>
        <w:t xml:space="preserve">Worte. Der </w:t>
      </w:r>
      <w:r>
        <w:rPr>
          <w:lang w:val="fr-FR" w:eastAsia="fr-FR" w:bidi="fr-FR"/>
        </w:rPr>
        <w:t xml:space="preserve">Zitatenschatz des </w:t>
      </w:r>
      <w:r>
        <w:t xml:space="preserve">deutschen </w:t>
      </w:r>
      <w:r>
        <w:rPr>
          <w:lang w:val="fr-FR" w:eastAsia="fr-FR" w:bidi="fr-FR"/>
        </w:rPr>
        <w:t xml:space="preserve">Volkes. </w:t>
      </w:r>
      <w:r>
        <w:t xml:space="preserve">Bearbeitet und bis zur Gegenwart </w:t>
      </w:r>
      <w:r>
        <w:rPr>
          <w:lang w:val="fr-FR" w:eastAsia="fr-FR" w:bidi="fr-FR"/>
        </w:rPr>
        <w:t xml:space="preserve">erganzt von </w:t>
      </w:r>
      <w:r>
        <w:t>Walter Heichen. Berlin 1915.</w:t>
      </w:r>
    </w:p>
    <w:p w:rsidR="004B2F0D" w:rsidRDefault="00223E32">
      <w:pPr>
        <w:pStyle w:val="Teksttreci100"/>
        <w:framePr w:w="8760" w:h="13028" w:hRule="exact" w:wrap="none" w:vAnchor="page" w:hAnchor="page" w:x="1272" w:y="1366"/>
        <w:shd w:val="clear" w:color="auto" w:fill="auto"/>
        <w:spacing w:line="170" w:lineRule="exact"/>
        <w:ind w:left="640" w:hanging="500"/>
      </w:pPr>
      <w:r>
        <w:t>Dal TS</w:t>
      </w:r>
    </w:p>
    <w:p w:rsidR="004B2F0D" w:rsidRDefault="00223E32">
      <w:pPr>
        <w:pStyle w:val="Teksttreci100"/>
        <w:framePr w:w="8760" w:h="13028" w:hRule="exact" w:wrap="none" w:vAnchor="page" w:hAnchor="page" w:x="1272" w:y="1366"/>
        <w:shd w:val="clear" w:color="auto" w:fill="auto"/>
        <w:spacing w:line="276" w:lineRule="exact"/>
        <w:ind w:left="640" w:firstLine="0"/>
      </w:pPr>
      <w:r>
        <w:t xml:space="preserve">W. Dal. Tołkowyj </w:t>
      </w:r>
      <w:r>
        <w:rPr>
          <w:lang w:val="cs-CZ" w:eastAsia="cs-CZ" w:bidi="cs-CZ"/>
        </w:rPr>
        <w:t xml:space="preserve">slowar' </w:t>
      </w:r>
      <w:r>
        <w:t>żiwo</w:t>
      </w:r>
      <w:r>
        <w:rPr>
          <w:rStyle w:val="Teksttreci109ptBezpogrubienia"/>
          <w:lang w:val="pl-PL" w:eastAsia="pl-PL" w:bidi="pl-PL"/>
        </w:rPr>
        <w:t xml:space="preserve">go </w:t>
      </w:r>
      <w:r>
        <w:t xml:space="preserve">wielikorusskago </w:t>
      </w:r>
      <w:r>
        <w:rPr>
          <w:lang w:val="cs-CZ" w:eastAsia="cs-CZ" w:bidi="cs-CZ"/>
        </w:rPr>
        <w:t xml:space="preserve">jazyka, </w:t>
      </w:r>
      <w:r>
        <w:t xml:space="preserve">t. </w:t>
      </w:r>
      <w:r>
        <w:rPr>
          <w:lang w:val="cs-CZ" w:eastAsia="cs-CZ" w:bidi="cs-CZ"/>
        </w:rPr>
        <w:t xml:space="preserve">I-IV. </w:t>
      </w:r>
      <w:r>
        <w:t>S. -Peterburg - Moskwa 1880.</w:t>
      </w:r>
    </w:p>
    <w:p w:rsidR="004B2F0D" w:rsidRDefault="00223E32">
      <w:pPr>
        <w:pStyle w:val="Teksttreci100"/>
        <w:framePr w:w="8760" w:h="13028" w:hRule="exact" w:wrap="none" w:vAnchor="page" w:hAnchor="page" w:x="1272" w:y="1366"/>
        <w:shd w:val="clear" w:color="auto" w:fill="auto"/>
        <w:spacing w:line="170" w:lineRule="exact"/>
        <w:ind w:left="640" w:hanging="500"/>
      </w:pPr>
      <w:r>
        <w:t>Dauzat DE</w:t>
      </w:r>
    </w:p>
    <w:p w:rsidR="004B2F0D" w:rsidRDefault="00223E32">
      <w:pPr>
        <w:pStyle w:val="Teksttreci100"/>
        <w:framePr w:w="8760" w:h="13028" w:hRule="exact" w:wrap="none" w:vAnchor="page" w:hAnchor="page" w:x="1272" w:y="1366"/>
        <w:shd w:val="clear" w:color="auto" w:fill="auto"/>
        <w:spacing w:line="264" w:lineRule="exact"/>
        <w:ind w:left="640" w:firstLine="0"/>
      </w:pPr>
      <w:r>
        <w:t xml:space="preserve">Albert Dauzat. </w:t>
      </w:r>
      <w:r>
        <w:rPr>
          <w:lang w:val="fr-FR" w:eastAsia="fr-FR" w:bidi="fr-FR"/>
        </w:rPr>
        <w:t>Dictionnaire étymologique de la langue française. Librairie Larousse. Paris 1938.</w:t>
      </w:r>
    </w:p>
    <w:p w:rsidR="004B2F0D" w:rsidRDefault="00223E32">
      <w:pPr>
        <w:pStyle w:val="Teksttreci100"/>
        <w:framePr w:w="8760" w:h="13028" w:hRule="exact" w:wrap="none" w:vAnchor="page" w:hAnchor="page" w:x="1272" w:y="1366"/>
        <w:shd w:val="clear" w:color="auto" w:fill="auto"/>
        <w:spacing w:line="170" w:lineRule="exact"/>
        <w:ind w:left="640" w:hanging="500"/>
      </w:pPr>
      <w:r>
        <w:rPr>
          <w:lang w:val="en-US" w:eastAsia="en-US" w:bidi="en-US"/>
        </w:rPr>
        <w:t xml:space="preserve">Dict, </w:t>
      </w:r>
      <w:r>
        <w:rPr>
          <w:lang w:val="fr-FR" w:eastAsia="fr-FR" w:bidi="fr-FR"/>
        </w:rPr>
        <w:t xml:space="preserve">des </w:t>
      </w:r>
      <w:r>
        <w:rPr>
          <w:lang w:val="en-US" w:eastAsia="en-US" w:bidi="en-US"/>
        </w:rPr>
        <w:t>Dict</w:t>
      </w:r>
    </w:p>
    <w:p w:rsidR="004B2F0D" w:rsidRDefault="00223E32">
      <w:pPr>
        <w:pStyle w:val="Teksttreci100"/>
        <w:framePr w:w="8760" w:h="13028" w:hRule="exact" w:wrap="none" w:vAnchor="page" w:hAnchor="page" w:x="1272" w:y="1366"/>
        <w:shd w:val="clear" w:color="auto" w:fill="auto"/>
        <w:spacing w:line="258" w:lineRule="exact"/>
        <w:ind w:left="640" w:firstLine="0"/>
      </w:pPr>
      <w:r>
        <w:rPr>
          <w:lang w:val="fr-FR" w:eastAsia="fr-FR" w:bidi="fr-FR"/>
        </w:rPr>
        <w:t>Dictionnaire de Dictionnaires ou Vocabulaire Uniwersel et Complet de la Langue Française. Bruxelles 1837.</w:t>
      </w:r>
    </w:p>
    <w:p w:rsidR="004B2F0D" w:rsidRDefault="00223E32">
      <w:pPr>
        <w:pStyle w:val="Teksttreci100"/>
        <w:framePr w:w="8760" w:h="13028" w:hRule="exact" w:wrap="none" w:vAnchor="page" w:hAnchor="page" w:x="1272" w:y="1366"/>
        <w:shd w:val="clear" w:color="auto" w:fill="auto"/>
        <w:spacing w:line="258" w:lineRule="exact"/>
        <w:ind w:left="640" w:hanging="500"/>
      </w:pPr>
      <w:r>
        <w:rPr>
          <w:lang w:val="fr-FR" w:eastAsia="fr-FR" w:bidi="fr-FR"/>
        </w:rPr>
        <w:t>Diez EWbRS</w:t>
      </w:r>
    </w:p>
    <w:p w:rsidR="004B2F0D" w:rsidRDefault="00223E32">
      <w:pPr>
        <w:pStyle w:val="Teksttreci100"/>
        <w:framePr w:w="8760" w:h="13028" w:hRule="exact" w:wrap="none" w:vAnchor="page" w:hAnchor="page" w:x="1272" w:y="1366"/>
        <w:shd w:val="clear" w:color="auto" w:fill="auto"/>
        <w:spacing w:line="258" w:lineRule="exact"/>
        <w:ind w:left="140" w:firstLine="500"/>
      </w:pPr>
      <w:r>
        <w:rPr>
          <w:lang w:val="fr-FR" w:eastAsia="fr-FR" w:bidi="fr-FR"/>
        </w:rPr>
        <w:t xml:space="preserve">Friedrich Diez. Etymologisches </w:t>
      </w:r>
      <w:r>
        <w:t xml:space="preserve">Wörterbuch </w:t>
      </w:r>
      <w:r>
        <w:rPr>
          <w:lang w:val="fr-FR" w:eastAsia="fr-FR" w:bidi="fr-FR"/>
        </w:rPr>
        <w:t>der Romanischen Sprachen. Bonn 1878. Duden Italiano</w:t>
      </w:r>
    </w:p>
    <w:p w:rsidR="004B2F0D" w:rsidRDefault="00223E32">
      <w:pPr>
        <w:pStyle w:val="Teksttreci100"/>
        <w:framePr w:w="8760" w:h="13028" w:hRule="exact" w:wrap="none" w:vAnchor="page" w:hAnchor="page" w:x="1272" w:y="1366"/>
        <w:shd w:val="clear" w:color="auto" w:fill="auto"/>
        <w:spacing w:line="252" w:lineRule="exact"/>
        <w:ind w:left="640" w:firstLine="0"/>
      </w:pPr>
      <w:r>
        <w:rPr>
          <w:lang w:val="fr-FR" w:eastAsia="fr-FR" w:bidi="fr-FR"/>
        </w:rPr>
        <w:t xml:space="preserve">Otto Weith. Duden Italiano. </w:t>
      </w:r>
      <w:r>
        <w:rPr>
          <w:lang w:val="fr-FR" w:eastAsia="fr-FR" w:bidi="fr-FR"/>
        </w:rPr>
        <w:t>Dizionario illustrato...Bibliographisches Institut. Leipzig 1940.</w:t>
      </w:r>
    </w:p>
    <w:p w:rsidR="004B2F0D" w:rsidRDefault="00223E32">
      <w:pPr>
        <w:pStyle w:val="Teksttreci100"/>
        <w:framePr w:w="8760" w:h="13028" w:hRule="exact" w:wrap="none" w:vAnchor="page" w:hAnchor="page" w:x="1272" w:y="1366"/>
        <w:shd w:val="clear" w:color="auto" w:fill="auto"/>
        <w:spacing w:line="252" w:lineRule="exact"/>
        <w:ind w:left="640" w:hanging="500"/>
      </w:pPr>
      <w:r>
        <w:rPr>
          <w:lang w:val="fr-FR" w:eastAsia="fr-FR" w:bidi="fr-FR"/>
        </w:rPr>
        <w:t>Duden Rechtschr, 1951</w:t>
      </w:r>
    </w:p>
    <w:p w:rsidR="004B2F0D" w:rsidRDefault="00223E32">
      <w:pPr>
        <w:pStyle w:val="Teksttreci100"/>
        <w:framePr w:w="8760" w:h="13028" w:hRule="exact" w:wrap="none" w:vAnchor="page" w:hAnchor="page" w:x="1272" w:y="1366"/>
        <w:shd w:val="clear" w:color="auto" w:fill="auto"/>
        <w:spacing w:line="258" w:lineRule="exact"/>
        <w:ind w:left="640" w:firstLine="0"/>
      </w:pPr>
      <w:r>
        <w:rPr>
          <w:lang w:val="fr-FR" w:eastAsia="fr-FR" w:bidi="fr-FR"/>
        </w:rPr>
        <w:t>Duden. Rechtschreibung mit Berücksichtigung der h</w:t>
      </w:r>
      <w:r>
        <w:t>ä</w:t>
      </w:r>
      <w:r>
        <w:rPr>
          <w:lang w:val="fr-FR" w:eastAsia="fr-FR" w:bidi="fr-FR"/>
        </w:rPr>
        <w:t xml:space="preserve">ufigsten </w:t>
      </w:r>
      <w:r>
        <w:t xml:space="preserve">Freradwörter. </w:t>
      </w:r>
      <w:r>
        <w:rPr>
          <w:lang w:val="fr-FR" w:eastAsia="fr-FR" w:bidi="fr-FR"/>
        </w:rPr>
        <w:t>Bibliographisches Institut. Leipzig 1951.</w:t>
      </w:r>
    </w:p>
    <w:p w:rsidR="004B2F0D" w:rsidRDefault="00223E32">
      <w:pPr>
        <w:pStyle w:val="Teksttreci100"/>
        <w:framePr w:w="8760" w:h="13028" w:hRule="exact" w:wrap="none" w:vAnchor="page" w:hAnchor="page" w:x="1272" w:y="1366"/>
        <w:shd w:val="clear" w:color="auto" w:fill="auto"/>
        <w:spacing w:line="258" w:lineRule="exact"/>
        <w:ind w:firstLine="0"/>
        <w:jc w:val="both"/>
      </w:pPr>
      <w:r>
        <w:rPr>
          <w:lang w:val="fr-FR" w:eastAsia="fr-FR" w:bidi="fr-FR"/>
        </w:rPr>
        <w:t>Duden Stilwb</w:t>
      </w:r>
    </w:p>
    <w:p w:rsidR="004B2F0D" w:rsidRDefault="00223E32">
      <w:pPr>
        <w:pStyle w:val="Teksttreci100"/>
        <w:framePr w:w="8760" w:h="13028" w:hRule="exact" w:wrap="none" w:vAnchor="page" w:hAnchor="page" w:x="1272" w:y="1366"/>
        <w:shd w:val="clear" w:color="auto" w:fill="auto"/>
        <w:spacing w:line="270" w:lineRule="exact"/>
        <w:ind w:left="640" w:firstLine="0"/>
      </w:pPr>
      <w:r>
        <w:rPr>
          <w:lang w:val="fr-FR" w:eastAsia="fr-FR" w:bidi="fr-FR"/>
        </w:rPr>
        <w:t xml:space="preserve">Der Grosse Duden. St il </w:t>
      </w:r>
      <w:r>
        <w:t xml:space="preserve">wórterbuch </w:t>
      </w:r>
      <w:r>
        <w:rPr>
          <w:lang w:val="fr-FR" w:eastAsia="fr-FR" w:bidi="fr-FR"/>
        </w:rPr>
        <w:t>der d</w:t>
      </w:r>
      <w:r>
        <w:rPr>
          <w:lang w:val="fr-FR" w:eastAsia="fr-FR" w:bidi="fr-FR"/>
        </w:rPr>
        <w:t>eutschen Sprache. Bibliographisches Institut. Leipzig 1938.</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20"/>
        <w:framePr w:wrap="none" w:vAnchor="page" w:hAnchor="page" w:x="1260" w:y="990"/>
        <w:shd w:val="clear" w:color="auto" w:fill="auto"/>
        <w:spacing w:line="180" w:lineRule="exact"/>
      </w:pPr>
      <w:r>
        <w:lastRenderedPageBreak/>
        <w:t xml:space="preserve">1959 </w:t>
      </w:r>
      <w:r>
        <w:rPr>
          <w:lang w:val="ru-RU" w:eastAsia="ru-RU" w:bidi="ru-RU"/>
        </w:rPr>
        <w:t>в. 10</w:t>
      </w:r>
    </w:p>
    <w:p w:rsidR="004B2F0D" w:rsidRDefault="00223E32">
      <w:pPr>
        <w:pStyle w:val="Nagweklubstopka0"/>
        <w:framePr w:wrap="none" w:vAnchor="page" w:hAnchor="page" w:x="4788" w:y="972"/>
        <w:shd w:val="clear" w:color="auto" w:fill="auto"/>
        <w:spacing w:line="190" w:lineRule="exact"/>
      </w:pPr>
      <w:r>
        <w:t>PORADNIK JĘZYKOWY</w:t>
      </w:r>
    </w:p>
    <w:p w:rsidR="004B2F0D" w:rsidRDefault="00223E32">
      <w:pPr>
        <w:pStyle w:val="Nagweklubstopka20"/>
        <w:framePr w:wrap="none" w:vAnchor="page" w:hAnchor="page" w:x="9678" w:y="966"/>
        <w:shd w:val="clear" w:color="auto" w:fill="auto"/>
        <w:spacing w:line="180" w:lineRule="exact"/>
      </w:pPr>
      <w:r>
        <w:t>459</w:t>
      </w:r>
    </w:p>
    <w:p w:rsidR="004B2F0D" w:rsidRDefault="00223E32">
      <w:pPr>
        <w:pStyle w:val="Teksttreci100"/>
        <w:framePr w:w="8844" w:h="13271" w:hRule="exact" w:wrap="none" w:vAnchor="page" w:hAnchor="page" w:x="1230" w:y="1537"/>
        <w:shd w:val="clear" w:color="auto" w:fill="auto"/>
        <w:spacing w:line="246" w:lineRule="exact"/>
        <w:ind w:firstLine="0"/>
      </w:pPr>
      <w:r>
        <w:t>Enc. Gutenberga.</w:t>
      </w:r>
    </w:p>
    <w:p w:rsidR="004B2F0D" w:rsidRDefault="00223E32">
      <w:pPr>
        <w:pStyle w:val="Teksttreci100"/>
        <w:framePr w:w="8844" w:h="13271" w:hRule="exact" w:wrap="none" w:vAnchor="page" w:hAnchor="page" w:x="1230" w:y="1537"/>
        <w:shd w:val="clear" w:color="auto" w:fill="auto"/>
        <w:spacing w:line="246" w:lineRule="exact"/>
        <w:ind w:left="560" w:firstLine="0"/>
        <w:jc w:val="both"/>
      </w:pPr>
      <w:r>
        <w:t>Wielka Ilustrowana Encyklopedia Powszechna. Wydawnictwo Gutenberga. Kraków 1932.</w:t>
      </w:r>
    </w:p>
    <w:p w:rsidR="004B2F0D" w:rsidRDefault="00223E32">
      <w:pPr>
        <w:pStyle w:val="Teksttreci100"/>
        <w:framePr w:w="8844" w:h="13271" w:hRule="exact" w:wrap="none" w:vAnchor="page" w:hAnchor="page" w:x="1230" w:y="1537"/>
        <w:shd w:val="clear" w:color="auto" w:fill="auto"/>
        <w:spacing w:line="246" w:lineRule="exact"/>
        <w:ind w:firstLine="0"/>
      </w:pPr>
      <w:r>
        <w:t>Engel Entweltachung</w:t>
      </w:r>
    </w:p>
    <w:p w:rsidR="004B2F0D" w:rsidRDefault="00223E32">
      <w:pPr>
        <w:pStyle w:val="Teksttreci100"/>
        <w:framePr w:w="8844" w:h="13271" w:hRule="exact" w:wrap="none" w:vAnchor="page" w:hAnchor="page" w:x="1230" w:y="1537"/>
        <w:shd w:val="clear" w:color="auto" w:fill="auto"/>
        <w:spacing w:line="246" w:lineRule="exact"/>
        <w:ind w:firstLine="560"/>
      </w:pPr>
      <w:r>
        <w:t xml:space="preserve">Eduard Engel. Entwelschung, </w:t>
      </w:r>
      <w:r>
        <w:rPr>
          <w:lang w:val="en-US" w:eastAsia="en-US" w:bidi="en-US"/>
        </w:rPr>
        <w:t>Verdeutschungsw</w:t>
      </w:r>
      <w:r>
        <w:t>ö</w:t>
      </w:r>
      <w:r>
        <w:rPr>
          <w:lang w:val="en-US" w:eastAsia="en-US" w:bidi="en-US"/>
        </w:rPr>
        <w:t xml:space="preserve">rterbuch... Leipzig </w:t>
      </w:r>
      <w:r>
        <w:t>1918.</w:t>
      </w:r>
    </w:p>
    <w:p w:rsidR="004B2F0D" w:rsidRDefault="00223E32">
      <w:pPr>
        <w:pStyle w:val="Teksttreci100"/>
        <w:framePr w:w="8844" w:h="13271" w:hRule="exact" w:wrap="none" w:vAnchor="page" w:hAnchor="page" w:x="1230" w:y="1537"/>
        <w:shd w:val="clear" w:color="auto" w:fill="auto"/>
        <w:spacing w:line="246" w:lineRule="exact"/>
        <w:ind w:firstLine="0"/>
      </w:pPr>
      <w:r>
        <w:t>Essen Phonetik</w:t>
      </w:r>
    </w:p>
    <w:p w:rsidR="004B2F0D" w:rsidRDefault="00223E32">
      <w:pPr>
        <w:pStyle w:val="Teksttreci100"/>
        <w:framePr w:w="8844" w:h="13271" w:hRule="exact" w:wrap="none" w:vAnchor="page" w:hAnchor="page" w:x="1230" w:y="1537"/>
        <w:shd w:val="clear" w:color="auto" w:fill="auto"/>
        <w:spacing w:line="246" w:lineRule="exact"/>
        <w:ind w:left="560" w:firstLine="0"/>
        <w:jc w:val="both"/>
      </w:pPr>
      <w:r>
        <w:t xml:space="preserve">Otto </w:t>
      </w:r>
      <w:r>
        <w:rPr>
          <w:lang w:val="en-US" w:eastAsia="en-US" w:bidi="en-US"/>
        </w:rPr>
        <w:t xml:space="preserve">von </w:t>
      </w:r>
      <w:r>
        <w:t xml:space="preserve">Essen. Allgemeine und </w:t>
      </w:r>
      <w:r>
        <w:rPr>
          <w:lang w:val="en-US" w:eastAsia="en-US" w:bidi="en-US"/>
        </w:rPr>
        <w:t xml:space="preserve">Angewandte </w:t>
      </w:r>
      <w:r>
        <w:t xml:space="preserve">Phonetik. </w:t>
      </w:r>
      <w:r>
        <w:rPr>
          <w:lang w:val="en-US" w:eastAsia="en-US" w:bidi="en-US"/>
        </w:rPr>
        <w:t xml:space="preserve">Akademie-Verlag. </w:t>
      </w:r>
      <w:r>
        <w:t>Berlin 1953.</w:t>
      </w:r>
    </w:p>
    <w:p w:rsidR="004B2F0D" w:rsidRDefault="00223E32">
      <w:pPr>
        <w:pStyle w:val="Teksttreci100"/>
        <w:framePr w:w="8844" w:h="13271" w:hRule="exact" w:wrap="none" w:vAnchor="page" w:hAnchor="page" w:x="1230" w:y="1537"/>
        <w:shd w:val="clear" w:color="auto" w:fill="auto"/>
        <w:spacing w:line="246" w:lineRule="exact"/>
        <w:ind w:firstLine="0"/>
      </w:pPr>
      <w:r>
        <w:rPr>
          <w:lang w:val="en-US" w:eastAsia="en-US" w:bidi="en-US"/>
        </w:rPr>
        <w:t>Fonseca</w:t>
      </w:r>
    </w:p>
    <w:p w:rsidR="004B2F0D" w:rsidRDefault="00223E32">
      <w:pPr>
        <w:pStyle w:val="Teksttreci100"/>
        <w:framePr w:w="8844" w:h="13271" w:hRule="exact" w:wrap="none" w:vAnchor="page" w:hAnchor="page" w:x="1230" w:y="1537"/>
        <w:shd w:val="clear" w:color="auto" w:fill="auto"/>
        <w:spacing w:line="246" w:lineRule="exact"/>
        <w:ind w:left="560" w:firstLine="0"/>
        <w:jc w:val="both"/>
      </w:pPr>
      <w:r>
        <w:t xml:space="preserve">L. Simoes da </w:t>
      </w:r>
      <w:r>
        <w:rPr>
          <w:lang w:val="en-US" w:eastAsia="en-US" w:bidi="en-US"/>
        </w:rPr>
        <w:t xml:space="preserve">Fonseca. Nouveau </w:t>
      </w:r>
      <w:r>
        <w:rPr>
          <w:lang w:val="fr-FR" w:eastAsia="fr-FR" w:bidi="fr-FR"/>
        </w:rPr>
        <w:t xml:space="preserve">Dictionnaire </w:t>
      </w:r>
      <w:r>
        <w:rPr>
          <w:lang w:val="en-US" w:eastAsia="en-US" w:bidi="en-US"/>
        </w:rPr>
        <w:t>Fran</w:t>
      </w:r>
      <w:r>
        <w:rPr>
          <w:lang w:val="fr-FR" w:eastAsia="fr-FR" w:bidi="fr-FR"/>
        </w:rPr>
        <w:t>ça</w:t>
      </w:r>
      <w:r>
        <w:rPr>
          <w:lang w:val="en-US" w:eastAsia="en-US" w:bidi="en-US"/>
        </w:rPr>
        <w:t>is</w:t>
      </w:r>
      <w:r>
        <w:rPr>
          <w:lang w:val="fr-FR" w:eastAsia="fr-FR" w:bidi="fr-FR"/>
        </w:rPr>
        <w:t xml:space="preserve">-Portugais. Paria (b. r. </w:t>
      </w:r>
      <w:r>
        <w:t xml:space="preserve">w. </w:t>
      </w:r>
      <w:r>
        <w:rPr>
          <w:lang w:val="fr-FR" w:eastAsia="fr-FR" w:bidi="fr-FR"/>
        </w:rPr>
        <w:t>).</w:t>
      </w:r>
      <w:r>
        <w:rPr>
          <w:lang w:val="fr-FR" w:eastAsia="fr-FR" w:bidi="fr-FR"/>
        </w:rPr>
        <w:t xml:space="preserve"> Librairie Garnier Frères.</w:t>
      </w:r>
    </w:p>
    <w:p w:rsidR="004B2F0D" w:rsidRDefault="00223E32">
      <w:pPr>
        <w:pStyle w:val="Teksttreci100"/>
        <w:framePr w:w="8844" w:h="13271" w:hRule="exact" w:wrap="none" w:vAnchor="page" w:hAnchor="page" w:x="1230" w:y="1537"/>
        <w:shd w:val="clear" w:color="auto" w:fill="auto"/>
        <w:spacing w:line="246" w:lineRule="exact"/>
        <w:ind w:firstLine="0"/>
      </w:pPr>
      <w:r>
        <w:rPr>
          <w:lang w:val="cs-CZ" w:eastAsia="cs-CZ" w:bidi="cs-CZ"/>
        </w:rPr>
        <w:t>Franči</w:t>
      </w:r>
      <w:r>
        <w:t>ć</w:t>
      </w:r>
      <w:r>
        <w:rPr>
          <w:lang w:val="cs-CZ" w:eastAsia="cs-CZ" w:bidi="cs-CZ"/>
        </w:rPr>
        <w:t xml:space="preserve"> </w:t>
      </w:r>
      <w:r>
        <w:rPr>
          <w:lang w:val="fr-FR" w:eastAsia="fr-FR" w:bidi="fr-FR"/>
        </w:rPr>
        <w:t>S-P, t. L</w:t>
      </w:r>
    </w:p>
    <w:p w:rsidR="004B2F0D" w:rsidRDefault="00223E32">
      <w:pPr>
        <w:pStyle w:val="Teksttreci100"/>
        <w:framePr w:w="8844" w:h="13271" w:hRule="exact" w:wrap="none" w:vAnchor="page" w:hAnchor="page" w:x="1230" w:y="1537"/>
        <w:shd w:val="clear" w:color="auto" w:fill="auto"/>
        <w:spacing w:line="246" w:lineRule="exact"/>
        <w:ind w:firstLine="560"/>
      </w:pPr>
      <w:r>
        <w:rPr>
          <w:lang w:val="cs-CZ" w:eastAsia="cs-CZ" w:bidi="cs-CZ"/>
        </w:rPr>
        <w:t>Vilim Franči</w:t>
      </w:r>
      <w:r>
        <w:t>ć</w:t>
      </w:r>
      <w:r>
        <w:rPr>
          <w:lang w:val="cs-CZ" w:eastAsia="cs-CZ" w:bidi="cs-CZ"/>
        </w:rPr>
        <w:t xml:space="preserve">. </w:t>
      </w:r>
      <w:r>
        <w:t xml:space="preserve">Słownik serbochorwacko-polski. Warszawa </w:t>
      </w:r>
      <w:r>
        <w:rPr>
          <w:lang w:val="fr-FR" w:eastAsia="fr-FR" w:bidi="fr-FR"/>
        </w:rPr>
        <w:t>1956.</w:t>
      </w:r>
    </w:p>
    <w:p w:rsidR="004B2F0D" w:rsidRDefault="00223E32">
      <w:pPr>
        <w:pStyle w:val="Teksttreci100"/>
        <w:framePr w:w="8844" w:h="13271" w:hRule="exact" w:wrap="none" w:vAnchor="page" w:hAnchor="page" w:x="1230" w:y="1537"/>
        <w:shd w:val="clear" w:color="auto" w:fill="auto"/>
        <w:spacing w:line="246" w:lineRule="exact"/>
        <w:ind w:firstLine="0"/>
      </w:pPr>
      <w:r>
        <w:rPr>
          <w:lang w:val="fr-FR" w:eastAsia="fr-FR" w:bidi="fr-FR"/>
        </w:rPr>
        <w:t>Garg.</w:t>
      </w:r>
    </w:p>
    <w:p w:rsidR="004B2F0D" w:rsidRDefault="00223E32">
      <w:pPr>
        <w:pStyle w:val="Teksttreci100"/>
        <w:framePr w:w="8844" w:h="13271" w:hRule="exact" w:wrap="none" w:vAnchor="page" w:hAnchor="page" w:x="1230" w:y="1537"/>
        <w:shd w:val="clear" w:color="auto" w:fill="auto"/>
        <w:tabs>
          <w:tab w:val="left" w:pos="916"/>
        </w:tabs>
        <w:spacing w:after="181" w:line="246" w:lineRule="exact"/>
        <w:ind w:left="560" w:firstLine="0"/>
        <w:jc w:val="both"/>
      </w:pPr>
      <w:r>
        <w:rPr>
          <w:lang w:val="fr-FR" w:eastAsia="fr-FR" w:bidi="fr-FR"/>
        </w:rPr>
        <w:t>J.</w:t>
      </w:r>
      <w:r>
        <w:rPr>
          <w:lang w:val="fr-FR" w:eastAsia="fr-FR" w:bidi="fr-FR"/>
        </w:rPr>
        <w:tab/>
        <w:t xml:space="preserve">Fischarts </w:t>
      </w:r>
      <w:r>
        <w:t xml:space="preserve">sämmtliche </w:t>
      </w:r>
      <w:r>
        <w:rPr>
          <w:lang w:val="fr-FR" w:eastAsia="fr-FR" w:bidi="fr-FR"/>
        </w:rPr>
        <w:t xml:space="preserve">Dichtungen. Herausg. von </w:t>
      </w:r>
      <w:r>
        <w:t xml:space="preserve">Heinrich Kurz. </w:t>
      </w:r>
      <w:r>
        <w:rPr>
          <w:lang w:val="fr-FR" w:eastAsia="fr-FR" w:bidi="fr-FR"/>
        </w:rPr>
        <w:t>Garg(antua), hrsg. von Alsleben. Halle 1891. [Weigand — Hirt]</w:t>
      </w:r>
    </w:p>
    <w:p w:rsidR="004B2F0D" w:rsidRDefault="00223E32">
      <w:pPr>
        <w:pStyle w:val="Teksttreci100"/>
        <w:framePr w:w="8844" w:h="13271" w:hRule="exact" w:wrap="none" w:vAnchor="page" w:hAnchor="page" w:x="1230" w:y="1537"/>
        <w:shd w:val="clear" w:color="auto" w:fill="auto"/>
        <w:spacing w:line="170" w:lineRule="exact"/>
        <w:ind w:firstLine="0"/>
      </w:pPr>
      <w:r>
        <w:rPr>
          <w:lang w:val="fr-FR" w:eastAsia="fr-FR" w:bidi="fr-FR"/>
        </w:rPr>
        <w:t xml:space="preserve">Georges L—D </w:t>
      </w:r>
      <w:r>
        <w:rPr>
          <w:lang w:val="fr-FR" w:eastAsia="fr-FR" w:bidi="fr-FR"/>
        </w:rPr>
        <w:t>Schulwb.</w:t>
      </w:r>
    </w:p>
    <w:p w:rsidR="004B2F0D" w:rsidRDefault="00223E32">
      <w:pPr>
        <w:pStyle w:val="Teksttreci100"/>
        <w:framePr w:w="8844" w:h="13271" w:hRule="exact" w:wrap="none" w:vAnchor="page" w:hAnchor="page" w:x="1230" w:y="1537"/>
        <w:shd w:val="clear" w:color="auto" w:fill="auto"/>
        <w:tabs>
          <w:tab w:val="left" w:pos="932"/>
        </w:tabs>
        <w:spacing w:line="258" w:lineRule="exact"/>
        <w:ind w:firstLine="560"/>
      </w:pPr>
      <w:r>
        <w:rPr>
          <w:lang w:val="fr-FR" w:eastAsia="fr-FR" w:bidi="fr-FR"/>
        </w:rPr>
        <w:t>K.</w:t>
      </w:r>
      <w:r>
        <w:rPr>
          <w:lang w:val="fr-FR" w:eastAsia="fr-FR" w:bidi="fr-FR"/>
        </w:rPr>
        <w:tab/>
        <w:t>E.Georges. Lateinisch-deutsches Schulw</w:t>
      </w:r>
      <w:r>
        <w:t>ö</w:t>
      </w:r>
      <w:r>
        <w:rPr>
          <w:lang w:val="fr-FR" w:eastAsia="fr-FR" w:bidi="fr-FR"/>
        </w:rPr>
        <w:t xml:space="preserve">terbuch. </w:t>
      </w:r>
      <w:r>
        <w:rPr>
          <w:lang w:val="cs-CZ" w:eastAsia="cs-CZ" w:bidi="cs-CZ"/>
        </w:rPr>
        <w:t xml:space="preserve">Hannover </w:t>
      </w:r>
      <w:r>
        <w:rPr>
          <w:lang w:val="fr-FR" w:eastAsia="fr-FR" w:bidi="fr-FR"/>
        </w:rPr>
        <w:t>und Leipzig 1914. Günther</w:t>
      </w:r>
    </w:p>
    <w:p w:rsidR="004B2F0D" w:rsidRDefault="00223E32">
      <w:pPr>
        <w:pStyle w:val="Teksttreci100"/>
        <w:framePr w:w="8844" w:h="13271" w:hRule="exact" w:wrap="none" w:vAnchor="page" w:hAnchor="page" w:x="1230" w:y="1537"/>
        <w:shd w:val="clear" w:color="auto" w:fill="auto"/>
        <w:spacing w:after="26" w:line="200" w:lineRule="exact"/>
        <w:ind w:firstLine="560"/>
      </w:pPr>
      <w:r>
        <w:rPr>
          <w:lang w:val="fr-FR" w:eastAsia="fr-FR" w:bidi="fr-FR"/>
        </w:rPr>
        <w:t>Sammlung von J.Chr. Gün</w:t>
      </w:r>
      <w:r>
        <w:rPr>
          <w:lang w:val="en-US" w:eastAsia="en-US" w:bidi="en-US"/>
        </w:rPr>
        <w:t xml:space="preserve">there Gedichten. Breslau </w:t>
      </w:r>
      <w:r>
        <w:rPr>
          <w:lang w:val="fr-FR" w:eastAsia="fr-FR" w:bidi="fr-FR"/>
        </w:rPr>
        <w:t>und Leipzig 1735. (Weigand-Hirt</w:t>
      </w:r>
      <w:bookmarkStart w:id="9" w:name="bookmark9"/>
      <w:r>
        <w:rPr>
          <w:rStyle w:val="Nagwek5"/>
          <w:b w:val="0"/>
          <w:bCs w:val="0"/>
        </w:rPr>
        <w:t>]</w:t>
      </w:r>
      <w:bookmarkEnd w:id="9"/>
    </w:p>
    <w:p w:rsidR="004B2F0D" w:rsidRDefault="00223E32">
      <w:pPr>
        <w:pStyle w:val="Teksttreci100"/>
        <w:framePr w:w="8844" w:h="13271" w:hRule="exact" w:wrap="none" w:vAnchor="page" w:hAnchor="page" w:x="1230" w:y="1537"/>
        <w:shd w:val="clear" w:color="auto" w:fill="auto"/>
        <w:spacing w:line="240" w:lineRule="exact"/>
        <w:ind w:firstLine="0"/>
      </w:pPr>
      <w:r>
        <w:rPr>
          <w:lang w:val="fr-FR" w:eastAsia="fr-FR" w:bidi="fr-FR"/>
        </w:rPr>
        <w:t>Hatzfeld</w:t>
      </w:r>
    </w:p>
    <w:p w:rsidR="004B2F0D" w:rsidRDefault="00223E32">
      <w:pPr>
        <w:pStyle w:val="Teksttreci100"/>
        <w:framePr w:w="8844" w:h="13271" w:hRule="exact" w:wrap="none" w:vAnchor="page" w:hAnchor="page" w:x="1230" w:y="1537"/>
        <w:shd w:val="clear" w:color="auto" w:fill="auto"/>
        <w:spacing w:line="240" w:lineRule="exact"/>
        <w:ind w:firstLine="560"/>
      </w:pPr>
      <w:r>
        <w:rPr>
          <w:lang w:val="fr-FR" w:eastAsia="fr-FR" w:bidi="fr-FR"/>
        </w:rPr>
        <w:t xml:space="preserve">Helmut Hatzfeld. Leitfaden der Vergleichenden Bedeutungslehre. München 1924. Herzer </w:t>
      </w:r>
      <w:r>
        <w:rPr>
          <w:lang w:val="cs-CZ" w:eastAsia="cs-CZ" w:bidi="cs-CZ"/>
        </w:rPr>
        <w:t>Č—</w:t>
      </w:r>
      <w:r>
        <w:rPr>
          <w:lang w:val="fr-FR" w:eastAsia="fr-FR" w:bidi="fr-FR"/>
        </w:rPr>
        <w:t>N</w:t>
      </w:r>
    </w:p>
    <w:p w:rsidR="004B2F0D" w:rsidRDefault="00223E32">
      <w:pPr>
        <w:pStyle w:val="Teksttreci100"/>
        <w:framePr w:w="8844" w:h="13271" w:hRule="exact" w:wrap="none" w:vAnchor="page" w:hAnchor="page" w:x="1230" w:y="1537"/>
        <w:shd w:val="clear" w:color="auto" w:fill="auto"/>
        <w:spacing w:line="240" w:lineRule="exact"/>
        <w:ind w:firstLine="560"/>
      </w:pPr>
      <w:r>
        <w:rPr>
          <w:lang w:val="fr-FR" w:eastAsia="fr-FR" w:bidi="fr-FR"/>
        </w:rPr>
        <w:t>J.</w:t>
      </w:r>
      <w:r>
        <w:t xml:space="preserve"> </w:t>
      </w:r>
      <w:r>
        <w:rPr>
          <w:lang w:val="fr-FR" w:eastAsia="fr-FR" w:bidi="fr-FR"/>
        </w:rPr>
        <w:t xml:space="preserve">Herzer. </w:t>
      </w:r>
      <w:r>
        <w:rPr>
          <w:lang w:val="cs-CZ" w:eastAsia="cs-CZ" w:bidi="cs-CZ"/>
        </w:rPr>
        <w:t xml:space="preserve">Česko-némecky Slovník. </w:t>
      </w:r>
      <w:r>
        <w:rPr>
          <w:lang w:val="fr-FR" w:eastAsia="fr-FR" w:bidi="fr-FR"/>
        </w:rPr>
        <w:t xml:space="preserve">J.Otto </w:t>
      </w:r>
      <w:r>
        <w:rPr>
          <w:lang w:val="cs-CZ" w:eastAsia="cs-CZ" w:bidi="cs-CZ"/>
        </w:rPr>
        <w:t xml:space="preserve">nakladatel. Praha </w:t>
      </w:r>
      <w:r>
        <w:rPr>
          <w:lang w:val="fr-FR" w:eastAsia="fr-FR" w:bidi="fr-FR"/>
        </w:rPr>
        <w:t>(b.r.</w:t>
      </w:r>
      <w:r>
        <w:t>w. ).</w:t>
      </w:r>
    </w:p>
    <w:p w:rsidR="004B2F0D" w:rsidRDefault="00223E32">
      <w:pPr>
        <w:pStyle w:val="Teksttreci100"/>
        <w:framePr w:w="8844" w:h="13271" w:hRule="exact" w:wrap="none" w:vAnchor="page" w:hAnchor="page" w:x="1230" w:y="1537"/>
        <w:shd w:val="clear" w:color="auto" w:fill="auto"/>
        <w:spacing w:line="240" w:lineRule="exact"/>
        <w:ind w:firstLine="0"/>
      </w:pPr>
      <w:r>
        <w:t>Hora Cz-P</w:t>
      </w:r>
    </w:p>
    <w:p w:rsidR="004B2F0D" w:rsidRDefault="00223E32">
      <w:pPr>
        <w:pStyle w:val="Teksttreci100"/>
        <w:framePr w:w="8844" w:h="13271" w:hRule="exact" w:wrap="none" w:vAnchor="page" w:hAnchor="page" w:x="1230" w:y="1537"/>
        <w:shd w:val="clear" w:color="auto" w:fill="auto"/>
        <w:spacing w:line="240" w:lineRule="exact"/>
        <w:ind w:firstLine="560"/>
      </w:pPr>
      <w:r>
        <w:t>F. A. Hora. Słownik czesko-polaki. Praga 1902.</w:t>
      </w:r>
    </w:p>
    <w:p w:rsidR="004B2F0D" w:rsidRDefault="00223E32">
      <w:pPr>
        <w:pStyle w:val="Teksttreci100"/>
        <w:framePr w:w="8844" w:h="13271" w:hRule="exact" w:wrap="none" w:vAnchor="page" w:hAnchor="page" w:x="1230" w:y="1537"/>
        <w:shd w:val="clear" w:color="auto" w:fill="auto"/>
        <w:spacing w:line="240" w:lineRule="exact"/>
        <w:ind w:firstLine="0"/>
      </w:pPr>
      <w:r>
        <w:t>Isa</w:t>
      </w:r>
      <w:r>
        <w:rPr>
          <w:lang w:val="cs-CZ" w:eastAsia="cs-CZ" w:bidi="cs-CZ"/>
        </w:rPr>
        <w:t>č</w:t>
      </w:r>
      <w:r>
        <w:t>enko SI—R t.L</w:t>
      </w:r>
    </w:p>
    <w:p w:rsidR="004B2F0D" w:rsidRDefault="00223E32">
      <w:pPr>
        <w:pStyle w:val="Teksttreci100"/>
        <w:framePr w:w="8844" w:h="13271" w:hRule="exact" w:wrap="none" w:vAnchor="page" w:hAnchor="page" w:x="1230" w:y="1537"/>
        <w:shd w:val="clear" w:color="auto" w:fill="auto"/>
        <w:spacing w:line="258" w:lineRule="exact"/>
        <w:ind w:left="560" w:right="160" w:firstLine="0"/>
        <w:jc w:val="both"/>
      </w:pPr>
      <w:r>
        <w:rPr>
          <w:lang w:val="fr-FR" w:eastAsia="fr-FR" w:bidi="fr-FR"/>
        </w:rPr>
        <w:t xml:space="preserve">A.V. </w:t>
      </w:r>
      <w:r>
        <w:t>Isa</w:t>
      </w:r>
      <w:r>
        <w:rPr>
          <w:lang w:val="cs-CZ" w:eastAsia="cs-CZ" w:bidi="cs-CZ"/>
        </w:rPr>
        <w:t>č</w:t>
      </w:r>
      <w:r>
        <w:t xml:space="preserve">enko. </w:t>
      </w:r>
      <w:r>
        <w:rPr>
          <w:lang w:val="en-US" w:eastAsia="en-US" w:bidi="en-US"/>
        </w:rPr>
        <w:t>Slovens</w:t>
      </w:r>
      <w:r>
        <w:rPr>
          <w:lang w:val="cs-CZ" w:eastAsia="cs-CZ" w:bidi="cs-CZ"/>
        </w:rPr>
        <w:t xml:space="preserve">ko-ruský Překladový slovník. Slovenská Akademia </w:t>
      </w:r>
      <w:r>
        <w:rPr>
          <w:lang w:val="en-US" w:eastAsia="en-US" w:bidi="en-US"/>
        </w:rPr>
        <w:t xml:space="preserve">Vied </w:t>
      </w:r>
      <w:r>
        <w:rPr>
          <w:lang w:val="cs-CZ" w:eastAsia="cs-CZ" w:bidi="cs-CZ"/>
        </w:rPr>
        <w:t>a Umení. Bratislava 1950, t.</w:t>
      </w:r>
      <w:r>
        <w:t xml:space="preserve"> I</w:t>
      </w:r>
    </w:p>
    <w:p w:rsidR="004B2F0D" w:rsidRDefault="00223E32">
      <w:pPr>
        <w:pStyle w:val="Teksttreci100"/>
        <w:framePr w:w="8844" w:h="13271" w:hRule="exact" w:wrap="none" w:vAnchor="page" w:hAnchor="page" w:x="1230" w:y="1537"/>
        <w:shd w:val="clear" w:color="auto" w:fill="auto"/>
        <w:spacing w:line="258" w:lineRule="exact"/>
        <w:ind w:firstLine="0"/>
      </w:pPr>
      <w:r>
        <w:rPr>
          <w:lang w:val="cs-CZ" w:eastAsia="cs-CZ" w:bidi="cs-CZ"/>
        </w:rPr>
        <w:t>Jan</w:t>
      </w:r>
    </w:p>
    <w:p w:rsidR="004B2F0D" w:rsidRDefault="00223E32">
      <w:pPr>
        <w:pStyle w:val="Teksttreci100"/>
        <w:framePr w:w="8844" w:h="13271" w:hRule="exact" w:wrap="none" w:vAnchor="page" w:hAnchor="page" w:x="1230" w:y="1537"/>
        <w:shd w:val="clear" w:color="auto" w:fill="auto"/>
        <w:spacing w:line="240" w:lineRule="exact"/>
        <w:ind w:firstLine="560"/>
      </w:pPr>
      <w:r>
        <w:t xml:space="preserve">Ewangelia ów. </w:t>
      </w:r>
      <w:r>
        <w:rPr>
          <w:lang w:val="cs-CZ" w:eastAsia="cs-CZ" w:bidi="cs-CZ"/>
        </w:rPr>
        <w:t xml:space="preserve">Jana </w:t>
      </w:r>
      <w:r>
        <w:t xml:space="preserve">Jones </w:t>
      </w:r>
      <w:r>
        <w:rPr>
          <w:lang w:val="cs-CZ" w:eastAsia="cs-CZ" w:bidi="cs-CZ"/>
        </w:rPr>
        <w:t>EPD</w:t>
      </w:r>
    </w:p>
    <w:p w:rsidR="004B2F0D" w:rsidRDefault="00223E32">
      <w:pPr>
        <w:pStyle w:val="Teksttreci100"/>
        <w:framePr w:w="8844" w:h="13271" w:hRule="exact" w:wrap="none" w:vAnchor="page" w:hAnchor="page" w:x="1230" w:y="1537"/>
        <w:shd w:val="clear" w:color="auto" w:fill="auto"/>
        <w:spacing w:line="240" w:lineRule="exact"/>
        <w:ind w:firstLine="560"/>
      </w:pPr>
      <w:r>
        <w:rPr>
          <w:lang w:val="cs-CZ" w:eastAsia="cs-CZ" w:bidi="cs-CZ"/>
        </w:rPr>
        <w:t xml:space="preserve">Daniel </w:t>
      </w:r>
      <w:r>
        <w:rPr>
          <w:lang w:val="en-US" w:eastAsia="en-US" w:bidi="en-US"/>
        </w:rPr>
        <w:t xml:space="preserve">Jones. English </w:t>
      </w:r>
      <w:r>
        <w:rPr>
          <w:lang w:val="cs-CZ" w:eastAsia="cs-CZ" w:bidi="cs-CZ"/>
        </w:rPr>
        <w:t xml:space="preserve">Pronoucing </w:t>
      </w:r>
      <w:r>
        <w:rPr>
          <w:lang w:val="en-US" w:eastAsia="en-US" w:bidi="en-US"/>
        </w:rPr>
        <w:t xml:space="preserve">Dictionary. </w:t>
      </w:r>
      <w:r>
        <w:rPr>
          <w:lang w:val="cs-CZ" w:eastAsia="cs-CZ" w:bidi="cs-CZ"/>
        </w:rPr>
        <w:t>London 1948.</w:t>
      </w:r>
    </w:p>
    <w:p w:rsidR="004B2F0D" w:rsidRDefault="00223E32">
      <w:pPr>
        <w:pStyle w:val="Teksttreci100"/>
        <w:framePr w:w="8844" w:h="13271" w:hRule="exact" w:wrap="none" w:vAnchor="page" w:hAnchor="page" w:x="1230" w:y="1537"/>
        <w:shd w:val="clear" w:color="auto" w:fill="auto"/>
        <w:spacing w:line="240" w:lineRule="exact"/>
        <w:ind w:firstLine="0"/>
      </w:pPr>
      <w:r>
        <w:t>Jungmann</w:t>
      </w:r>
    </w:p>
    <w:p w:rsidR="004B2F0D" w:rsidRDefault="00223E32">
      <w:pPr>
        <w:pStyle w:val="Teksttreci100"/>
        <w:framePr w:w="8844" w:h="13271" w:hRule="exact" w:wrap="none" w:vAnchor="page" w:hAnchor="page" w:x="1230" w:y="1537"/>
        <w:shd w:val="clear" w:color="auto" w:fill="auto"/>
        <w:spacing w:line="240" w:lineRule="exact"/>
        <w:ind w:firstLine="560"/>
      </w:pPr>
      <w:r>
        <w:rPr>
          <w:lang w:val="cs-CZ" w:eastAsia="cs-CZ" w:bidi="cs-CZ"/>
        </w:rPr>
        <w:t xml:space="preserve">Josef </w:t>
      </w:r>
      <w:r>
        <w:t xml:space="preserve">Jungmann. </w:t>
      </w:r>
      <w:r>
        <w:rPr>
          <w:lang w:val="cs-CZ" w:eastAsia="cs-CZ" w:bidi="cs-CZ"/>
        </w:rPr>
        <w:t>Slovník Česk</w:t>
      </w:r>
      <w:r>
        <w:rPr>
          <w:lang w:val="ru-RU" w:eastAsia="ru-RU" w:bidi="ru-RU"/>
        </w:rPr>
        <w:t>о</w:t>
      </w:r>
      <w:r>
        <w:rPr>
          <w:lang w:val="cs-CZ" w:eastAsia="cs-CZ" w:bidi="cs-CZ"/>
        </w:rPr>
        <w:t>-německy. Praha 1835-1839. [Berneker</w:t>
      </w:r>
    </w:p>
    <w:p w:rsidR="004B2F0D" w:rsidRDefault="00223E32">
      <w:pPr>
        <w:pStyle w:val="Teksttreci100"/>
        <w:framePr w:w="8844" w:h="13271" w:hRule="exact" w:wrap="none" w:vAnchor="page" w:hAnchor="page" w:x="1230" w:y="1537"/>
        <w:shd w:val="clear" w:color="auto" w:fill="auto"/>
        <w:spacing w:line="234" w:lineRule="exact"/>
        <w:ind w:firstLine="0"/>
      </w:pPr>
      <w:r>
        <w:rPr>
          <w:lang w:val="cs-CZ" w:eastAsia="cs-CZ" w:bidi="cs-CZ"/>
        </w:rPr>
        <w:t>Kalina</w:t>
      </w:r>
      <w:r>
        <w:rPr>
          <w:lang w:val="cs-CZ" w:eastAsia="cs-CZ" w:bidi="cs-CZ"/>
        </w:rPr>
        <w:t xml:space="preserve"> F-P</w:t>
      </w:r>
    </w:p>
    <w:p w:rsidR="004B2F0D" w:rsidRDefault="00223E32">
      <w:pPr>
        <w:pStyle w:val="Teksttreci100"/>
        <w:framePr w:w="8844" w:h="13271" w:hRule="exact" w:wrap="none" w:vAnchor="page" w:hAnchor="page" w:x="1230" w:y="1537"/>
        <w:shd w:val="clear" w:color="auto" w:fill="auto"/>
        <w:spacing w:line="234" w:lineRule="exact"/>
        <w:ind w:left="560" w:firstLine="0"/>
        <w:jc w:val="both"/>
      </w:pPr>
      <w:r>
        <w:t xml:space="preserve">Paweł </w:t>
      </w:r>
      <w:r>
        <w:rPr>
          <w:lang w:val="cs-CZ" w:eastAsia="cs-CZ" w:bidi="cs-CZ"/>
        </w:rPr>
        <w:t xml:space="preserve">Kalina. </w:t>
      </w:r>
      <w:r>
        <w:t xml:space="preserve">Słownik francusko-polski </w:t>
      </w:r>
      <w:r>
        <w:rPr>
          <w:lang w:val="cs-CZ" w:eastAsia="cs-CZ" w:bidi="cs-CZ"/>
        </w:rPr>
        <w:t xml:space="preserve">i </w:t>
      </w:r>
      <w:r>
        <w:t xml:space="preserve">polsko-francuski. Warszawa </w:t>
      </w:r>
      <w:r>
        <w:rPr>
          <w:lang w:val="cs-CZ" w:eastAsia="cs-CZ" w:bidi="cs-CZ"/>
        </w:rPr>
        <w:t xml:space="preserve">(b.r.w. X </w:t>
      </w:r>
      <w:r>
        <w:rPr>
          <w:lang w:val="fr-FR" w:eastAsia="fr-FR" w:bidi="fr-FR"/>
        </w:rPr>
        <w:t>Cz</w:t>
      </w:r>
      <w:r>
        <w:t>ęść</w:t>
      </w:r>
      <w:r>
        <w:rPr>
          <w:lang w:val="fr-FR" w:eastAsia="fr-FR" w:bidi="fr-FR"/>
        </w:rPr>
        <w:t xml:space="preserve"> </w:t>
      </w:r>
      <w:r>
        <w:t xml:space="preserve">pierwsza </w:t>
      </w:r>
      <w:r>
        <w:rPr>
          <w:lang w:val="cs-CZ" w:eastAsia="cs-CZ" w:bidi="cs-CZ"/>
        </w:rPr>
        <w:t xml:space="preserve">: </w:t>
      </w:r>
      <w:r>
        <w:t>francusko-polska.</w:t>
      </w:r>
    </w:p>
    <w:p w:rsidR="004B2F0D" w:rsidRDefault="00223E32">
      <w:pPr>
        <w:pStyle w:val="Teksttreci100"/>
        <w:framePr w:w="8844" w:h="13271" w:hRule="exact" w:wrap="none" w:vAnchor="page" w:hAnchor="page" w:x="1230" w:y="1537"/>
        <w:shd w:val="clear" w:color="auto" w:fill="auto"/>
        <w:spacing w:line="240" w:lineRule="exact"/>
        <w:ind w:firstLine="0"/>
      </w:pPr>
      <w:r>
        <w:t>Kalinowicz Rus — U</w:t>
      </w:r>
    </w:p>
    <w:p w:rsidR="004B2F0D" w:rsidRDefault="00223E32">
      <w:pPr>
        <w:pStyle w:val="Teksttreci100"/>
        <w:framePr w:w="8844" w:h="13271" w:hRule="exact" w:wrap="none" w:vAnchor="page" w:hAnchor="page" w:x="1230" w:y="1537"/>
        <w:shd w:val="clear" w:color="auto" w:fill="auto"/>
        <w:spacing w:line="240" w:lineRule="exact"/>
        <w:ind w:firstLine="560"/>
      </w:pPr>
      <w:r>
        <w:t>M.J. Kal</w:t>
      </w:r>
      <w:r>
        <w:rPr>
          <w:lang w:val="en-US" w:eastAsia="en-US" w:bidi="en-US"/>
        </w:rPr>
        <w:t>in</w:t>
      </w:r>
      <w:r>
        <w:t>owicz. Russko-ukrainakij Słowar’. OGiz. Moskwa 1948.</w:t>
      </w:r>
    </w:p>
    <w:p w:rsidR="004B2F0D" w:rsidRDefault="00223E32">
      <w:pPr>
        <w:pStyle w:val="Teksttreci100"/>
        <w:framePr w:w="8844" w:h="13271" w:hRule="exact" w:wrap="none" w:vAnchor="page" w:hAnchor="page" w:x="1230" w:y="1537"/>
        <w:shd w:val="clear" w:color="auto" w:fill="auto"/>
        <w:spacing w:line="240" w:lineRule="exact"/>
        <w:ind w:firstLine="0"/>
      </w:pPr>
      <w:r>
        <w:rPr>
          <w:lang w:val="en-US" w:eastAsia="en-US" w:bidi="en-US"/>
        </w:rPr>
        <w:t>Kiel]</w:t>
      </w:r>
      <w:r>
        <w:rPr>
          <w:lang w:val="fr-FR" w:eastAsia="fr-FR" w:bidi="fr-FR"/>
        </w:rPr>
        <w:t>in Isp—R</w:t>
      </w:r>
    </w:p>
    <w:p w:rsidR="004B2F0D" w:rsidRDefault="00223E32">
      <w:pPr>
        <w:pStyle w:val="Teksttreci100"/>
        <w:framePr w:w="8844" w:h="13271" w:hRule="exact" w:wrap="none" w:vAnchor="page" w:hAnchor="page" w:x="1230" w:y="1537"/>
        <w:shd w:val="clear" w:color="auto" w:fill="auto"/>
        <w:spacing w:line="240" w:lineRule="exact"/>
        <w:ind w:firstLine="560"/>
      </w:pPr>
      <w:r>
        <w:t xml:space="preserve">F.W.Kleljin. </w:t>
      </w:r>
      <w:r>
        <w:rPr>
          <w:lang w:val="fr-FR" w:eastAsia="fr-FR" w:bidi="fr-FR"/>
        </w:rPr>
        <w:t xml:space="preserve">Ispansko-russkij </w:t>
      </w:r>
      <w:r>
        <w:t xml:space="preserve">słowar' </w:t>
      </w:r>
      <w:r>
        <w:t>Moskwa 1953.</w:t>
      </w:r>
    </w:p>
    <w:p w:rsidR="004B2F0D" w:rsidRDefault="00223E32">
      <w:pPr>
        <w:pStyle w:val="Teksttreci100"/>
        <w:framePr w:w="8844" w:h="13271" w:hRule="exact" w:wrap="none" w:vAnchor="page" w:hAnchor="page" w:x="1230" w:y="1537"/>
        <w:shd w:val="clear" w:color="auto" w:fill="auto"/>
        <w:spacing w:line="240" w:lineRule="exact"/>
        <w:ind w:firstLine="0"/>
      </w:pPr>
      <w:r>
        <w:t>KK</w:t>
      </w:r>
    </w:p>
    <w:p w:rsidR="004B2F0D" w:rsidRDefault="00223E32">
      <w:pPr>
        <w:pStyle w:val="Teksttreci100"/>
        <w:framePr w:w="8844" w:h="13271" w:hRule="exact" w:wrap="none" w:vAnchor="page" w:hAnchor="page" w:x="1230" w:y="1537"/>
        <w:shd w:val="clear" w:color="auto" w:fill="auto"/>
        <w:spacing w:line="240" w:lineRule="exact"/>
        <w:ind w:firstLine="560"/>
      </w:pPr>
      <w:r>
        <w:t xml:space="preserve">J. Karłowicz, </w:t>
      </w:r>
      <w:r>
        <w:rPr>
          <w:lang w:val="fr-FR" w:eastAsia="fr-FR" w:bidi="fr-FR"/>
        </w:rPr>
        <w:t xml:space="preserve">A. </w:t>
      </w:r>
      <w:r>
        <w:t xml:space="preserve">Kryński, W. Niedźwiedzki. Słownik Języka Polskiego. Warszawa. 1900-1928. </w:t>
      </w:r>
      <w:r>
        <w:rPr>
          <w:lang w:val="fr-FR" w:eastAsia="fr-FR" w:bidi="fr-FR"/>
        </w:rPr>
        <w:t xml:space="preserve">T. </w:t>
      </w:r>
      <w:r>
        <w:t>I—</w:t>
      </w:r>
      <w:r>
        <w:rPr>
          <w:lang w:val="fr-FR" w:eastAsia="fr-FR" w:bidi="fr-FR"/>
        </w:rPr>
        <w:t xml:space="preserve">VIIL </w:t>
      </w:r>
      <w:r>
        <w:rPr>
          <w:lang w:val="en-US" w:eastAsia="en-US" w:bidi="en-US"/>
        </w:rPr>
        <w:t xml:space="preserve">Kluge </w:t>
      </w:r>
      <w:r>
        <w:t>EWbDS</w:t>
      </w:r>
    </w:p>
    <w:p w:rsidR="004B2F0D" w:rsidRDefault="00223E32">
      <w:pPr>
        <w:pStyle w:val="Teksttreci100"/>
        <w:framePr w:w="8844" w:h="13271" w:hRule="exact" w:wrap="none" w:vAnchor="page" w:hAnchor="page" w:x="1230" w:y="1537"/>
        <w:shd w:val="clear" w:color="auto" w:fill="auto"/>
        <w:spacing w:line="240" w:lineRule="exact"/>
        <w:ind w:left="560" w:firstLine="0"/>
        <w:jc w:val="both"/>
      </w:pPr>
      <w:r>
        <w:t xml:space="preserve">Friedrich </w:t>
      </w:r>
      <w:r>
        <w:rPr>
          <w:lang w:val="en-US" w:eastAsia="en-US" w:bidi="en-US"/>
        </w:rPr>
        <w:t xml:space="preserve">Kluge. </w:t>
      </w:r>
      <w:r>
        <w:t xml:space="preserve">Etymologisches Wörterbuch der deutschen Sprache. 12. und 13. Auflage. Berlin und </w:t>
      </w:r>
      <w:r>
        <w:rPr>
          <w:lang w:val="en-US" w:eastAsia="en-US" w:bidi="en-US"/>
        </w:rPr>
        <w:t xml:space="preserve">Leipzig </w:t>
      </w:r>
      <w:r>
        <w:t>1943.</w:t>
      </w:r>
    </w:p>
    <w:p w:rsidR="004B2F0D" w:rsidRDefault="00223E32">
      <w:pPr>
        <w:pStyle w:val="Teksttreci100"/>
        <w:framePr w:w="8844" w:h="13271" w:hRule="exact" w:wrap="none" w:vAnchor="page" w:hAnchor="page" w:x="1230" w:y="1537"/>
        <w:shd w:val="clear" w:color="auto" w:fill="auto"/>
        <w:spacing w:line="240" w:lineRule="exact"/>
        <w:ind w:firstLine="0"/>
      </w:pPr>
      <w:r>
        <w:t>Kuj.</w:t>
      </w:r>
    </w:p>
    <w:p w:rsidR="004B2F0D" w:rsidRDefault="00223E32">
      <w:pPr>
        <w:pStyle w:val="Teksttreci100"/>
        <w:framePr w:w="8844" w:h="13271" w:hRule="exact" w:wrap="none" w:vAnchor="page" w:hAnchor="page" w:x="1230" w:y="1537"/>
        <w:shd w:val="clear" w:color="auto" w:fill="auto"/>
        <w:spacing w:line="258" w:lineRule="exact"/>
        <w:ind w:firstLine="560"/>
      </w:pPr>
      <w:r>
        <w:t>Kujawy. Kol</w:t>
      </w:r>
      <w:r>
        <w:t xml:space="preserve">berg o. Lud. jego zwyczaje... Seria </w:t>
      </w:r>
      <w:r>
        <w:rPr>
          <w:lang w:val="ru-RU" w:eastAsia="ru-RU" w:bidi="ru-RU"/>
        </w:rPr>
        <w:t xml:space="preserve">Ш, </w:t>
      </w:r>
      <w:r>
        <w:t xml:space="preserve">IV. Warszawa 1867. [SGP] </w:t>
      </w:r>
      <w:r>
        <w:rPr>
          <w:lang w:val="fr-FR" w:eastAsia="fr-FR" w:bidi="fr-FR"/>
        </w:rPr>
        <w:t xml:space="preserve">Larousse </w:t>
      </w:r>
      <w:r>
        <w:t>Esp</w:t>
      </w:r>
    </w:p>
    <w:p w:rsidR="004B2F0D" w:rsidRDefault="00223E32">
      <w:pPr>
        <w:pStyle w:val="Teksttreci100"/>
        <w:framePr w:w="8844" w:h="13271" w:hRule="exact" w:wrap="none" w:vAnchor="page" w:hAnchor="page" w:x="1230" w:y="1537"/>
        <w:shd w:val="clear" w:color="auto" w:fill="auto"/>
        <w:spacing w:line="170" w:lineRule="exact"/>
        <w:ind w:firstLine="560"/>
      </w:pPr>
      <w:r>
        <w:rPr>
          <w:lang w:val="fr-FR" w:eastAsia="fr-FR" w:bidi="fr-FR"/>
        </w:rPr>
        <w:t>Nuevo Peque</w:t>
      </w:r>
      <w:r>
        <w:t>ñ</w:t>
      </w:r>
      <w:r>
        <w:rPr>
          <w:lang w:val="fr-FR" w:eastAsia="fr-FR" w:bidi="fr-FR"/>
        </w:rPr>
        <w:t>o Larousse Il</w:t>
      </w:r>
      <w:r>
        <w:t xml:space="preserve">ustrado. Libreria </w:t>
      </w:r>
      <w:r>
        <w:rPr>
          <w:lang w:val="fr-FR" w:eastAsia="fr-FR" w:bidi="fr-FR"/>
        </w:rPr>
        <w:t xml:space="preserve">Larousse. Paris </w:t>
      </w:r>
      <w:r>
        <w:t>1957.</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666" w:y="1031"/>
        <w:shd w:val="clear" w:color="auto" w:fill="auto"/>
        <w:spacing w:line="190" w:lineRule="exact"/>
      </w:pPr>
      <w:r>
        <w:lastRenderedPageBreak/>
        <w:t>460</w:t>
      </w:r>
    </w:p>
    <w:p w:rsidR="004B2F0D" w:rsidRDefault="00223E32">
      <w:pPr>
        <w:pStyle w:val="Nagweklubstopka0"/>
        <w:framePr w:wrap="none" w:vAnchor="page" w:hAnchor="page" w:x="4444" w:y="1025"/>
        <w:shd w:val="clear" w:color="auto" w:fill="auto"/>
        <w:spacing w:line="190" w:lineRule="exact"/>
      </w:pPr>
      <w:r>
        <w:t>PORADNIK JĘZYKOWY</w:t>
      </w:r>
    </w:p>
    <w:p w:rsidR="004B2F0D" w:rsidRDefault="00223E32">
      <w:pPr>
        <w:pStyle w:val="Nagweklubstopka0"/>
        <w:framePr w:wrap="none" w:vAnchor="page" w:hAnchor="page" w:x="9166" w:y="1025"/>
        <w:shd w:val="clear" w:color="auto" w:fill="auto"/>
        <w:spacing w:line="190" w:lineRule="exact"/>
      </w:pPr>
      <w:r>
        <w:t>1959 z. 10</w:t>
      </w:r>
    </w:p>
    <w:p w:rsidR="004B2F0D" w:rsidRDefault="00223E32">
      <w:pPr>
        <w:pStyle w:val="Teksttreci120"/>
        <w:framePr w:w="8844" w:h="12834" w:hRule="exact" w:wrap="none" w:vAnchor="page" w:hAnchor="page" w:x="1312" w:y="1579"/>
        <w:shd w:val="clear" w:color="auto" w:fill="auto"/>
        <w:spacing w:line="240" w:lineRule="exact"/>
        <w:ind w:left="380" w:firstLine="0"/>
      </w:pPr>
      <w:r>
        <w:t>Łuk.</w:t>
      </w:r>
    </w:p>
    <w:p w:rsidR="004B2F0D" w:rsidRDefault="00223E32">
      <w:pPr>
        <w:pStyle w:val="Teksttreci120"/>
        <w:framePr w:w="8844" w:h="12834" w:hRule="exact" w:wrap="none" w:vAnchor="page" w:hAnchor="page" w:x="1312" w:y="1579"/>
        <w:shd w:val="clear" w:color="auto" w:fill="auto"/>
        <w:spacing w:line="240" w:lineRule="exact"/>
        <w:ind w:left="380" w:right="2600" w:firstLine="500"/>
      </w:pPr>
      <w:r>
        <w:t>Ewangelia św. Łukasza Macht. SI—N</w:t>
      </w:r>
    </w:p>
    <w:p w:rsidR="004B2F0D" w:rsidRDefault="00223E32">
      <w:pPr>
        <w:pStyle w:val="Teksttreci120"/>
        <w:framePr w:w="8844" w:h="12834" w:hRule="exact" w:wrap="none" w:vAnchor="page" w:hAnchor="page" w:x="1312" w:y="1579"/>
        <w:shd w:val="clear" w:color="auto" w:fill="auto"/>
        <w:ind w:left="880" w:firstLine="0"/>
        <w:jc w:val="both"/>
      </w:pPr>
      <w:r>
        <w:t xml:space="preserve">Anton Macht. </w:t>
      </w:r>
      <w:r>
        <w:rPr>
          <w:lang w:val="cs-CZ" w:eastAsia="cs-CZ" w:bidi="cs-CZ"/>
        </w:rPr>
        <w:t>Slovensku-n</w:t>
      </w:r>
      <w:r>
        <w:t>ě</w:t>
      </w:r>
      <w:r>
        <w:rPr>
          <w:lang w:val="cs-CZ" w:eastAsia="cs-CZ" w:bidi="cs-CZ"/>
        </w:rPr>
        <w:t xml:space="preserve">mecký slovník. Olomouc </w:t>
      </w:r>
      <w:r>
        <w:t>1931.</w:t>
      </w:r>
    </w:p>
    <w:p w:rsidR="004B2F0D" w:rsidRDefault="00223E32">
      <w:pPr>
        <w:pStyle w:val="Teksttreci120"/>
        <w:framePr w:w="8844" w:h="12834" w:hRule="exact" w:wrap="none" w:vAnchor="page" w:hAnchor="page" w:x="1312" w:y="1579"/>
        <w:shd w:val="clear" w:color="auto" w:fill="auto"/>
        <w:ind w:left="380" w:firstLine="0"/>
      </w:pPr>
      <w:r>
        <w:t>Matkowski-Borkowska F</w:t>
      </w:r>
      <w:r>
        <w:rPr>
          <w:lang w:val="ru-RU" w:eastAsia="ru-RU" w:bidi="ru-RU"/>
        </w:rPr>
        <w:t>—</w:t>
      </w:r>
      <w:r>
        <w:rPr>
          <w:lang w:val="fr-FR" w:eastAsia="fr-FR" w:bidi="fr-FR"/>
        </w:rPr>
        <w:t>P</w:t>
      </w:r>
    </w:p>
    <w:p w:rsidR="004B2F0D" w:rsidRDefault="00223E32">
      <w:pPr>
        <w:pStyle w:val="Teksttreci120"/>
        <w:framePr w:w="8844" w:h="12834" w:hRule="exact" w:wrap="none" w:vAnchor="page" w:hAnchor="page" w:x="1312" w:y="1579"/>
        <w:shd w:val="clear" w:color="auto" w:fill="auto"/>
        <w:ind w:left="880" w:firstLine="0"/>
        <w:jc w:val="both"/>
      </w:pPr>
      <w:r>
        <w:t>Zygmunt Matkowski — Stefania Ciesielska-Borkowska. Słownik Encyklopedyczny francusko-polski i polsko-francuski. Część pierwsza francusko-polska. Lwów i Warszawa 1928.</w:t>
      </w:r>
    </w:p>
    <w:p w:rsidR="004B2F0D" w:rsidRDefault="00223E32">
      <w:pPr>
        <w:pStyle w:val="Teksttreci120"/>
        <w:framePr w:w="8844" w:h="12834" w:hRule="exact" w:wrap="none" w:vAnchor="page" w:hAnchor="page" w:x="1312" w:y="1579"/>
        <w:shd w:val="clear" w:color="auto" w:fill="auto"/>
        <w:ind w:left="380" w:firstLine="0"/>
      </w:pPr>
      <w:r>
        <w:t>Meyer—</w:t>
      </w:r>
      <w:r>
        <w:rPr>
          <w:lang w:val="fr-FR" w:eastAsia="fr-FR" w:bidi="fr-FR"/>
        </w:rPr>
        <w:t xml:space="preserve">Lübke </w:t>
      </w:r>
      <w:r>
        <w:t>REWb</w:t>
      </w:r>
    </w:p>
    <w:p w:rsidR="004B2F0D" w:rsidRDefault="00223E32">
      <w:pPr>
        <w:pStyle w:val="Teksttreci120"/>
        <w:framePr w:w="8844" w:h="12834" w:hRule="exact" w:wrap="none" w:vAnchor="page" w:hAnchor="page" w:x="1312" w:y="1579"/>
        <w:shd w:val="clear" w:color="auto" w:fill="auto"/>
        <w:ind w:left="880" w:firstLine="0"/>
        <w:jc w:val="both"/>
      </w:pPr>
      <w:r>
        <w:t>W.Meyer</w:t>
      </w:r>
      <w:r>
        <w:t>—</w:t>
      </w:r>
      <w:r>
        <w:rPr>
          <w:lang w:val="fr-FR" w:eastAsia="fr-FR" w:bidi="fr-FR"/>
        </w:rPr>
        <w:t xml:space="preserve">Lübke. </w:t>
      </w:r>
      <w:r>
        <w:rPr>
          <w:lang w:val="en-US" w:eastAsia="en-US" w:bidi="en-US"/>
        </w:rPr>
        <w:t>Romanisc</w:t>
      </w:r>
      <w:r>
        <w:t>hes Etymologisches Wörterbuch. Heidelberg 1911.</w:t>
      </w:r>
    </w:p>
    <w:p w:rsidR="004B2F0D" w:rsidRDefault="00223E32">
      <w:pPr>
        <w:pStyle w:val="Teksttreci120"/>
        <w:framePr w:w="8844" w:h="12834" w:hRule="exact" w:wrap="none" w:vAnchor="page" w:hAnchor="page" w:x="1312" w:y="1579"/>
        <w:shd w:val="clear" w:color="auto" w:fill="auto"/>
        <w:ind w:left="380" w:firstLine="0"/>
      </w:pPr>
      <w:r>
        <w:rPr>
          <w:lang w:val="fr-FR" w:eastAsia="fr-FR" w:bidi="fr-FR"/>
        </w:rPr>
        <w:t xml:space="preserve">Muller </w:t>
      </w:r>
      <w:r>
        <w:t>A-R 1955</w:t>
      </w:r>
    </w:p>
    <w:p w:rsidR="004B2F0D" w:rsidRDefault="00223E32">
      <w:pPr>
        <w:pStyle w:val="Teksttreci120"/>
        <w:framePr w:w="8844" w:h="12834" w:hRule="exact" w:wrap="none" w:vAnchor="page" w:hAnchor="page" w:x="1312" w:y="1579"/>
        <w:shd w:val="clear" w:color="auto" w:fill="auto"/>
        <w:ind w:left="880" w:firstLine="0"/>
        <w:jc w:val="both"/>
      </w:pPr>
      <w:r>
        <w:t xml:space="preserve">W.K. </w:t>
      </w:r>
      <w:r>
        <w:rPr>
          <w:lang w:val="fr-FR" w:eastAsia="fr-FR" w:bidi="fr-FR"/>
        </w:rPr>
        <w:t xml:space="preserve">Müller. </w:t>
      </w:r>
      <w:r>
        <w:t>Angło-russkij słowar'. Moskwa 1955.</w:t>
      </w:r>
    </w:p>
    <w:p w:rsidR="004B2F0D" w:rsidRDefault="00223E32">
      <w:pPr>
        <w:pStyle w:val="Teksttreci120"/>
        <w:framePr w:w="8844" w:h="12834" w:hRule="exact" w:wrap="none" w:vAnchor="page" w:hAnchor="page" w:x="1312" w:y="1579"/>
        <w:shd w:val="clear" w:color="auto" w:fill="auto"/>
        <w:ind w:left="380" w:firstLine="0"/>
      </w:pPr>
      <w:r>
        <w:rPr>
          <w:lang w:val="fr-FR" w:eastAsia="fr-FR" w:bidi="fr-FR"/>
        </w:rPr>
        <w:t>Muret—</w:t>
      </w:r>
      <w:r>
        <w:rPr>
          <w:lang w:val="en-US" w:eastAsia="en-US" w:bidi="en-US"/>
        </w:rPr>
        <w:t xml:space="preserve">Sanders </w:t>
      </w:r>
      <w:r>
        <w:t xml:space="preserve">Enz </w:t>
      </w:r>
      <w:r>
        <w:rPr>
          <w:lang w:val="en-US" w:eastAsia="en-US" w:bidi="en-US"/>
        </w:rPr>
        <w:t>Engl—</w:t>
      </w:r>
      <w:r>
        <w:t>D</w:t>
      </w:r>
    </w:p>
    <w:p w:rsidR="004B2F0D" w:rsidRDefault="00223E32">
      <w:pPr>
        <w:pStyle w:val="Teksttreci120"/>
        <w:framePr w:w="8844" w:h="12834" w:hRule="exact" w:wrap="none" w:vAnchor="page" w:hAnchor="page" w:x="1312" w:y="1579"/>
        <w:shd w:val="clear" w:color="auto" w:fill="auto"/>
        <w:ind w:left="880" w:firstLine="0"/>
        <w:jc w:val="both"/>
      </w:pPr>
      <w:r>
        <w:t xml:space="preserve">Muret-Sanders. Encyklopadisches Wörterbuch der Englischenjund Deutschen Sprache. Langenscheidtsche </w:t>
      </w:r>
      <w:r>
        <w:rPr>
          <w:lang w:val="en-US" w:eastAsia="en-US" w:bidi="en-US"/>
        </w:rPr>
        <w:t>Ver</w:t>
      </w:r>
      <w:r>
        <w:rPr>
          <w:lang w:val="en-US" w:eastAsia="en-US" w:bidi="en-US"/>
        </w:rPr>
        <w:t xml:space="preserve">lagsbuchhandlung. </w:t>
      </w:r>
      <w:r>
        <w:t>Berlin (b.r.w. ) Erster Teil: Englisch-Deutsch.</w:t>
      </w:r>
    </w:p>
    <w:p w:rsidR="004B2F0D" w:rsidRDefault="00223E32">
      <w:pPr>
        <w:pStyle w:val="Nagwek720"/>
        <w:framePr w:w="8844" w:h="12834" w:hRule="exact" w:wrap="none" w:vAnchor="page" w:hAnchor="page" w:x="1312" w:y="1579"/>
        <w:shd w:val="clear" w:color="auto" w:fill="auto"/>
        <w:ind w:left="380"/>
      </w:pPr>
      <w:bookmarkStart w:id="10" w:name="bookmark10"/>
      <w:r>
        <w:t>HDLC</w:t>
      </w:r>
      <w:bookmarkEnd w:id="10"/>
    </w:p>
    <w:p w:rsidR="004B2F0D" w:rsidRDefault="00223E32">
      <w:pPr>
        <w:pStyle w:val="Teksttreci120"/>
        <w:framePr w:w="8844" w:h="12834" w:hRule="exact" w:wrap="none" w:vAnchor="page" w:hAnchor="page" w:x="1312" w:y="1579"/>
        <w:shd w:val="clear" w:color="auto" w:fill="auto"/>
        <w:spacing w:line="264" w:lineRule="exact"/>
        <w:ind w:left="880" w:firstLine="0"/>
        <w:jc w:val="both"/>
      </w:pPr>
      <w:r>
        <w:rPr>
          <w:lang w:val="en-US" w:eastAsia="en-US" w:bidi="en-US"/>
        </w:rPr>
        <w:t xml:space="preserve">Nuevo </w:t>
      </w:r>
      <w:r>
        <w:t xml:space="preserve">Diccionario de la Lengua Castellana... per una Sociedad de Literatos. Libreria de Rosa </w:t>
      </w:r>
      <w:r>
        <w:rPr>
          <w:lang w:val="fr-FR" w:eastAsia="fr-FR" w:bidi="fr-FR"/>
        </w:rPr>
        <w:t xml:space="preserve">y Bouret. Paris </w:t>
      </w:r>
      <w:r>
        <w:t>1853.</w:t>
      </w:r>
    </w:p>
    <w:p w:rsidR="004B2F0D" w:rsidRDefault="00223E32">
      <w:pPr>
        <w:pStyle w:val="Teksttreci120"/>
        <w:framePr w:w="8844" w:h="12834" w:hRule="exact" w:wrap="none" w:vAnchor="page" w:hAnchor="page" w:x="1312" w:y="1579"/>
        <w:shd w:val="clear" w:color="auto" w:fill="auto"/>
        <w:ind w:left="380" w:firstLine="0"/>
      </w:pPr>
      <w:r>
        <w:t xml:space="preserve">Nitach </w:t>
      </w:r>
      <w:r>
        <w:rPr>
          <w:lang w:val="fr-FR" w:eastAsia="fr-FR" w:bidi="fr-FR"/>
        </w:rPr>
        <w:t xml:space="preserve">DialPrZach </w:t>
      </w:r>
      <w:r>
        <w:t>cz.n</w:t>
      </w:r>
    </w:p>
    <w:p w:rsidR="004B2F0D" w:rsidRDefault="00223E32">
      <w:pPr>
        <w:pStyle w:val="Teksttreci120"/>
        <w:framePr w:w="8844" w:h="12834" w:hRule="exact" w:wrap="none" w:vAnchor="page" w:hAnchor="page" w:x="1312" w:y="1579"/>
        <w:shd w:val="clear" w:color="auto" w:fill="auto"/>
        <w:ind w:left="880" w:firstLine="0"/>
        <w:jc w:val="both"/>
      </w:pPr>
      <w:r>
        <w:t xml:space="preserve">Kazimierz Nitsch. Wybór pism polonistycznych </w:t>
      </w:r>
      <w:r>
        <w:rPr>
          <w:lang w:val="ru-RU" w:eastAsia="ru-RU" w:bidi="ru-RU"/>
        </w:rPr>
        <w:t>Т.</w:t>
      </w:r>
      <w:r>
        <w:t>III</w:t>
      </w:r>
      <w:r>
        <w:rPr>
          <w:lang w:val="ru-RU" w:eastAsia="ru-RU" w:bidi="ru-RU"/>
        </w:rPr>
        <w:t xml:space="preserve"> </w:t>
      </w:r>
      <w:r>
        <w:t xml:space="preserve">Towarzystwo Miłośników Języka Polskiego. Wrocław-Kraków 1954. Dialekty polskie Prus Zachodnich </w:t>
      </w:r>
      <w:r>
        <w:rPr>
          <w:lang w:val="en-US" w:eastAsia="en-US" w:bidi="en-US"/>
        </w:rPr>
        <w:t xml:space="preserve">cz.II </w:t>
      </w:r>
      <w:r>
        <w:t>Dialekty po prawej stronie Wisły, str. 183-251.</w:t>
      </w:r>
    </w:p>
    <w:p w:rsidR="004B2F0D" w:rsidRDefault="00223E32">
      <w:pPr>
        <w:pStyle w:val="Teksttreci120"/>
        <w:framePr w:w="8844" w:h="12834" w:hRule="exact" w:wrap="none" w:vAnchor="page" w:hAnchor="page" w:x="1312" w:y="1579"/>
        <w:shd w:val="clear" w:color="auto" w:fill="auto"/>
        <w:ind w:left="380" w:firstLine="0"/>
      </w:pPr>
      <w:r>
        <w:t>Nitsch. DialŚl. cz.I.</w:t>
      </w:r>
    </w:p>
    <w:p w:rsidR="004B2F0D" w:rsidRDefault="00223E32">
      <w:pPr>
        <w:pStyle w:val="Teksttreci120"/>
        <w:framePr w:w="8844" w:h="12834" w:hRule="exact" w:wrap="none" w:vAnchor="page" w:hAnchor="page" w:x="1312" w:y="1579"/>
        <w:shd w:val="clear" w:color="auto" w:fill="auto"/>
        <w:ind w:left="880" w:firstLine="0"/>
        <w:jc w:val="both"/>
      </w:pPr>
      <w:r>
        <w:t>Kazimierz Nitsch. Dialekty polskie Śląska. PAU. Kraków 1939, cz.L</w:t>
      </w:r>
    </w:p>
    <w:p w:rsidR="004B2F0D" w:rsidRDefault="00223E32">
      <w:pPr>
        <w:pStyle w:val="Teksttreci120"/>
        <w:framePr w:w="8844" w:h="12834" w:hRule="exact" w:wrap="none" w:vAnchor="page" w:hAnchor="page" w:x="1312" w:y="1579"/>
        <w:shd w:val="clear" w:color="auto" w:fill="auto"/>
        <w:ind w:left="380" w:firstLine="0"/>
      </w:pPr>
      <w:r>
        <w:t>Od.</w:t>
      </w:r>
    </w:p>
    <w:p w:rsidR="004B2F0D" w:rsidRDefault="00223E32">
      <w:pPr>
        <w:pStyle w:val="Teksttreci120"/>
        <w:framePr w:w="8844" w:h="12834" w:hRule="exact" w:wrap="none" w:vAnchor="page" w:hAnchor="page" w:x="1312" w:y="1579"/>
        <w:shd w:val="clear" w:color="auto" w:fill="auto"/>
        <w:ind w:left="880" w:firstLine="0"/>
        <w:jc w:val="both"/>
      </w:pPr>
      <w:r>
        <w:t xml:space="preserve">Antoni Edward Odyniec. </w:t>
      </w:r>
      <w:r>
        <w:rPr>
          <w:lang w:val="ru-RU" w:eastAsia="ru-RU" w:bidi="ru-RU"/>
        </w:rPr>
        <w:t>[КК]</w:t>
      </w:r>
    </w:p>
    <w:p w:rsidR="004B2F0D" w:rsidRDefault="00223E32">
      <w:pPr>
        <w:pStyle w:val="Teksttreci120"/>
        <w:framePr w:w="8844" w:h="12834" w:hRule="exact" w:wrap="none" w:vAnchor="page" w:hAnchor="page" w:x="1312" w:y="1579"/>
        <w:shd w:val="clear" w:color="auto" w:fill="auto"/>
        <w:ind w:left="380" w:firstLine="0"/>
      </w:pPr>
      <w:r>
        <w:t>Osip.</w:t>
      </w:r>
    </w:p>
    <w:p w:rsidR="004B2F0D" w:rsidRDefault="00223E32">
      <w:pPr>
        <w:pStyle w:val="Teksttreci120"/>
        <w:framePr w:w="8844" w:h="12834" w:hRule="exact" w:wrap="none" w:vAnchor="page" w:hAnchor="page" w:x="1312" w:y="1579"/>
        <w:numPr>
          <w:ilvl w:val="0"/>
          <w:numId w:val="8"/>
        </w:numPr>
        <w:shd w:val="clear" w:color="auto" w:fill="auto"/>
        <w:tabs>
          <w:tab w:val="left" w:pos="1264"/>
        </w:tabs>
        <w:spacing w:line="438" w:lineRule="exact"/>
        <w:ind w:left="380" w:right="2020" w:firstLine="500"/>
      </w:pPr>
      <w:r>
        <w:t xml:space="preserve">Osipowicz. Słowniczek gwary Augustowskiej (rękopis) </w:t>
      </w:r>
      <w:r>
        <w:rPr>
          <w:lang w:val="fr-FR" w:eastAsia="fr-FR" w:bidi="fr-FR"/>
        </w:rPr>
        <w:t xml:space="preserve">(SGP) </w:t>
      </w:r>
      <w:r>
        <w:t>Ożegow SRJ</w:t>
      </w:r>
    </w:p>
    <w:p w:rsidR="004B2F0D" w:rsidRDefault="00223E32">
      <w:pPr>
        <w:pStyle w:val="Teksttreci120"/>
        <w:framePr w:w="8844" w:h="12834" w:hRule="exact" w:wrap="none" w:vAnchor="page" w:hAnchor="page" w:x="1312" w:y="1579"/>
        <w:shd w:val="clear" w:color="auto" w:fill="auto"/>
        <w:spacing w:after="30" w:line="180" w:lineRule="exact"/>
        <w:ind w:left="880" w:firstLine="0"/>
        <w:jc w:val="both"/>
      </w:pPr>
      <w:r>
        <w:t xml:space="preserve">Ożegow. S.I. Słowak russkogo </w:t>
      </w:r>
      <w:r>
        <w:rPr>
          <w:lang w:val="cs-CZ" w:eastAsia="cs-CZ" w:bidi="cs-CZ"/>
        </w:rPr>
        <w:t xml:space="preserve">jazyka. </w:t>
      </w:r>
      <w:r>
        <w:t>Moskwa 1952.</w:t>
      </w:r>
    </w:p>
    <w:p w:rsidR="004B2F0D" w:rsidRDefault="00223E32">
      <w:pPr>
        <w:pStyle w:val="Teksttreci120"/>
        <w:framePr w:w="8844" w:h="12834" w:hRule="exact" w:wrap="none" w:vAnchor="page" w:hAnchor="page" w:x="1312" w:y="1579"/>
        <w:shd w:val="clear" w:color="auto" w:fill="auto"/>
        <w:spacing w:line="180" w:lineRule="exact"/>
        <w:ind w:left="380" w:firstLine="0"/>
      </w:pPr>
      <w:r>
        <w:t xml:space="preserve">Passy </w:t>
      </w:r>
      <w:r>
        <w:rPr>
          <w:lang w:val="cs-CZ" w:eastAsia="cs-CZ" w:bidi="cs-CZ"/>
        </w:rPr>
        <w:t xml:space="preserve">Petite </w:t>
      </w:r>
      <w:r>
        <w:rPr>
          <w:lang w:val="fr-FR" w:eastAsia="fr-FR" w:bidi="fr-FR"/>
        </w:rPr>
        <w:t>Phonétique Comparée</w:t>
      </w:r>
    </w:p>
    <w:p w:rsidR="004B2F0D" w:rsidRDefault="00223E32">
      <w:pPr>
        <w:pStyle w:val="Teksttreci120"/>
        <w:framePr w:w="8844" w:h="12834" w:hRule="exact" w:wrap="none" w:vAnchor="page" w:hAnchor="page" w:x="1312" w:y="1579"/>
        <w:shd w:val="clear" w:color="auto" w:fill="auto"/>
        <w:spacing w:after="24" w:line="180" w:lineRule="exact"/>
        <w:ind w:left="880" w:firstLine="0"/>
        <w:jc w:val="both"/>
      </w:pPr>
      <w:r>
        <w:t xml:space="preserve">Paul Passy. </w:t>
      </w:r>
      <w:r>
        <w:rPr>
          <w:lang w:val="en-US" w:eastAsia="en-US" w:bidi="en-US"/>
        </w:rPr>
        <w:t xml:space="preserve">Petite </w:t>
      </w:r>
      <w:r>
        <w:rPr>
          <w:lang w:val="fr-FR" w:eastAsia="fr-FR" w:bidi="fr-FR"/>
        </w:rPr>
        <w:t xml:space="preserve">Phonétique Comparée des Principales Langues </w:t>
      </w:r>
      <w:r>
        <w:rPr>
          <w:lang w:val="fr-FR" w:eastAsia="fr-FR" w:bidi="fr-FR"/>
        </w:rPr>
        <w:t>Européennes</w:t>
      </w:r>
    </w:p>
    <w:p w:rsidR="004B2F0D" w:rsidRDefault="00223E32">
      <w:pPr>
        <w:pStyle w:val="Teksttreci120"/>
        <w:framePr w:w="8844" w:h="12834" w:hRule="exact" w:wrap="none" w:vAnchor="page" w:hAnchor="page" w:x="1312" w:y="1579"/>
        <w:numPr>
          <w:ilvl w:val="0"/>
          <w:numId w:val="8"/>
        </w:numPr>
        <w:shd w:val="clear" w:color="auto" w:fill="auto"/>
        <w:tabs>
          <w:tab w:val="left" w:pos="1248"/>
        </w:tabs>
        <w:spacing w:line="180" w:lineRule="exact"/>
        <w:ind w:left="880" w:firstLine="0"/>
        <w:jc w:val="both"/>
      </w:pPr>
      <w:r>
        <w:rPr>
          <w:lang w:val="fr-FR" w:eastAsia="fr-FR" w:bidi="fr-FR"/>
        </w:rPr>
        <w:t>G. Teubner Libraire — Editeur. Leipzig-Berlin 1912.</w:t>
      </w:r>
    </w:p>
    <w:p w:rsidR="004B2F0D" w:rsidRDefault="00223E32">
      <w:pPr>
        <w:pStyle w:val="Teksttreci120"/>
        <w:framePr w:w="8844" w:h="12834" w:hRule="exact" w:wrap="none" w:vAnchor="page" w:hAnchor="page" w:x="1312" w:y="1579"/>
        <w:shd w:val="clear" w:color="auto" w:fill="auto"/>
        <w:ind w:left="380" w:firstLine="0"/>
      </w:pPr>
      <w:r>
        <w:t xml:space="preserve">Pawłowski </w:t>
      </w:r>
      <w:r>
        <w:rPr>
          <w:lang w:val="fr-FR" w:eastAsia="fr-FR" w:bidi="fr-FR"/>
        </w:rPr>
        <w:t>D-R</w:t>
      </w:r>
    </w:p>
    <w:p w:rsidR="004B2F0D" w:rsidRDefault="00223E32">
      <w:pPr>
        <w:pStyle w:val="Teksttreci120"/>
        <w:framePr w:w="8844" w:h="12834" w:hRule="exact" w:wrap="none" w:vAnchor="page" w:hAnchor="page" w:x="1312" w:y="1579"/>
        <w:shd w:val="clear" w:color="auto" w:fill="auto"/>
        <w:ind w:left="380" w:firstLine="500"/>
      </w:pPr>
      <w:r>
        <w:t xml:space="preserve">J. Pawłowsky. </w:t>
      </w:r>
      <w:r>
        <w:rPr>
          <w:lang w:val="fr-FR" w:eastAsia="fr-FR" w:bidi="fr-FR"/>
        </w:rPr>
        <w:t xml:space="preserve">Deutsch-Russiches </w:t>
      </w:r>
      <w:r>
        <w:t xml:space="preserve">Wörterbuch. </w:t>
      </w:r>
      <w:r>
        <w:rPr>
          <w:lang w:val="fr-FR" w:eastAsia="fr-FR" w:bidi="fr-FR"/>
        </w:rPr>
        <w:t xml:space="preserve">Vierte... Aufgabe. Riga-Leipzig 1911. </w:t>
      </w:r>
      <w:r>
        <w:t xml:space="preserve">Pawłowski </w:t>
      </w:r>
      <w:r>
        <w:rPr>
          <w:lang w:val="fr-FR" w:eastAsia="fr-FR" w:bidi="fr-FR"/>
        </w:rPr>
        <w:t>R-D</w:t>
      </w:r>
    </w:p>
    <w:p w:rsidR="004B2F0D" w:rsidRDefault="00223E32">
      <w:pPr>
        <w:pStyle w:val="Teksttreci120"/>
        <w:framePr w:w="8844" w:h="12834" w:hRule="exact" w:wrap="none" w:vAnchor="page" w:hAnchor="page" w:x="1312" w:y="1579"/>
        <w:shd w:val="clear" w:color="auto" w:fill="auto"/>
        <w:ind w:left="380" w:firstLine="500"/>
      </w:pPr>
      <w:r>
        <w:t xml:space="preserve">J. Pawłowsky. </w:t>
      </w:r>
      <w:r>
        <w:rPr>
          <w:lang w:val="fr-FR" w:eastAsia="fr-FR" w:bidi="fr-FR"/>
        </w:rPr>
        <w:t xml:space="preserve">Russisch-Deutsches </w:t>
      </w:r>
      <w:r>
        <w:t xml:space="preserve">Wörterbuch. </w:t>
      </w:r>
      <w:r>
        <w:rPr>
          <w:lang w:val="fr-FR" w:eastAsia="fr-FR" w:bidi="fr-FR"/>
        </w:rPr>
        <w:t>Dritte... Auflage. Riga-Leipzig 1911.</w:t>
      </w:r>
      <w:r>
        <w:rPr>
          <w:lang w:val="fr-FR" w:eastAsia="fr-FR" w:bidi="fr-FR"/>
        </w:rPr>
        <w:t xml:space="preserve"> Petit Larousse</w:t>
      </w:r>
    </w:p>
    <w:p w:rsidR="004B2F0D" w:rsidRDefault="00223E32">
      <w:pPr>
        <w:pStyle w:val="Teksttreci120"/>
        <w:framePr w:w="8844" w:h="12834" w:hRule="exact" w:wrap="none" w:vAnchor="page" w:hAnchor="page" w:x="1312" w:y="1579"/>
        <w:shd w:val="clear" w:color="auto" w:fill="auto"/>
        <w:ind w:left="880" w:firstLine="0"/>
        <w:jc w:val="both"/>
      </w:pPr>
      <w:r>
        <w:rPr>
          <w:lang w:val="fr-FR" w:eastAsia="fr-FR" w:bidi="fr-FR"/>
        </w:rPr>
        <w:t>Nouvean Petit Larousse Ilustré. Dictionnaire Encyclopédique. Publié sous la direction de Claude Augé et Paul Augé. Librairie Larousse. Paris 1948.</w:t>
      </w:r>
    </w:p>
    <w:p w:rsidR="004B2F0D" w:rsidRDefault="00223E32">
      <w:pPr>
        <w:pStyle w:val="Teksttreci120"/>
        <w:framePr w:w="8844" w:h="12834" w:hRule="exact" w:wrap="none" w:vAnchor="page" w:hAnchor="page" w:x="1312" w:y="1579"/>
        <w:shd w:val="clear" w:color="auto" w:fill="auto"/>
        <w:ind w:left="380" w:firstLine="0"/>
      </w:pPr>
      <w:r>
        <w:rPr>
          <w:lang w:val="fr-FR" w:eastAsia="fr-FR" w:bidi="fr-FR"/>
        </w:rPr>
        <w:t>Petrocchi</w:t>
      </w:r>
    </w:p>
    <w:p w:rsidR="004B2F0D" w:rsidRDefault="00223E32">
      <w:pPr>
        <w:pStyle w:val="Teksttreci120"/>
        <w:framePr w:w="8844" w:h="12834" w:hRule="exact" w:wrap="none" w:vAnchor="page" w:hAnchor="page" w:x="1312" w:y="1579"/>
        <w:shd w:val="clear" w:color="auto" w:fill="auto"/>
        <w:spacing w:after="12" w:line="180" w:lineRule="exact"/>
        <w:ind w:left="880" w:firstLine="0"/>
        <w:jc w:val="both"/>
      </w:pPr>
      <w:r>
        <w:rPr>
          <w:lang w:val="fr-FR" w:eastAsia="fr-FR" w:bidi="fr-FR"/>
        </w:rPr>
        <w:t>P.</w:t>
      </w:r>
      <w:r>
        <w:t xml:space="preserve"> </w:t>
      </w:r>
      <w:r>
        <w:rPr>
          <w:lang w:val="fr-FR" w:eastAsia="fr-FR" w:bidi="fr-FR"/>
        </w:rPr>
        <w:t xml:space="preserve">Petrocchi. Nuovo Dizionario Scolastico </w:t>
      </w:r>
      <w:r>
        <w:rPr>
          <w:lang w:val="en-US" w:eastAsia="en-US" w:bidi="en-US"/>
        </w:rPr>
        <w:t xml:space="preserve">della Lingua </w:t>
      </w:r>
      <w:r>
        <w:rPr>
          <w:lang w:val="fr-FR" w:eastAsia="fr-FR" w:bidi="fr-FR"/>
        </w:rPr>
        <w:t>Italiana. Milano 1897.</w:t>
      </w:r>
    </w:p>
    <w:p w:rsidR="004B2F0D" w:rsidRDefault="00223E32">
      <w:pPr>
        <w:pStyle w:val="Teksttreci120"/>
        <w:framePr w:w="8844" w:h="12834" w:hRule="exact" w:wrap="none" w:vAnchor="page" w:hAnchor="page" w:x="1312" w:y="1579"/>
        <w:shd w:val="clear" w:color="auto" w:fill="auto"/>
        <w:spacing w:line="180" w:lineRule="exact"/>
        <w:ind w:left="380" w:firstLine="0"/>
      </w:pPr>
      <w:r>
        <w:rPr>
          <w:lang w:val="fr-FR" w:eastAsia="fr-FR" w:bidi="fr-FR"/>
        </w:rPr>
        <w:t>Pozn.</w:t>
      </w:r>
    </w:p>
    <w:p w:rsidR="004B2F0D" w:rsidRDefault="00223E32">
      <w:pPr>
        <w:pStyle w:val="Teksttreci120"/>
        <w:framePr w:w="8844" w:h="12834" w:hRule="exact" w:wrap="none" w:vAnchor="page" w:hAnchor="page" w:x="1312" w:y="1579"/>
        <w:shd w:val="clear" w:color="auto" w:fill="auto"/>
        <w:spacing w:line="240" w:lineRule="exact"/>
        <w:ind w:left="880" w:firstLine="0"/>
      </w:pPr>
      <w:r>
        <w:t xml:space="preserve">Poznańskie. Kolberg O. Lud, jego zwyczaje... Seria IX, X, XI, </w:t>
      </w:r>
      <w:r>
        <w:rPr>
          <w:lang w:val="ru-RU" w:eastAsia="ru-RU" w:bidi="ru-RU"/>
        </w:rPr>
        <w:t>Х</w:t>
      </w:r>
      <w:r>
        <w:t>II</w:t>
      </w:r>
      <w:r>
        <w:rPr>
          <w:lang w:val="ru-RU" w:eastAsia="ru-RU" w:bidi="ru-RU"/>
        </w:rPr>
        <w:t>, Х</w:t>
      </w:r>
      <w:r>
        <w:t>III</w:t>
      </w:r>
      <w:r>
        <w:rPr>
          <w:lang w:val="ru-RU" w:eastAsia="ru-RU" w:bidi="ru-RU"/>
        </w:rPr>
        <w:t xml:space="preserve"> </w:t>
      </w:r>
      <w:r>
        <w:t>(Pozn. t.V. : miasta i dwory szlacheckie), XIV (powieści), XV (wierzenia). Kraków 1875-1882. [SGP] .</w:t>
      </w:r>
    </w:p>
    <w:p w:rsidR="004B2F0D" w:rsidRDefault="00223E32">
      <w:pPr>
        <w:pStyle w:val="Teksttreci120"/>
        <w:framePr w:w="8844" w:h="12834" w:hRule="exact" w:wrap="none" w:vAnchor="page" w:hAnchor="page" w:x="1312" w:y="1579"/>
        <w:shd w:val="clear" w:color="auto" w:fill="auto"/>
        <w:spacing w:line="240" w:lineRule="exact"/>
        <w:ind w:left="380" w:firstLine="0"/>
      </w:pPr>
      <w:r>
        <w:t>Preobrażenskij</w:t>
      </w:r>
    </w:p>
    <w:p w:rsidR="004B2F0D" w:rsidRDefault="00223E32">
      <w:pPr>
        <w:pStyle w:val="Teksttreci120"/>
        <w:framePr w:w="8844" w:h="12834" w:hRule="exact" w:wrap="none" w:vAnchor="page" w:hAnchor="page" w:x="1312" w:y="1579"/>
        <w:shd w:val="clear" w:color="auto" w:fill="auto"/>
        <w:spacing w:line="264" w:lineRule="exact"/>
        <w:ind w:left="880" w:firstLine="0"/>
      </w:pPr>
      <w:r>
        <w:t xml:space="preserve">A.G. </w:t>
      </w:r>
      <w:r>
        <w:rPr>
          <w:lang w:val="en-US" w:eastAsia="en-US" w:bidi="en-US"/>
        </w:rPr>
        <w:t xml:space="preserve">Preobrazhensky. Etymological Dictionary of the Russian </w:t>
      </w:r>
      <w:r>
        <w:rPr>
          <w:lang w:val="en-US" w:eastAsia="en-US" w:bidi="en-US"/>
        </w:rPr>
        <w:t>Language New York 1951.</w:t>
      </w:r>
    </w:p>
    <w:p w:rsidR="004B2F0D" w:rsidRDefault="00223E32">
      <w:pPr>
        <w:pStyle w:val="Teksttreci120"/>
        <w:framePr w:w="8844" w:h="12834" w:hRule="exact" w:wrap="none" w:vAnchor="page" w:hAnchor="page" w:x="1312" w:y="1579"/>
        <w:shd w:val="clear" w:color="auto" w:fill="auto"/>
        <w:spacing w:line="180" w:lineRule="exact"/>
        <w:ind w:left="380" w:firstLine="0"/>
      </w:pPr>
      <w:r>
        <w:rPr>
          <w:lang w:val="en-US" w:eastAsia="en-US" w:bidi="en-US"/>
        </w:rPr>
        <w:t xml:space="preserve">PrFil, T. </w:t>
      </w:r>
      <w:r>
        <w:rPr>
          <w:lang w:val="cs-CZ" w:eastAsia="cs-CZ" w:bidi="cs-CZ"/>
        </w:rPr>
        <w:t xml:space="preserve">v </w:t>
      </w:r>
      <w:r>
        <w:rPr>
          <w:lang w:val="en-US" w:eastAsia="en-US" w:bidi="en-US"/>
        </w:rPr>
        <w:t>784</w:t>
      </w:r>
    </w:p>
    <w:p w:rsidR="004B2F0D" w:rsidRDefault="00223E32">
      <w:pPr>
        <w:pStyle w:val="Teksttreci220"/>
        <w:framePr w:w="8844" w:h="12834" w:hRule="exact" w:wrap="none" w:vAnchor="page" w:hAnchor="page" w:x="1312" w:y="1579"/>
        <w:shd w:val="clear" w:color="auto" w:fill="auto"/>
        <w:ind w:left="880"/>
      </w:pPr>
      <w:r>
        <w:t xml:space="preserve">Prace filologiczne wydawane przez </w:t>
      </w:r>
      <w:r>
        <w:rPr>
          <w:rStyle w:val="Teksttreci221"/>
          <w:lang w:val="fr-FR" w:eastAsia="fr-FR" w:bidi="fr-FR"/>
        </w:rPr>
        <w:t xml:space="preserve">J. </w:t>
      </w:r>
      <w:r>
        <w:t xml:space="preserve">Baudouina </w:t>
      </w:r>
      <w:r>
        <w:rPr>
          <w:rStyle w:val="Teksttreci221"/>
        </w:rPr>
        <w:t xml:space="preserve">de </w:t>
      </w:r>
      <w:r>
        <w:rPr>
          <w:lang w:val="en-US" w:eastAsia="en-US" w:bidi="en-US"/>
        </w:rPr>
        <w:t xml:space="preserve">Courtenay, </w:t>
      </w:r>
      <w:r>
        <w:rPr>
          <w:rStyle w:val="Teksttreci221"/>
          <w:lang w:val="en-US" w:eastAsia="en-US" w:bidi="en-US"/>
        </w:rPr>
        <w:t xml:space="preserve">J. </w:t>
      </w:r>
      <w:r>
        <w:t xml:space="preserve">Karłowicza, </w:t>
      </w:r>
      <w:r>
        <w:rPr>
          <w:rStyle w:val="Teksttreci221"/>
        </w:rPr>
        <w:t xml:space="preserve">AA </w:t>
      </w:r>
      <w:r>
        <w:t>Kryńskiego i L. Malinowskiego. Warszawa. 681-976 Łopaciński Hieronim:</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372" w:y="975"/>
        <w:shd w:val="clear" w:color="auto" w:fill="auto"/>
        <w:spacing w:line="190" w:lineRule="exact"/>
      </w:pPr>
      <w:r>
        <w:lastRenderedPageBreak/>
        <w:t>1959 z. 10</w:t>
      </w:r>
    </w:p>
    <w:p w:rsidR="004B2F0D" w:rsidRDefault="00223E32">
      <w:pPr>
        <w:pStyle w:val="Nagweklubstopka0"/>
        <w:framePr w:wrap="none" w:vAnchor="page" w:hAnchor="page" w:x="4900" w:y="983"/>
        <w:shd w:val="clear" w:color="auto" w:fill="auto"/>
        <w:spacing w:line="190" w:lineRule="exact"/>
      </w:pPr>
      <w:r>
        <w:t xml:space="preserve">PORADNIK </w:t>
      </w:r>
      <w:r>
        <w:rPr>
          <w:lang w:val="fr-FR" w:eastAsia="fr-FR" w:bidi="fr-FR"/>
        </w:rPr>
        <w:t xml:space="preserve">J F </w:t>
      </w:r>
      <w:r>
        <w:rPr>
          <w:lang w:val="en-US" w:eastAsia="en-US" w:bidi="en-US"/>
        </w:rPr>
        <w:t xml:space="preserve">ZYKOV. </w:t>
      </w:r>
      <w:r>
        <w:rPr>
          <w:lang w:val="fr-FR" w:eastAsia="fr-FR" w:bidi="fr-FR"/>
        </w:rPr>
        <w:t>Y</w:t>
      </w:r>
    </w:p>
    <w:p w:rsidR="004B2F0D" w:rsidRDefault="00223E32">
      <w:pPr>
        <w:pStyle w:val="Nagweklubstopka0"/>
        <w:framePr w:wrap="none" w:vAnchor="page" w:hAnchor="page" w:x="9790" w:y="993"/>
        <w:shd w:val="clear" w:color="auto" w:fill="auto"/>
        <w:spacing w:line="190" w:lineRule="exact"/>
      </w:pPr>
      <w:r>
        <w:t>461</w:t>
      </w:r>
    </w:p>
    <w:p w:rsidR="004B2F0D" w:rsidRDefault="00223E32">
      <w:pPr>
        <w:pStyle w:val="Teksttreci120"/>
        <w:framePr w:w="8844" w:h="13306" w:hRule="exact" w:wrap="none" w:vAnchor="page" w:hAnchor="page" w:x="1312" w:y="1567"/>
        <w:shd w:val="clear" w:color="auto" w:fill="auto"/>
        <w:spacing w:line="252" w:lineRule="exact"/>
        <w:ind w:left="560" w:firstLine="0"/>
        <w:jc w:val="both"/>
      </w:pPr>
      <w:r>
        <w:t>Przyczynki do nowego słownika języka polskiego (z Lubelskiego i innych okolic Królestwa Polskiego, z rzadka z Galicyi, Szląska, Prus i Poznańskiego) [SGP]</w:t>
      </w:r>
    </w:p>
    <w:p w:rsidR="004B2F0D" w:rsidRDefault="00223E32">
      <w:pPr>
        <w:pStyle w:val="Teksttreci100"/>
        <w:framePr w:w="8844" w:h="13306" w:hRule="exact" w:wrap="none" w:vAnchor="page" w:hAnchor="page" w:x="1312" w:y="1567"/>
        <w:shd w:val="clear" w:color="auto" w:fill="auto"/>
        <w:spacing w:line="252" w:lineRule="exact"/>
        <w:ind w:firstLine="0"/>
        <w:jc w:val="both"/>
      </w:pPr>
      <w:r>
        <w:t>Rad.</w:t>
      </w:r>
    </w:p>
    <w:p w:rsidR="004B2F0D" w:rsidRDefault="00223E32">
      <w:pPr>
        <w:pStyle w:val="Teksttreci120"/>
        <w:framePr w:w="8844" w:h="13306" w:hRule="exact" w:wrap="none" w:vAnchor="page" w:hAnchor="page" w:x="1312" w:y="1567"/>
        <w:shd w:val="clear" w:color="auto" w:fill="auto"/>
        <w:spacing w:line="252" w:lineRule="exact"/>
        <w:ind w:left="560" w:firstLine="0"/>
        <w:jc w:val="both"/>
      </w:pPr>
      <w:r>
        <w:t>Radomskie. Kolberg O. Lud, jego zwyczaje... Seria XX, XXI, Kraków 1887-1888</w:t>
      </w:r>
    </w:p>
    <w:p w:rsidR="004B2F0D" w:rsidRDefault="00223E32">
      <w:pPr>
        <w:pStyle w:val="Teksttreci120"/>
        <w:framePr w:w="8844" w:h="13306" w:hRule="exact" w:wrap="none" w:vAnchor="page" w:hAnchor="page" w:x="1312" w:y="1567"/>
        <w:shd w:val="clear" w:color="auto" w:fill="auto"/>
        <w:spacing w:line="252" w:lineRule="exact"/>
        <w:ind w:left="560" w:firstLine="0"/>
        <w:jc w:val="both"/>
      </w:pPr>
      <w:r>
        <w:t>[SGP]</w:t>
      </w:r>
    </w:p>
    <w:p w:rsidR="004B2F0D" w:rsidRDefault="00223E32">
      <w:pPr>
        <w:pStyle w:val="Teksttreci100"/>
        <w:framePr w:w="8844" w:h="13306" w:hRule="exact" w:wrap="none" w:vAnchor="page" w:hAnchor="page" w:x="1312" w:y="1567"/>
        <w:shd w:val="clear" w:color="auto" w:fill="auto"/>
        <w:spacing w:line="252" w:lineRule="exact"/>
        <w:ind w:firstLine="0"/>
        <w:jc w:val="both"/>
      </w:pPr>
      <w:r>
        <w:t>Rigutini-Bulle</w:t>
      </w:r>
      <w:r>
        <w:t xml:space="preserve"> It-D</w:t>
      </w:r>
    </w:p>
    <w:p w:rsidR="004B2F0D" w:rsidRDefault="00223E32">
      <w:pPr>
        <w:pStyle w:val="Teksttreci120"/>
        <w:framePr w:w="8844" w:h="13306" w:hRule="exact" w:wrap="none" w:vAnchor="page" w:hAnchor="page" w:x="1312" w:y="1567"/>
        <w:shd w:val="clear" w:color="auto" w:fill="auto"/>
        <w:spacing w:line="252" w:lineRule="exact"/>
        <w:ind w:left="560" w:firstLine="0"/>
        <w:jc w:val="both"/>
      </w:pPr>
      <w:r>
        <w:t xml:space="preserve">Oskar Bulle und Giuseppe Rigutini. Neues italienisch-deutsches stad deutsch — italienisches Worterbuch. Erster Band : Italienisch-Deutsch. </w:t>
      </w:r>
      <w:r>
        <w:rPr>
          <w:lang w:val="en-US" w:eastAsia="en-US" w:bidi="en-US"/>
        </w:rPr>
        <w:t xml:space="preserve">Leipzig </w:t>
      </w:r>
      <w:r>
        <w:t>1902.</w:t>
      </w:r>
    </w:p>
    <w:p w:rsidR="004B2F0D" w:rsidRDefault="00223E32">
      <w:pPr>
        <w:pStyle w:val="Teksttreci120"/>
        <w:framePr w:w="8844" w:h="13306" w:hRule="exact" w:wrap="none" w:vAnchor="page" w:hAnchor="page" w:x="1312" w:y="1567"/>
        <w:shd w:val="clear" w:color="auto" w:fill="auto"/>
        <w:tabs>
          <w:tab w:val="left" w:pos="7800"/>
        </w:tabs>
        <w:spacing w:line="246" w:lineRule="exact"/>
        <w:ind w:firstLine="0"/>
        <w:jc w:val="both"/>
      </w:pPr>
      <w:r>
        <w:rPr>
          <w:lang w:val="cs-CZ" w:eastAsia="cs-CZ" w:bidi="cs-CZ"/>
        </w:rPr>
        <w:t>Rudny</w:t>
      </w:r>
      <w:r>
        <w:t>ć</w:t>
      </w:r>
      <w:r>
        <w:rPr>
          <w:lang w:val="cs-CZ" w:eastAsia="cs-CZ" w:bidi="cs-CZ"/>
        </w:rPr>
        <w:t xml:space="preserve">kyj </w:t>
      </w:r>
      <w:r>
        <w:t>U-D</w:t>
      </w:r>
      <w:r>
        <w:tab/>
      </w:r>
    </w:p>
    <w:p w:rsidR="004B2F0D" w:rsidRDefault="00223E32">
      <w:pPr>
        <w:pStyle w:val="Teksttreci120"/>
        <w:framePr w:w="8844" w:h="13306" w:hRule="exact" w:wrap="none" w:vAnchor="page" w:hAnchor="page" w:x="1312" w:y="1567"/>
        <w:shd w:val="clear" w:color="auto" w:fill="auto"/>
        <w:spacing w:line="246" w:lineRule="exact"/>
        <w:ind w:left="560" w:firstLine="0"/>
        <w:jc w:val="both"/>
      </w:pPr>
      <w:r>
        <w:rPr>
          <w:lang w:val="cs-CZ" w:eastAsia="cs-CZ" w:bidi="cs-CZ"/>
        </w:rPr>
        <w:t xml:space="preserve">Zeno </w:t>
      </w:r>
      <w:r>
        <w:t>Kuzela und Jaroslau R</w:t>
      </w:r>
      <w:r>
        <w:rPr>
          <w:lang w:val="cs-CZ" w:eastAsia="cs-CZ" w:bidi="cs-CZ"/>
        </w:rPr>
        <w:t>udny</w:t>
      </w:r>
      <w:r>
        <w:t>ć</w:t>
      </w:r>
      <w:r>
        <w:rPr>
          <w:lang w:val="cs-CZ" w:eastAsia="cs-CZ" w:bidi="cs-CZ"/>
        </w:rPr>
        <w:t xml:space="preserve">kyj. </w:t>
      </w:r>
      <w:r>
        <w:t xml:space="preserve">Ukrainisch-deutsches Wörterbuch. </w:t>
      </w:r>
      <w:r>
        <w:rPr>
          <w:lang w:val="en-US" w:eastAsia="en-US" w:bidi="en-US"/>
        </w:rPr>
        <w:t xml:space="preserve">Leipzig </w:t>
      </w:r>
      <w:r>
        <w:t>1943.</w:t>
      </w:r>
    </w:p>
    <w:p w:rsidR="004B2F0D" w:rsidRDefault="00223E32">
      <w:pPr>
        <w:pStyle w:val="Teksttreci120"/>
        <w:framePr w:w="8844" w:h="13306" w:hRule="exact" w:wrap="none" w:vAnchor="page" w:hAnchor="page" w:x="1312" w:y="1567"/>
        <w:shd w:val="clear" w:color="auto" w:fill="auto"/>
        <w:spacing w:line="246" w:lineRule="exact"/>
        <w:ind w:firstLine="0"/>
        <w:jc w:val="both"/>
      </w:pPr>
      <w:r>
        <w:t>Sachs-</w:t>
      </w:r>
      <w:r>
        <w:rPr>
          <w:lang w:val="en-US" w:eastAsia="en-US" w:bidi="en-US"/>
        </w:rPr>
        <w:t xml:space="preserve">Villatte </w:t>
      </w:r>
      <w:r>
        <w:t>EnzWb D-F</w:t>
      </w:r>
    </w:p>
    <w:p w:rsidR="004B2F0D" w:rsidRDefault="00223E32">
      <w:pPr>
        <w:pStyle w:val="Teksttreci120"/>
        <w:framePr w:w="8844" w:h="13306" w:hRule="exact" w:wrap="none" w:vAnchor="page" w:hAnchor="page" w:x="1312" w:y="1567"/>
        <w:shd w:val="clear" w:color="auto" w:fill="auto"/>
        <w:spacing w:line="246" w:lineRule="exact"/>
        <w:ind w:firstLine="560"/>
      </w:pPr>
      <w:r>
        <w:t>Sachs-</w:t>
      </w:r>
      <w:r>
        <w:rPr>
          <w:lang w:val="en-US" w:eastAsia="en-US" w:bidi="en-US"/>
        </w:rPr>
        <w:t xml:space="preserve">Villatte. </w:t>
      </w:r>
      <w:r>
        <w:t xml:space="preserve">Encyklopadisches Wörterbuch der franzosichen und deutschen Sprache. </w:t>
      </w:r>
      <w:r>
        <w:rPr>
          <w:lang w:val="en-US" w:eastAsia="en-US" w:bidi="en-US"/>
        </w:rPr>
        <w:t>Langenscheidtsche V</w:t>
      </w:r>
      <w:r>
        <w:t xml:space="preserve">erlagsbuchhandlung. Berlin 1892. Zweiter Tell: Deutsch-Franzosich Sachs — </w:t>
      </w:r>
      <w:r>
        <w:rPr>
          <w:lang w:val="en-US" w:eastAsia="en-US" w:bidi="en-US"/>
        </w:rPr>
        <w:t xml:space="preserve">Villatte </w:t>
      </w:r>
      <w:r>
        <w:t>EnzWb F-D</w:t>
      </w:r>
    </w:p>
    <w:p w:rsidR="004B2F0D" w:rsidRDefault="00223E32">
      <w:pPr>
        <w:pStyle w:val="Teksttreci120"/>
        <w:framePr w:w="8844" w:h="13306" w:hRule="exact" w:wrap="none" w:vAnchor="page" w:hAnchor="page" w:x="1312" w:y="1567"/>
        <w:shd w:val="clear" w:color="auto" w:fill="auto"/>
        <w:spacing w:line="246" w:lineRule="exact"/>
        <w:ind w:left="560" w:firstLine="0"/>
        <w:jc w:val="both"/>
      </w:pPr>
      <w:r>
        <w:rPr>
          <w:lang w:val="en-US" w:eastAsia="en-US" w:bidi="en-US"/>
        </w:rPr>
        <w:t xml:space="preserve">Sachs-Villatte. </w:t>
      </w:r>
      <w:r>
        <w:t xml:space="preserve">Encyklopadisches </w:t>
      </w:r>
      <w:r>
        <w:t>Wörterbuch der franzosichen und deutschen Sprache. Langenscheidtsche Werlagsbuchhandlung. Berlin 1901, Erster Teil : franzosich-deutsch.</w:t>
      </w:r>
    </w:p>
    <w:p w:rsidR="004B2F0D" w:rsidRDefault="00223E32">
      <w:pPr>
        <w:pStyle w:val="Teksttreci120"/>
        <w:framePr w:w="8844" w:h="13306" w:hRule="exact" w:wrap="none" w:vAnchor="page" w:hAnchor="page" w:x="1312" w:y="1567"/>
        <w:shd w:val="clear" w:color="auto" w:fill="auto"/>
        <w:spacing w:line="246" w:lineRule="exact"/>
        <w:ind w:firstLine="0"/>
        <w:jc w:val="both"/>
      </w:pPr>
      <w:r>
        <w:rPr>
          <w:lang w:val="cs-CZ" w:eastAsia="cs-CZ" w:bidi="cs-CZ"/>
        </w:rPr>
        <w:t xml:space="preserve">Salva </w:t>
      </w:r>
      <w:r>
        <w:t>Ecp-F</w:t>
      </w:r>
    </w:p>
    <w:p w:rsidR="004B2F0D" w:rsidRDefault="00223E32">
      <w:pPr>
        <w:pStyle w:val="Teksttreci120"/>
        <w:framePr w:w="8844" w:h="13306" w:hRule="exact" w:wrap="none" w:vAnchor="page" w:hAnchor="page" w:x="1312" w:y="1567"/>
        <w:shd w:val="clear" w:color="auto" w:fill="auto"/>
        <w:spacing w:line="246" w:lineRule="exact"/>
        <w:ind w:left="560" w:firstLine="0"/>
        <w:jc w:val="both"/>
      </w:pPr>
      <w:r>
        <w:t xml:space="preserve">Don </w:t>
      </w:r>
      <w:r>
        <w:rPr>
          <w:lang w:val="cs-CZ" w:eastAsia="cs-CZ" w:bidi="cs-CZ"/>
        </w:rPr>
        <w:t xml:space="preserve">Vincente Salva. </w:t>
      </w:r>
      <w:r>
        <w:rPr>
          <w:lang w:val="en-US" w:eastAsia="en-US" w:bidi="en-US"/>
        </w:rPr>
        <w:t xml:space="preserve">Nuevo </w:t>
      </w:r>
      <w:r>
        <w:t xml:space="preserve">Diccionario frances-espanol </w:t>
      </w:r>
      <w:r>
        <w:rPr>
          <w:lang w:val="fr-FR" w:eastAsia="fr-FR" w:bidi="fr-FR"/>
        </w:rPr>
        <w:t xml:space="preserve">y </w:t>
      </w:r>
      <w:r>
        <w:t xml:space="preserve">espanol-frances. </w:t>
      </w:r>
      <w:r>
        <w:rPr>
          <w:lang w:val="fr-FR" w:eastAsia="fr-FR" w:bidi="fr-FR"/>
        </w:rPr>
        <w:t>Paris (b.</w:t>
      </w:r>
      <w:r>
        <w:t xml:space="preserve">r.w. </w:t>
      </w:r>
      <w:r>
        <w:rPr>
          <w:lang w:val="ru-RU" w:eastAsia="ru-RU" w:bidi="ru-RU"/>
        </w:rPr>
        <w:t xml:space="preserve">) </w:t>
      </w:r>
      <w:r>
        <w:t xml:space="preserve">cz </w:t>
      </w:r>
      <w:r>
        <w:rPr>
          <w:lang w:val="ru-RU" w:eastAsia="ru-RU" w:bidi="ru-RU"/>
        </w:rPr>
        <w:t xml:space="preserve">П, </w:t>
      </w:r>
      <w:r>
        <w:t>Espanol-fran</w:t>
      </w:r>
      <w:r>
        <w:t>ces.</w:t>
      </w:r>
    </w:p>
    <w:p w:rsidR="004B2F0D" w:rsidRDefault="00223E32">
      <w:pPr>
        <w:pStyle w:val="Teksttreci120"/>
        <w:framePr w:w="8844" w:h="13306" w:hRule="exact" w:wrap="none" w:vAnchor="page" w:hAnchor="page" w:x="1312" w:y="1567"/>
        <w:shd w:val="clear" w:color="auto" w:fill="auto"/>
        <w:spacing w:line="246" w:lineRule="exact"/>
        <w:ind w:firstLine="0"/>
        <w:jc w:val="both"/>
      </w:pPr>
      <w:r>
        <w:rPr>
          <w:lang w:val="en-US" w:eastAsia="en-US" w:bidi="en-US"/>
        </w:rPr>
        <w:t>Sch</w:t>
      </w:r>
      <w:r>
        <w:t>ö</w:t>
      </w:r>
      <w:r>
        <w:rPr>
          <w:lang w:val="en-US" w:eastAsia="en-US" w:bidi="en-US"/>
        </w:rPr>
        <w:t>nsleder</w:t>
      </w:r>
    </w:p>
    <w:p w:rsidR="004B2F0D" w:rsidRDefault="00223E32">
      <w:pPr>
        <w:pStyle w:val="Teksttreci120"/>
        <w:framePr w:w="8844" w:h="13306" w:hRule="exact" w:wrap="none" w:vAnchor="page" w:hAnchor="page" w:x="1312" w:y="1567"/>
        <w:shd w:val="clear" w:color="auto" w:fill="auto"/>
        <w:spacing w:line="246" w:lineRule="exact"/>
        <w:ind w:left="560" w:firstLine="0"/>
        <w:jc w:val="both"/>
      </w:pPr>
      <w:r>
        <w:t xml:space="preserve">Wolfgang Schönsleder, promptuarium germanico-latinum, Augustae </w:t>
      </w:r>
      <w:r>
        <w:rPr>
          <w:lang w:val="fr-FR" w:eastAsia="fr-FR" w:bidi="fr-FR"/>
        </w:rPr>
        <w:t xml:space="preserve">Vindelicorum </w:t>
      </w:r>
      <w:r>
        <w:t>1618. Monachii 1647. Dilingen 1663. [Weigand — Hirtj</w:t>
      </w:r>
    </w:p>
    <w:p w:rsidR="004B2F0D" w:rsidRDefault="00223E32">
      <w:pPr>
        <w:pStyle w:val="Teksttreci120"/>
        <w:framePr w:w="8844" w:h="13306" w:hRule="exact" w:wrap="none" w:vAnchor="page" w:hAnchor="page" w:x="1312" w:y="1567"/>
        <w:shd w:val="clear" w:color="auto" w:fill="auto"/>
        <w:spacing w:line="246" w:lineRule="exact"/>
        <w:ind w:firstLine="0"/>
        <w:jc w:val="both"/>
      </w:pPr>
      <w:r>
        <w:t>SGP</w:t>
      </w:r>
    </w:p>
    <w:p w:rsidR="004B2F0D" w:rsidRDefault="00223E32">
      <w:pPr>
        <w:pStyle w:val="Teksttreci120"/>
        <w:framePr w:w="8844" w:h="13306" w:hRule="exact" w:wrap="none" w:vAnchor="page" w:hAnchor="page" w:x="1312" w:y="1567"/>
        <w:shd w:val="clear" w:color="auto" w:fill="auto"/>
        <w:spacing w:after="132" w:line="180" w:lineRule="exact"/>
        <w:ind w:left="560" w:firstLine="0"/>
        <w:jc w:val="both"/>
      </w:pPr>
      <w:r>
        <w:t>Jan Karłowicz. Słownik Gwar Polskich. Kraków 1900-1911. t. I — VI.</w:t>
      </w:r>
    </w:p>
    <w:p w:rsidR="004B2F0D" w:rsidRDefault="00223E32">
      <w:pPr>
        <w:pStyle w:val="Teksttreci120"/>
        <w:framePr w:w="8844" w:h="13306" w:hRule="exact" w:wrap="none" w:vAnchor="page" w:hAnchor="page" w:x="1312" w:y="1567"/>
        <w:shd w:val="clear" w:color="auto" w:fill="auto"/>
        <w:spacing w:after="36" w:line="180" w:lineRule="exact"/>
        <w:ind w:firstLine="0"/>
        <w:jc w:val="both"/>
      </w:pPr>
      <w:r>
        <w:t>Siebs DBa</w:t>
      </w:r>
    </w:p>
    <w:p w:rsidR="004B2F0D" w:rsidRDefault="00223E32">
      <w:pPr>
        <w:pStyle w:val="Teksttreci120"/>
        <w:framePr w:w="8844" w:h="13306" w:hRule="exact" w:wrap="none" w:vAnchor="page" w:hAnchor="page" w:x="1312" w:y="1567"/>
        <w:shd w:val="clear" w:color="auto" w:fill="auto"/>
        <w:spacing w:after="18" w:line="180" w:lineRule="exact"/>
        <w:ind w:left="560" w:firstLine="0"/>
        <w:jc w:val="both"/>
      </w:pPr>
      <w:r>
        <w:t xml:space="preserve">Theodor Siebs. Deutsche </w:t>
      </w:r>
      <w:r>
        <w:t>Oühnenaussprache. Hochsprache. Koln 1930.</w:t>
      </w:r>
    </w:p>
    <w:p w:rsidR="004B2F0D" w:rsidRDefault="00223E32">
      <w:pPr>
        <w:pStyle w:val="Teksttreci120"/>
        <w:framePr w:w="8844" w:h="13306" w:hRule="exact" w:wrap="none" w:vAnchor="page" w:hAnchor="page" w:x="1312" w:y="1567"/>
        <w:shd w:val="clear" w:color="auto" w:fill="auto"/>
        <w:spacing w:after="36" w:line="180" w:lineRule="exact"/>
        <w:ind w:firstLine="0"/>
        <w:jc w:val="both"/>
      </w:pPr>
      <w:r>
        <w:t>Siergijewskij It-Rus</w:t>
      </w:r>
    </w:p>
    <w:p w:rsidR="004B2F0D" w:rsidRDefault="00223E32">
      <w:pPr>
        <w:pStyle w:val="Teksttreci120"/>
        <w:framePr w:w="8844" w:h="13306" w:hRule="exact" w:wrap="none" w:vAnchor="page" w:hAnchor="page" w:x="1312" w:y="1567"/>
        <w:shd w:val="clear" w:color="auto" w:fill="auto"/>
        <w:spacing w:line="180" w:lineRule="exact"/>
        <w:ind w:left="560" w:firstLine="0"/>
        <w:jc w:val="both"/>
      </w:pPr>
      <w:r>
        <w:t>M.W. Siergijewskij. Italiansko-russkij słowar' OGIZ. Moskwa 1947.</w:t>
      </w:r>
    </w:p>
    <w:p w:rsidR="004B2F0D" w:rsidRDefault="00223E32">
      <w:pPr>
        <w:pStyle w:val="Teksttreci120"/>
        <w:framePr w:w="8844" w:h="13306" w:hRule="exact" w:wrap="none" w:vAnchor="page" w:hAnchor="page" w:x="1312" w:y="1567"/>
        <w:shd w:val="clear" w:color="auto" w:fill="auto"/>
        <w:spacing w:line="246" w:lineRule="exact"/>
        <w:ind w:firstLine="0"/>
        <w:jc w:val="both"/>
      </w:pPr>
      <w:r>
        <w:t>Skar.</w:t>
      </w:r>
    </w:p>
    <w:p w:rsidR="004B2F0D" w:rsidRDefault="00223E32">
      <w:pPr>
        <w:pStyle w:val="Teksttreci120"/>
        <w:framePr w:w="8844" w:h="13306" w:hRule="exact" w:wrap="none" w:vAnchor="page" w:hAnchor="page" w:x="1312" w:y="1567"/>
        <w:shd w:val="clear" w:color="auto" w:fill="auto"/>
        <w:spacing w:line="246" w:lineRule="exact"/>
        <w:ind w:left="560" w:firstLine="0"/>
        <w:jc w:val="both"/>
      </w:pPr>
      <w:r>
        <w:t xml:space="preserve">Piotr Skarga </w:t>
      </w:r>
      <w:r>
        <w:rPr>
          <w:lang w:val="ru-RU" w:eastAsia="ru-RU" w:bidi="ru-RU"/>
        </w:rPr>
        <w:t>[КК]</w:t>
      </w:r>
    </w:p>
    <w:p w:rsidR="004B2F0D" w:rsidRDefault="00223E32">
      <w:pPr>
        <w:pStyle w:val="Teksttreci120"/>
        <w:framePr w:w="8844" w:h="13306" w:hRule="exact" w:wrap="none" w:vAnchor="page" w:hAnchor="page" w:x="1312" w:y="1567"/>
        <w:shd w:val="clear" w:color="auto" w:fill="auto"/>
        <w:spacing w:line="246" w:lineRule="exact"/>
        <w:ind w:firstLine="0"/>
        <w:jc w:val="both"/>
      </w:pPr>
      <w:r>
        <w:t>SłWil</w:t>
      </w:r>
    </w:p>
    <w:p w:rsidR="004B2F0D" w:rsidRDefault="00223E32">
      <w:pPr>
        <w:pStyle w:val="Teksttreci120"/>
        <w:framePr w:w="8844" w:h="13306" w:hRule="exact" w:wrap="none" w:vAnchor="page" w:hAnchor="page" w:x="1312" w:y="1567"/>
        <w:shd w:val="clear" w:color="auto" w:fill="auto"/>
        <w:spacing w:line="228" w:lineRule="exact"/>
        <w:ind w:firstLine="560"/>
      </w:pPr>
      <w:r>
        <w:t xml:space="preserve">Słownik Języka Polskiego. Wyd. Maurycego Olgelbranda. Wilno 1861 </w:t>
      </w:r>
      <w:r>
        <w:rPr>
          <w:lang w:val="fr-FR" w:eastAsia="fr-FR" w:bidi="fr-FR"/>
        </w:rPr>
        <w:t xml:space="preserve">t. </w:t>
      </w:r>
      <w:r>
        <w:t>I i II. Steinbach</w:t>
      </w:r>
    </w:p>
    <w:p w:rsidR="004B2F0D" w:rsidRDefault="00223E32">
      <w:pPr>
        <w:pStyle w:val="Teksttreci120"/>
        <w:framePr w:w="8844" w:h="13306" w:hRule="exact" w:wrap="none" w:vAnchor="page" w:hAnchor="page" w:x="1312" w:y="1567"/>
        <w:shd w:val="clear" w:color="auto" w:fill="auto"/>
        <w:ind w:left="640" w:hanging="80"/>
      </w:pPr>
      <w:r>
        <w:t xml:space="preserve">Steinbach. </w:t>
      </w:r>
      <w:r>
        <w:rPr>
          <w:lang w:val="en-US" w:eastAsia="en-US" w:bidi="en-US"/>
        </w:rPr>
        <w:t xml:space="preserve">Deutsches </w:t>
      </w:r>
      <w:r>
        <w:t xml:space="preserve">Worterbuch 1725. </w:t>
      </w:r>
      <w:r>
        <w:rPr>
          <w:lang w:val="en-US" w:eastAsia="en-US" w:bidi="en-US"/>
        </w:rPr>
        <w:t>Vollst</w:t>
      </w:r>
      <w:r>
        <w:t>ä</w:t>
      </w:r>
      <w:r>
        <w:rPr>
          <w:lang w:val="en-US" w:eastAsia="en-US" w:bidi="en-US"/>
        </w:rPr>
        <w:t xml:space="preserve">ndiges </w:t>
      </w:r>
      <w:r>
        <w:t>deutsches Wörterbuch 1734 [Weigand — Hirt]</w:t>
      </w:r>
    </w:p>
    <w:p w:rsidR="004B2F0D" w:rsidRDefault="00223E32">
      <w:pPr>
        <w:pStyle w:val="Teksttreci120"/>
        <w:framePr w:w="8844" w:h="13306" w:hRule="exact" w:wrap="none" w:vAnchor="page" w:hAnchor="page" w:x="1312" w:y="1567"/>
        <w:shd w:val="clear" w:color="auto" w:fill="auto"/>
        <w:ind w:firstLine="0"/>
        <w:jc w:val="both"/>
      </w:pPr>
      <w:r>
        <w:t>Stieler</w:t>
      </w:r>
    </w:p>
    <w:p w:rsidR="004B2F0D" w:rsidRDefault="00223E32">
      <w:pPr>
        <w:pStyle w:val="Teksttreci120"/>
        <w:framePr w:w="8844" w:h="13306" w:hRule="exact" w:wrap="none" w:vAnchor="page" w:hAnchor="page" w:x="1312" w:y="1567"/>
        <w:shd w:val="clear" w:color="auto" w:fill="auto"/>
        <w:spacing w:line="180" w:lineRule="exact"/>
        <w:ind w:left="560" w:firstLine="0"/>
        <w:jc w:val="both"/>
      </w:pPr>
      <w:r>
        <w:t xml:space="preserve">Stieler C. Der Teutschen Sprache Stammbaum und Fortwachs. </w:t>
      </w:r>
      <w:r>
        <w:rPr>
          <w:lang w:val="fr-FR" w:eastAsia="fr-FR" w:bidi="fr-FR"/>
        </w:rPr>
        <w:t xml:space="preserve">Nürnberg </w:t>
      </w:r>
      <w:r>
        <w:t>1691</w:t>
      </w:r>
    </w:p>
    <w:p w:rsidR="004B2F0D" w:rsidRDefault="00223E32">
      <w:pPr>
        <w:pStyle w:val="Teksttreci120"/>
        <w:framePr w:w="8844" w:h="13306" w:hRule="exact" w:wrap="none" w:vAnchor="page" w:hAnchor="page" w:x="1312" w:y="1567"/>
        <w:shd w:val="clear" w:color="auto" w:fill="auto"/>
        <w:spacing w:after="144" w:line="180" w:lineRule="exact"/>
        <w:ind w:firstLine="640"/>
      </w:pPr>
      <w:r>
        <w:t>[Weigand - Hirt]</w:t>
      </w:r>
    </w:p>
    <w:p w:rsidR="004B2F0D" w:rsidRDefault="00223E32">
      <w:pPr>
        <w:pStyle w:val="Teksttreci120"/>
        <w:framePr w:w="8844" w:h="13306" w:hRule="exact" w:wrap="none" w:vAnchor="page" w:hAnchor="page" w:x="1312" w:y="1567"/>
        <w:shd w:val="clear" w:color="auto" w:fill="auto"/>
        <w:spacing w:line="240" w:lineRule="exact"/>
        <w:ind w:firstLine="0"/>
        <w:jc w:val="both"/>
      </w:pPr>
      <w:r>
        <w:t>Sprach-Brockhaus</w:t>
      </w:r>
    </w:p>
    <w:p w:rsidR="004B2F0D" w:rsidRDefault="00223E32">
      <w:pPr>
        <w:pStyle w:val="Teksttreci120"/>
        <w:framePr w:w="8844" w:h="13306" w:hRule="exact" w:wrap="none" w:vAnchor="page" w:hAnchor="page" w:x="1312" w:y="1567"/>
        <w:shd w:val="clear" w:color="auto" w:fill="auto"/>
        <w:spacing w:line="240" w:lineRule="exact"/>
        <w:ind w:left="640" w:firstLine="0"/>
        <w:jc w:val="both"/>
      </w:pPr>
      <w:r>
        <w:t xml:space="preserve">Der Sprach-Brockhaus. Deutsches Bildwörterbuch fur jedermann. F.A. Brockhaus. </w:t>
      </w:r>
      <w:r>
        <w:rPr>
          <w:lang w:val="en-US" w:eastAsia="en-US" w:bidi="en-US"/>
        </w:rPr>
        <w:t xml:space="preserve">Leipzig </w:t>
      </w:r>
      <w:r>
        <w:t>1940.</w:t>
      </w:r>
    </w:p>
    <w:p w:rsidR="004B2F0D" w:rsidRDefault="00223E32">
      <w:pPr>
        <w:pStyle w:val="Teksttreci100"/>
        <w:framePr w:w="8844" w:h="13306" w:hRule="exact" w:wrap="none" w:vAnchor="page" w:hAnchor="page" w:x="1312" w:y="1567"/>
        <w:shd w:val="clear" w:color="auto" w:fill="auto"/>
        <w:spacing w:line="252" w:lineRule="exact"/>
        <w:ind w:firstLine="0"/>
        <w:jc w:val="both"/>
      </w:pPr>
      <w:r>
        <w:rPr>
          <w:lang w:val="fr-FR" w:eastAsia="fr-FR" w:bidi="fr-FR"/>
        </w:rPr>
        <w:t>SV</w:t>
      </w:r>
      <w:r>
        <w:rPr>
          <w:lang w:val="ru-RU" w:eastAsia="ru-RU" w:bidi="ru-RU"/>
        </w:rPr>
        <w:t xml:space="preserve">/О </w:t>
      </w:r>
      <w:r>
        <w:t>PIW</w:t>
      </w:r>
    </w:p>
    <w:p w:rsidR="004B2F0D" w:rsidRDefault="00223E32">
      <w:pPr>
        <w:pStyle w:val="Teksttreci120"/>
        <w:framePr w:w="8844" w:h="13306" w:hRule="exact" w:wrap="none" w:vAnchor="page" w:hAnchor="page" w:x="1312" w:y="1567"/>
        <w:shd w:val="clear" w:color="auto" w:fill="auto"/>
        <w:spacing w:line="252" w:lineRule="exact"/>
        <w:ind w:firstLine="640"/>
      </w:pPr>
      <w:r>
        <w:t xml:space="preserve">Słownik Wyrazów obcych. Państwowy Instytut Wydawniczy. Warszawa 1954. </w:t>
      </w:r>
      <w:r>
        <w:rPr>
          <w:lang w:val="cs-CZ" w:eastAsia="cs-CZ" w:bidi="cs-CZ"/>
        </w:rPr>
        <w:t xml:space="preserve">Trávniček </w:t>
      </w:r>
      <w:r>
        <w:t>SIJC</w:t>
      </w:r>
    </w:p>
    <w:p w:rsidR="004B2F0D" w:rsidRDefault="00223E32">
      <w:pPr>
        <w:pStyle w:val="Teksttreci120"/>
        <w:framePr w:w="8844" w:h="13306" w:hRule="exact" w:wrap="none" w:vAnchor="page" w:hAnchor="page" w:x="1312" w:y="1567"/>
        <w:shd w:val="clear" w:color="auto" w:fill="auto"/>
        <w:spacing w:line="240" w:lineRule="exact"/>
        <w:ind w:firstLine="640"/>
      </w:pPr>
      <w:r>
        <w:rPr>
          <w:lang w:val="cs-CZ" w:eastAsia="cs-CZ" w:bidi="cs-CZ"/>
        </w:rPr>
        <w:t xml:space="preserve">František Trávníček. Slovník Jazyka Českého. </w:t>
      </w:r>
      <w:r>
        <w:t xml:space="preserve">Praga </w:t>
      </w:r>
      <w:r>
        <w:rPr>
          <w:lang w:val="cs-CZ" w:eastAsia="cs-CZ" w:bidi="cs-CZ"/>
        </w:rPr>
        <w:t>1952. I</w:t>
      </w:r>
      <w:r>
        <w:rPr>
          <w:lang w:val="fr-FR" w:eastAsia="fr-FR" w:bidi="fr-FR"/>
        </w:rPr>
        <w:t xml:space="preserve">V </w:t>
      </w:r>
      <w:r>
        <w:rPr>
          <w:lang w:val="cs-CZ" w:eastAsia="cs-CZ" w:bidi="cs-CZ"/>
        </w:rPr>
        <w:t xml:space="preserve">vyd. </w:t>
      </w:r>
      <w:r>
        <w:rPr>
          <w:lang w:val="fr-FR" w:eastAsia="fr-FR" w:bidi="fr-FR"/>
        </w:rPr>
        <w:t>.</w:t>
      </w:r>
    </w:p>
    <w:p w:rsidR="004B2F0D" w:rsidRDefault="00223E32">
      <w:pPr>
        <w:pStyle w:val="Teksttreci120"/>
        <w:framePr w:w="8844" w:h="13306" w:hRule="exact" w:wrap="none" w:vAnchor="page" w:hAnchor="page" w:x="1312" w:y="1567"/>
        <w:shd w:val="clear" w:color="auto" w:fill="auto"/>
        <w:spacing w:line="240" w:lineRule="exact"/>
        <w:ind w:firstLine="0"/>
        <w:jc w:val="both"/>
      </w:pPr>
      <w:r>
        <w:t>Usz</w:t>
      </w:r>
      <w:r>
        <w:t xml:space="preserve">akow </w:t>
      </w:r>
      <w:r>
        <w:rPr>
          <w:lang w:val="fr-FR" w:eastAsia="fr-FR" w:bidi="fr-FR"/>
        </w:rPr>
        <w:t>TSRI</w:t>
      </w:r>
    </w:p>
    <w:p w:rsidR="004B2F0D" w:rsidRDefault="00223E32">
      <w:pPr>
        <w:pStyle w:val="Teksttreci120"/>
        <w:framePr w:w="8844" w:h="13306" w:hRule="exact" w:wrap="none" w:vAnchor="page" w:hAnchor="page" w:x="1312" w:y="1567"/>
        <w:shd w:val="clear" w:color="auto" w:fill="auto"/>
        <w:spacing w:line="240" w:lineRule="exact"/>
        <w:ind w:firstLine="640"/>
      </w:pPr>
      <w:r>
        <w:t xml:space="preserve">D.N. Uszakow. Tołkowyj słowar' russkogo </w:t>
      </w:r>
      <w:r>
        <w:rPr>
          <w:lang w:val="cs-CZ" w:eastAsia="cs-CZ" w:bidi="cs-CZ"/>
        </w:rPr>
        <w:t xml:space="preserve">jazyka. </w:t>
      </w:r>
      <w:r>
        <w:t xml:space="preserve">OGIZ. Moskwa 1935—1940 </w:t>
      </w:r>
      <w:r>
        <w:rPr>
          <w:lang w:val="fr-FR" w:eastAsia="fr-FR" w:bidi="fr-FR"/>
        </w:rPr>
        <w:t xml:space="preserve">t.I-IV. Viëtor </w:t>
      </w:r>
      <w:r>
        <w:t>DAwb</w:t>
      </w:r>
    </w:p>
    <w:p w:rsidR="004B2F0D" w:rsidRDefault="00223E32">
      <w:pPr>
        <w:pStyle w:val="Teksttreci120"/>
        <w:framePr w:w="8844" w:h="13306" w:hRule="exact" w:wrap="none" w:vAnchor="page" w:hAnchor="page" w:x="1312" w:y="1567"/>
        <w:shd w:val="clear" w:color="auto" w:fill="auto"/>
        <w:spacing w:line="180" w:lineRule="exact"/>
        <w:ind w:firstLine="640"/>
      </w:pPr>
      <w:r>
        <w:t xml:space="preserve">Wilhelm </w:t>
      </w:r>
      <w:r>
        <w:rPr>
          <w:lang w:val="fr-FR" w:eastAsia="fr-FR" w:bidi="fr-FR"/>
        </w:rPr>
        <w:t xml:space="preserve">Viëtor. </w:t>
      </w:r>
      <w:r>
        <w:t xml:space="preserve">Deutsches Aussprachewörterbuch. </w:t>
      </w:r>
      <w:r>
        <w:rPr>
          <w:lang w:val="fr-FR" w:eastAsia="fr-FR" w:bidi="fr-FR"/>
        </w:rPr>
        <w:t xml:space="preserve">Leipzig </w:t>
      </w:r>
      <w:r>
        <w:t>1921.</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444" w:y="1013"/>
        <w:shd w:val="clear" w:color="auto" w:fill="auto"/>
        <w:spacing w:line="190" w:lineRule="exact"/>
      </w:pPr>
      <w:r>
        <w:lastRenderedPageBreak/>
        <w:t>462</w:t>
      </w:r>
    </w:p>
    <w:p w:rsidR="004B2F0D" w:rsidRDefault="00223E32">
      <w:pPr>
        <w:pStyle w:val="Nagweklubstopka0"/>
        <w:framePr w:wrap="none" w:vAnchor="page" w:hAnchor="page" w:x="4258" w:y="1021"/>
        <w:shd w:val="clear" w:color="auto" w:fill="auto"/>
        <w:spacing w:line="190" w:lineRule="exact"/>
      </w:pPr>
      <w:r>
        <w:t>PORADNIK JĘZYKOWY</w:t>
      </w:r>
    </w:p>
    <w:p w:rsidR="004B2F0D" w:rsidRDefault="00223E32">
      <w:pPr>
        <w:pStyle w:val="Nagweklubstopka0"/>
        <w:framePr w:wrap="none" w:vAnchor="page" w:hAnchor="page" w:x="9046" w:y="1033"/>
        <w:shd w:val="clear" w:color="auto" w:fill="auto"/>
        <w:spacing w:line="190" w:lineRule="exact"/>
      </w:pPr>
      <w:r>
        <w:t>1959 z. 10</w:t>
      </w:r>
    </w:p>
    <w:p w:rsidR="004B2F0D" w:rsidRDefault="00223E32">
      <w:pPr>
        <w:pStyle w:val="Teksttreci100"/>
        <w:framePr w:w="8688" w:h="9624" w:hRule="exact" w:wrap="none" w:vAnchor="page" w:hAnchor="page" w:x="1390" w:y="1513"/>
        <w:shd w:val="clear" w:color="auto" w:fill="auto"/>
        <w:spacing w:line="240" w:lineRule="exact"/>
        <w:ind w:left="620"/>
      </w:pPr>
      <w:r>
        <w:rPr>
          <w:lang w:val="cs-CZ" w:eastAsia="cs-CZ" w:bidi="cs-CZ"/>
        </w:rPr>
        <w:t xml:space="preserve">Villatte </w:t>
      </w:r>
      <w:r>
        <w:t>Parislsmen</w:t>
      </w:r>
    </w:p>
    <w:p w:rsidR="004B2F0D" w:rsidRDefault="00223E32">
      <w:pPr>
        <w:pStyle w:val="Teksttreci100"/>
        <w:framePr w:w="8688" w:h="9624" w:hRule="exact" w:wrap="none" w:vAnchor="page" w:hAnchor="page" w:x="1390" w:y="1513"/>
        <w:shd w:val="clear" w:color="auto" w:fill="auto"/>
        <w:spacing w:line="240" w:lineRule="exact"/>
        <w:ind w:left="620" w:firstLine="0"/>
        <w:jc w:val="both"/>
      </w:pPr>
      <w:r>
        <w:rPr>
          <w:lang w:val="cs-CZ" w:eastAsia="cs-CZ" w:bidi="cs-CZ"/>
        </w:rPr>
        <w:t xml:space="preserve">Cesaire Villatte. </w:t>
      </w:r>
      <w:r>
        <w:t xml:space="preserve">Parismen . </w:t>
      </w:r>
      <w:r>
        <w:rPr>
          <w:lang w:val="en-US" w:eastAsia="en-US" w:bidi="en-US"/>
        </w:rPr>
        <w:t>Alphabetis</w:t>
      </w:r>
      <w:r>
        <w:t xml:space="preserve">ch geordunete </w:t>
      </w:r>
      <w:r>
        <w:rPr>
          <w:lang w:val="fr-FR" w:eastAsia="fr-FR" w:bidi="fr-FR"/>
        </w:rPr>
        <w:t>Sa</w:t>
      </w:r>
      <w:r>
        <w:t>mm</w:t>
      </w:r>
      <w:r>
        <w:rPr>
          <w:lang w:val="en-US" w:eastAsia="en-US" w:bidi="en-US"/>
        </w:rPr>
        <w:t xml:space="preserve">lung </w:t>
      </w:r>
      <w:r>
        <w:t xml:space="preserve">der eigenartigen </w:t>
      </w:r>
      <w:r>
        <w:rPr>
          <w:lang w:val="en-US" w:eastAsia="en-US" w:bidi="en-US"/>
        </w:rPr>
        <w:t>Auadr</w:t>
      </w:r>
      <w:r>
        <w:t>ü</w:t>
      </w:r>
      <w:r>
        <w:rPr>
          <w:lang w:val="en-US" w:eastAsia="en-US" w:bidi="en-US"/>
        </w:rPr>
        <w:t xml:space="preserve">cke des Pariser Argot. </w:t>
      </w:r>
      <w:r>
        <w:t>Langenscheidtsche Werlagsbuchhandlung. Berlin - Sch</w:t>
      </w:r>
      <w:r>
        <w:rPr>
          <w:rStyle w:val="Teksttreci12"/>
          <w:b w:val="0"/>
          <w:bCs w:val="0"/>
        </w:rPr>
        <w:t>ö</w:t>
      </w:r>
      <w:r>
        <w:t>neberg 1912.</w:t>
      </w:r>
    </w:p>
    <w:p w:rsidR="004B2F0D" w:rsidRDefault="00223E32">
      <w:pPr>
        <w:pStyle w:val="Teksttreci100"/>
        <w:framePr w:w="8688" w:h="9624" w:hRule="exact" w:wrap="none" w:vAnchor="page" w:hAnchor="page" w:x="1390" w:y="1513"/>
        <w:shd w:val="clear" w:color="auto" w:fill="auto"/>
        <w:spacing w:after="296" w:line="240" w:lineRule="exact"/>
        <w:ind w:left="620"/>
      </w:pPr>
      <w:r>
        <w:t>Walde LEWb, t I Walde. Lateinisches Etymologiscbes W</w:t>
      </w:r>
      <w:r>
        <w:rPr>
          <w:rStyle w:val="Teksttreci12"/>
          <w:b w:val="0"/>
          <w:bCs w:val="0"/>
        </w:rPr>
        <w:t>ö</w:t>
      </w:r>
      <w:r>
        <w:t xml:space="preserve">rterbuch. Heidelberg 1938. 3. Neubearbeitete Auflage </w:t>
      </w:r>
      <w:r>
        <w:rPr>
          <w:lang w:val="en-US" w:eastAsia="en-US" w:bidi="en-US"/>
        </w:rPr>
        <w:t xml:space="preserve">von </w:t>
      </w:r>
      <w:r>
        <w:t xml:space="preserve">J.B. </w:t>
      </w:r>
      <w:r>
        <w:rPr>
          <w:lang w:val="en-US" w:eastAsia="en-US" w:bidi="en-US"/>
        </w:rPr>
        <w:t xml:space="preserve">Hofmann. </w:t>
      </w:r>
      <w:r>
        <w:t>Erster Band.</w:t>
      </w:r>
    </w:p>
    <w:p w:rsidR="004B2F0D" w:rsidRDefault="00223E32">
      <w:pPr>
        <w:pStyle w:val="Teksttreci100"/>
        <w:framePr w:w="8688" w:h="9624" w:hRule="exact" w:wrap="none" w:vAnchor="page" w:hAnchor="page" w:x="1390" w:y="1513"/>
        <w:shd w:val="clear" w:color="auto" w:fill="auto"/>
        <w:spacing w:line="170" w:lineRule="exact"/>
        <w:ind w:left="620"/>
      </w:pPr>
      <w:r>
        <w:t>Was.</w:t>
      </w:r>
    </w:p>
    <w:p w:rsidR="004B2F0D" w:rsidRDefault="00223E32">
      <w:pPr>
        <w:pStyle w:val="Teksttreci100"/>
        <w:framePr w:w="8688" w:h="9624" w:hRule="exact" w:wrap="none" w:vAnchor="page" w:hAnchor="page" w:x="1390" w:y="1513"/>
        <w:shd w:val="clear" w:color="auto" w:fill="auto"/>
        <w:spacing w:line="246" w:lineRule="exact"/>
        <w:ind w:firstLine="620"/>
      </w:pPr>
      <w:r>
        <w:t>Wasilewski Zygmunt: Jagodne (wieś w pow. łukowskim, gminie Dąbie). Warszawa 1889 (Biblioteka ’'Wiały" IV) [jSGPi Wesserzieher Woher ?</w:t>
      </w:r>
    </w:p>
    <w:p w:rsidR="004B2F0D" w:rsidRDefault="00223E32">
      <w:pPr>
        <w:pStyle w:val="Teksttreci100"/>
        <w:framePr w:w="8688" w:h="9624" w:hRule="exact" w:wrap="none" w:vAnchor="page" w:hAnchor="page" w:x="1390" w:y="1513"/>
        <w:shd w:val="clear" w:color="auto" w:fill="auto"/>
        <w:tabs>
          <w:tab w:val="left" w:pos="4304"/>
        </w:tabs>
        <w:spacing w:line="258" w:lineRule="exact"/>
        <w:ind w:left="620" w:firstLine="0"/>
        <w:jc w:val="both"/>
      </w:pPr>
      <w:r>
        <w:t xml:space="preserve">Ernst Wasserzieher. Woher? </w:t>
      </w:r>
      <w:r>
        <w:t>Ableitendes W</w:t>
      </w:r>
      <w:r>
        <w:rPr>
          <w:rStyle w:val="Teksttreci12"/>
          <w:b w:val="0"/>
          <w:bCs w:val="0"/>
        </w:rPr>
        <w:t>ö</w:t>
      </w:r>
      <w:r>
        <w:t>rterbuch der deutschen Sprache. Bonn und Berlin 1941.</w:t>
      </w:r>
      <w:r>
        <w:tab/>
      </w:r>
    </w:p>
    <w:p w:rsidR="004B2F0D" w:rsidRDefault="00223E32">
      <w:pPr>
        <w:pStyle w:val="Teksttreci100"/>
        <w:framePr w:w="8688" w:h="9624" w:hRule="exact" w:wrap="none" w:vAnchor="page" w:hAnchor="page" w:x="1390" w:y="1513"/>
        <w:shd w:val="clear" w:color="auto" w:fill="auto"/>
        <w:spacing w:line="258" w:lineRule="exact"/>
        <w:ind w:left="620"/>
      </w:pPr>
      <w:r>
        <w:t>Webster CollD</w:t>
      </w:r>
    </w:p>
    <w:p w:rsidR="004B2F0D" w:rsidRDefault="00223E32">
      <w:pPr>
        <w:pStyle w:val="Teksttreci100"/>
        <w:framePr w:w="8688" w:h="9624" w:hRule="exact" w:wrap="none" w:vAnchor="page" w:hAnchor="page" w:x="1390" w:y="1513"/>
        <w:shd w:val="clear" w:color="auto" w:fill="auto"/>
        <w:spacing w:line="258" w:lineRule="exact"/>
        <w:ind w:right="1980" w:firstLine="620"/>
      </w:pPr>
      <w:r>
        <w:t xml:space="preserve">Webster's </w:t>
      </w:r>
      <w:r>
        <w:rPr>
          <w:lang w:val="en-US" w:eastAsia="en-US" w:bidi="en-US"/>
        </w:rPr>
        <w:t xml:space="preserve">Collegiate Dictionary. Springfield </w:t>
      </w:r>
      <w:r>
        <w:t xml:space="preserve">1947. </w:t>
      </w:r>
      <w:r>
        <w:rPr>
          <w:lang w:val="en-US" w:eastAsia="en-US" w:bidi="en-US"/>
        </w:rPr>
        <w:t>Fifth edition, Weigand — Hirt</w:t>
      </w:r>
    </w:p>
    <w:p w:rsidR="004B2F0D" w:rsidRDefault="00223E32">
      <w:pPr>
        <w:pStyle w:val="Teksttreci100"/>
        <w:framePr w:w="8688" w:h="9624" w:hRule="exact" w:wrap="none" w:vAnchor="page" w:hAnchor="page" w:x="1390" w:y="1513"/>
        <w:shd w:val="clear" w:color="auto" w:fill="auto"/>
        <w:spacing w:line="246" w:lineRule="exact"/>
        <w:ind w:left="620" w:firstLine="0"/>
        <w:jc w:val="both"/>
      </w:pPr>
      <w:r>
        <w:rPr>
          <w:lang w:val="fr-FR" w:eastAsia="fr-FR" w:bidi="fr-FR"/>
        </w:rPr>
        <w:t xml:space="preserve">Fr. </w:t>
      </w:r>
      <w:r>
        <w:rPr>
          <w:lang w:val="en-US" w:eastAsia="en-US" w:bidi="en-US"/>
        </w:rPr>
        <w:t>L.K. Weigand. Deutsches W</w:t>
      </w:r>
      <w:r>
        <w:rPr>
          <w:rStyle w:val="Teksttreci12"/>
          <w:b w:val="0"/>
          <w:bCs w:val="0"/>
        </w:rPr>
        <w:t>ö</w:t>
      </w:r>
      <w:r>
        <w:rPr>
          <w:lang w:val="en-US" w:eastAsia="en-US" w:bidi="en-US"/>
        </w:rPr>
        <w:t>rterbuch. F</w:t>
      </w:r>
      <w:r>
        <w:t>ü</w:t>
      </w:r>
      <w:r>
        <w:rPr>
          <w:lang w:val="en-US" w:eastAsia="en-US" w:bidi="en-US"/>
        </w:rPr>
        <w:t>nfte Auflage ... neu bearbaitet von Karl von Bahde</w:t>
      </w:r>
      <w:r>
        <w:rPr>
          <w:lang w:val="en-US" w:eastAsia="en-US" w:bidi="en-US"/>
        </w:rPr>
        <w:t>r, Hermann Hirt, Karl Kant. Verlag von Alfred T</w:t>
      </w:r>
      <w:r>
        <w:rPr>
          <w:rStyle w:val="Teksttreci12"/>
          <w:b w:val="0"/>
          <w:bCs w:val="0"/>
        </w:rPr>
        <w:t>ö</w:t>
      </w:r>
      <w:r>
        <w:rPr>
          <w:lang w:val="en-US" w:eastAsia="en-US" w:bidi="en-US"/>
        </w:rPr>
        <w:t>pelmann. Giessen 1909.</w:t>
      </w:r>
    </w:p>
    <w:p w:rsidR="004B2F0D" w:rsidRDefault="00223E32">
      <w:pPr>
        <w:pStyle w:val="Teksttreci100"/>
        <w:framePr w:w="8688" w:h="9624" w:hRule="exact" w:wrap="none" w:vAnchor="page" w:hAnchor="page" w:x="1390" w:y="1513"/>
        <w:shd w:val="clear" w:color="auto" w:fill="auto"/>
        <w:spacing w:line="246" w:lineRule="exact"/>
        <w:ind w:left="620"/>
      </w:pPr>
      <w:r>
        <w:rPr>
          <w:lang w:val="en-US" w:eastAsia="en-US" w:bidi="en-US"/>
        </w:rPr>
        <w:t>Welser — Werlichius Augsb. Chr.</w:t>
      </w:r>
    </w:p>
    <w:p w:rsidR="004B2F0D" w:rsidRDefault="00223E32">
      <w:pPr>
        <w:pStyle w:val="Teksttreci100"/>
        <w:framePr w:w="8688" w:h="9624" w:hRule="exact" w:wrap="none" w:vAnchor="page" w:hAnchor="page" w:x="1390" w:y="1513"/>
        <w:shd w:val="clear" w:color="auto" w:fill="auto"/>
        <w:spacing w:line="246" w:lineRule="exact"/>
        <w:ind w:left="620" w:firstLine="0"/>
        <w:jc w:val="both"/>
      </w:pPr>
      <w:r>
        <w:rPr>
          <w:lang w:val="en-US" w:eastAsia="en-US" w:bidi="en-US"/>
        </w:rPr>
        <w:t>Welser — Werlichius Augsburgische Chronica. Frankfurt 1595 [Weigand-Hir t] .</w:t>
      </w:r>
    </w:p>
    <w:p w:rsidR="004B2F0D" w:rsidRDefault="00223E32">
      <w:pPr>
        <w:pStyle w:val="Teksttreci100"/>
        <w:framePr w:w="8688" w:h="9624" w:hRule="exact" w:wrap="none" w:vAnchor="page" w:hAnchor="page" w:x="1390" w:y="1513"/>
        <w:shd w:val="clear" w:color="auto" w:fill="auto"/>
        <w:spacing w:line="246" w:lineRule="exact"/>
        <w:ind w:left="620"/>
      </w:pPr>
      <w:r>
        <w:rPr>
          <w:lang w:val="en-US" w:eastAsia="en-US" w:bidi="en-US"/>
        </w:rPr>
        <w:t>Wyld UED</w:t>
      </w:r>
    </w:p>
    <w:p w:rsidR="004B2F0D" w:rsidRDefault="00223E32">
      <w:pPr>
        <w:pStyle w:val="Teksttreci100"/>
        <w:framePr w:w="8688" w:h="9624" w:hRule="exact" w:wrap="none" w:vAnchor="page" w:hAnchor="page" w:x="1390" w:y="1513"/>
        <w:shd w:val="clear" w:color="auto" w:fill="auto"/>
        <w:spacing w:line="264" w:lineRule="exact"/>
        <w:ind w:firstLine="620"/>
      </w:pPr>
      <w:r>
        <w:rPr>
          <w:lang w:val="en-US" w:eastAsia="en-US" w:bidi="en-US"/>
        </w:rPr>
        <w:t xml:space="preserve">Henry Cecil Wyld. The Universal Dictionary of the English Language. London 1936. </w:t>
      </w:r>
      <w:r>
        <w:rPr>
          <w:lang w:val="cs-CZ" w:eastAsia="cs-CZ" w:bidi="cs-CZ"/>
        </w:rPr>
        <w:t xml:space="preserve">Zaorálek </w:t>
      </w:r>
      <w:r>
        <w:t>LR</w:t>
      </w:r>
    </w:p>
    <w:p w:rsidR="004B2F0D" w:rsidRDefault="00223E32">
      <w:pPr>
        <w:pStyle w:val="Teksttreci100"/>
        <w:framePr w:w="8688" w:h="9624" w:hRule="exact" w:wrap="none" w:vAnchor="page" w:hAnchor="page" w:x="1390" w:y="1513"/>
        <w:shd w:val="clear" w:color="auto" w:fill="auto"/>
        <w:spacing w:line="170" w:lineRule="exact"/>
        <w:ind w:left="620" w:firstLine="0"/>
        <w:jc w:val="both"/>
      </w:pPr>
      <w:r>
        <w:rPr>
          <w:lang w:val="en-US" w:eastAsia="en-US" w:bidi="en-US"/>
        </w:rPr>
        <w:t xml:space="preserve">Jaroslav </w:t>
      </w:r>
      <w:r>
        <w:rPr>
          <w:lang w:val="cs-CZ" w:eastAsia="cs-CZ" w:bidi="cs-CZ"/>
        </w:rPr>
        <w:t xml:space="preserve">Zaorálek. Lidová Rčení. Borový v </w:t>
      </w:r>
      <w:r>
        <w:t xml:space="preserve">Pradze </w:t>
      </w:r>
      <w:r>
        <w:rPr>
          <w:lang w:val="cs-CZ" w:eastAsia="cs-CZ" w:bidi="cs-CZ"/>
        </w:rPr>
        <w:t>1947.</w:t>
      </w:r>
    </w:p>
    <w:p w:rsidR="004B2F0D" w:rsidRDefault="00223E32">
      <w:pPr>
        <w:pStyle w:val="Nagwek730"/>
        <w:framePr w:w="8688" w:h="9624" w:hRule="exact" w:wrap="none" w:vAnchor="page" w:hAnchor="page" w:x="1390" w:y="1513"/>
        <w:shd w:val="clear" w:color="auto" w:fill="auto"/>
        <w:spacing w:before="0"/>
        <w:ind w:left="620"/>
      </w:pPr>
      <w:bookmarkStart w:id="11" w:name="bookmark11"/>
      <w:r>
        <w:t>Zb. vm, 252</w:t>
      </w:r>
      <w:bookmarkEnd w:id="11"/>
    </w:p>
    <w:p w:rsidR="004B2F0D" w:rsidRDefault="00223E32">
      <w:pPr>
        <w:pStyle w:val="Teksttreci100"/>
        <w:framePr w:w="8688" w:h="9624" w:hRule="exact" w:wrap="none" w:vAnchor="page" w:hAnchor="page" w:x="1390" w:y="1513"/>
        <w:shd w:val="clear" w:color="auto" w:fill="auto"/>
        <w:spacing w:line="246" w:lineRule="exact"/>
        <w:ind w:left="620" w:firstLine="0"/>
        <w:jc w:val="both"/>
      </w:pPr>
      <w:r>
        <w:t xml:space="preserve">Zbiór wiadomości </w:t>
      </w:r>
      <w:r>
        <w:rPr>
          <w:lang w:val="cs-CZ" w:eastAsia="cs-CZ" w:bidi="cs-CZ"/>
        </w:rPr>
        <w:t xml:space="preserve">do antropologii </w:t>
      </w:r>
      <w:r>
        <w:t>krajowej. Kraków ( Akademia Umiejętności</w:t>
      </w:r>
      <w:r>
        <w:rPr>
          <w:lang w:val="fr-FR" w:eastAsia="fr-FR" w:bidi="fr-FR"/>
        </w:rPr>
        <w:t xml:space="preserve"> </w:t>
      </w:r>
      <w:r>
        <w:t>) od r. 1877 (Dział et</w:t>
      </w:r>
      <w:r>
        <w:t>nologiczny); VIII</w:t>
      </w:r>
      <w:r>
        <w:rPr>
          <w:lang w:val="ru-RU" w:eastAsia="ru-RU" w:bidi="ru-RU"/>
        </w:rPr>
        <w:t xml:space="preserve">, </w:t>
      </w:r>
      <w:r>
        <w:t>247-323 Ulanowska: Materiały ... we wsi Łukowcu (mazowieckim) [SGP]</w:t>
      </w:r>
    </w:p>
    <w:p w:rsidR="004B2F0D" w:rsidRDefault="00223E32">
      <w:pPr>
        <w:pStyle w:val="Teksttreci100"/>
        <w:framePr w:w="8688" w:h="9624" w:hRule="exact" w:wrap="none" w:vAnchor="page" w:hAnchor="page" w:x="1390" w:y="1513"/>
        <w:shd w:val="clear" w:color="auto" w:fill="auto"/>
        <w:spacing w:line="246" w:lineRule="exact"/>
        <w:ind w:left="620"/>
      </w:pPr>
      <w:r>
        <w:t>Zimm. Chron.</w:t>
      </w:r>
    </w:p>
    <w:p w:rsidR="004B2F0D" w:rsidRDefault="00223E32">
      <w:pPr>
        <w:pStyle w:val="Teksttreci100"/>
        <w:framePr w:w="8688" w:h="9624" w:hRule="exact" w:wrap="none" w:vAnchor="page" w:hAnchor="page" w:x="1390" w:y="1513"/>
        <w:shd w:val="clear" w:color="auto" w:fill="auto"/>
        <w:spacing w:line="270" w:lineRule="exact"/>
        <w:ind w:firstLine="620"/>
      </w:pPr>
      <w:r>
        <w:t xml:space="preserve">Zimmerische </w:t>
      </w:r>
      <w:r>
        <w:rPr>
          <w:lang w:val="cs-CZ" w:eastAsia="cs-CZ" w:bidi="cs-CZ"/>
        </w:rPr>
        <w:t xml:space="preserve">Chronik, </w:t>
      </w:r>
      <w:r>
        <w:t xml:space="preserve">Hrsg. </w:t>
      </w:r>
      <w:r>
        <w:rPr>
          <w:lang w:val="en-US" w:eastAsia="en-US" w:bidi="en-US"/>
        </w:rPr>
        <w:t xml:space="preserve">von Barack. </w:t>
      </w:r>
      <w:r>
        <w:t xml:space="preserve">2. Aufl. </w:t>
      </w:r>
      <w:r>
        <w:rPr>
          <w:lang w:val="en-US" w:eastAsia="en-US" w:bidi="en-US"/>
        </w:rPr>
        <w:t xml:space="preserve">Freiburg </w:t>
      </w:r>
      <w:r>
        <w:t xml:space="preserve">1881 [Welgand-Hirt] Zingarelli </w:t>
      </w:r>
      <w:r>
        <w:rPr>
          <w:lang w:val="en-US" w:eastAsia="en-US" w:bidi="en-US"/>
        </w:rPr>
        <w:t>VocLI</w:t>
      </w:r>
    </w:p>
    <w:p w:rsidR="004B2F0D" w:rsidRDefault="00223E32">
      <w:pPr>
        <w:pStyle w:val="Teksttreci100"/>
        <w:framePr w:w="8688" w:h="9624" w:hRule="exact" w:wrap="none" w:vAnchor="page" w:hAnchor="page" w:x="1390" w:y="1513"/>
        <w:shd w:val="clear" w:color="auto" w:fill="auto"/>
        <w:spacing w:line="270" w:lineRule="exact"/>
        <w:ind w:firstLine="620"/>
      </w:pPr>
      <w:r>
        <w:rPr>
          <w:lang w:val="en-US" w:eastAsia="en-US" w:bidi="en-US"/>
        </w:rPr>
        <w:t xml:space="preserve">Nicola </w:t>
      </w:r>
      <w:r>
        <w:t xml:space="preserve">Zingarelli. </w:t>
      </w:r>
      <w:r>
        <w:rPr>
          <w:lang w:val="en-US" w:eastAsia="en-US" w:bidi="en-US"/>
        </w:rPr>
        <w:t xml:space="preserve">Vocabolario della </w:t>
      </w:r>
      <w:r>
        <w:t xml:space="preserve">Lingua </w:t>
      </w:r>
      <w:r>
        <w:rPr>
          <w:lang w:val="fr-FR" w:eastAsia="fr-FR" w:bidi="fr-FR"/>
        </w:rPr>
        <w:t xml:space="preserve">italiana. </w:t>
      </w:r>
      <w:r>
        <w:rPr>
          <w:lang w:val="en-US" w:eastAsia="en-US" w:bidi="en-US"/>
        </w:rPr>
        <w:t>Sett</w:t>
      </w:r>
      <w:r>
        <w:t xml:space="preserve">ima </w:t>
      </w:r>
      <w:r>
        <w:rPr>
          <w:lang w:val="en-US" w:eastAsia="en-US" w:bidi="en-US"/>
        </w:rPr>
        <w:t>edizio</w:t>
      </w:r>
      <w:r>
        <w:rPr>
          <w:lang w:val="cs-CZ" w:eastAsia="cs-CZ" w:bidi="cs-CZ"/>
        </w:rPr>
        <w:t>ne .</w:t>
      </w:r>
      <w:r>
        <w:t xml:space="preserve"> </w:t>
      </w:r>
      <w:r>
        <w:rPr>
          <w:lang w:val="cs-CZ" w:eastAsia="cs-CZ" w:bidi="cs-CZ"/>
        </w:rPr>
        <w:t xml:space="preserve">Bologna </w:t>
      </w:r>
      <w:r>
        <w:rPr>
          <w:lang w:val="en-US" w:eastAsia="en-US" w:bidi="en-US"/>
        </w:rPr>
        <w:t>1942. Zipper N-P</w:t>
      </w:r>
    </w:p>
    <w:p w:rsidR="004B2F0D" w:rsidRDefault="00223E32">
      <w:pPr>
        <w:pStyle w:val="Teksttreci100"/>
        <w:framePr w:w="8688" w:h="9624" w:hRule="exact" w:wrap="none" w:vAnchor="page" w:hAnchor="page" w:x="1390" w:y="1513"/>
        <w:shd w:val="clear" w:color="auto" w:fill="auto"/>
        <w:spacing w:after="298" w:line="252" w:lineRule="exact"/>
        <w:ind w:left="620" w:firstLine="0"/>
        <w:jc w:val="both"/>
      </w:pPr>
      <w:r>
        <w:t xml:space="preserve">Franciszek Konarski, </w:t>
      </w:r>
      <w:r>
        <w:rPr>
          <w:lang w:val="en-US" w:eastAsia="en-US" w:bidi="en-US"/>
        </w:rPr>
        <w:t xml:space="preserve">Adolf </w:t>
      </w:r>
      <w:r>
        <w:t xml:space="preserve">Władysław </w:t>
      </w:r>
      <w:r>
        <w:rPr>
          <w:lang w:val="en-US" w:eastAsia="en-US" w:bidi="en-US"/>
        </w:rPr>
        <w:t>Inlender, d</w:t>
      </w:r>
      <w:r>
        <w:rPr>
          <w:rStyle w:val="Teksttreci1012ptBezpogrubienia"/>
        </w:rPr>
        <w:t xml:space="preserve">r </w:t>
      </w:r>
      <w:r>
        <w:t xml:space="preserve">Szczęsny </w:t>
      </w:r>
      <w:r>
        <w:rPr>
          <w:lang w:val="en-US" w:eastAsia="en-US" w:bidi="en-US"/>
        </w:rPr>
        <w:t xml:space="preserve">Goldscheider </w:t>
      </w:r>
      <w:r>
        <w:t xml:space="preserve">i dr. Albert </w:t>
      </w:r>
      <w:r>
        <w:rPr>
          <w:lang w:val="en-US" w:eastAsia="en-US" w:bidi="en-US"/>
        </w:rPr>
        <w:t xml:space="preserve">Zipper. </w:t>
      </w:r>
      <w:r>
        <w:t xml:space="preserve">Dokładny Słownik języków polskiego i niemieckiego. Wiedeń 1911-1913. Część niemiecko-polska, t. I i </w:t>
      </w:r>
      <w:r>
        <w:rPr>
          <w:lang w:val="ru-RU" w:eastAsia="ru-RU" w:bidi="ru-RU"/>
        </w:rPr>
        <w:t>П</w:t>
      </w:r>
    </w:p>
    <w:p w:rsidR="004B2F0D" w:rsidRDefault="00223E32">
      <w:pPr>
        <w:pStyle w:val="Teksttreci110"/>
        <w:framePr w:w="8688" w:h="9624" w:hRule="exact" w:wrap="none" w:vAnchor="page" w:hAnchor="page" w:x="1390" w:y="1513"/>
        <w:shd w:val="clear" w:color="auto" w:fill="auto"/>
        <w:spacing w:line="180" w:lineRule="exact"/>
        <w:ind w:left="5780"/>
        <w:jc w:val="left"/>
      </w:pPr>
      <w:r>
        <w:t>Witold Cienkowski</w:t>
      </w:r>
    </w:p>
    <w:p w:rsidR="004B2F0D" w:rsidRDefault="00223E32">
      <w:pPr>
        <w:pStyle w:val="Nagwek730"/>
        <w:framePr w:w="8688" w:h="2880" w:hRule="exact" w:wrap="none" w:vAnchor="page" w:hAnchor="page" w:x="1390" w:y="11647"/>
        <w:shd w:val="clear" w:color="auto" w:fill="auto"/>
        <w:spacing w:before="0" w:after="290" w:line="180" w:lineRule="exact"/>
        <w:ind w:left="100" w:firstLine="0"/>
        <w:jc w:val="center"/>
      </w:pPr>
      <w:bookmarkStart w:id="12" w:name="bookmark12"/>
      <w:r>
        <w:rPr>
          <w:rStyle w:val="Nagwek73Odstpy5pt"/>
        </w:rPr>
        <w:t>RECENZJ</w:t>
      </w:r>
      <w:r>
        <w:rPr>
          <w:rStyle w:val="Nagwek73Odstpy5pt"/>
        </w:rPr>
        <w:t>E</w:t>
      </w:r>
      <w:bookmarkEnd w:id="12"/>
    </w:p>
    <w:p w:rsidR="004B2F0D" w:rsidRDefault="00223E32">
      <w:pPr>
        <w:pStyle w:val="Teksttreci100"/>
        <w:framePr w:w="8688" w:h="2880" w:hRule="exact" w:wrap="none" w:vAnchor="page" w:hAnchor="page" w:x="1390" w:y="11647"/>
        <w:shd w:val="clear" w:color="auto" w:fill="auto"/>
        <w:spacing w:after="250" w:line="252" w:lineRule="exact"/>
        <w:ind w:right="200" w:firstLine="620"/>
        <w:jc w:val="both"/>
      </w:pPr>
      <w:r>
        <w:rPr>
          <w:rStyle w:val="Teksttreci109ptBezpogrubieniaKursywa"/>
        </w:rPr>
        <w:t xml:space="preserve">Mudr Gražyna </w:t>
      </w:r>
      <w:r>
        <w:rPr>
          <w:rStyle w:val="Teksttreci109ptBezpogrubieniaKursywa"/>
          <w:lang w:val="cs-CZ" w:eastAsia="cs-CZ" w:bidi="cs-CZ"/>
        </w:rPr>
        <w:t xml:space="preserve">Volná </w:t>
      </w:r>
      <w:r>
        <w:rPr>
          <w:rStyle w:val="Teksttreci109ptBezpogrubieniaKursywa"/>
        </w:rPr>
        <w:t>:</w:t>
      </w:r>
      <w:r>
        <w:t xml:space="preserve"> </w:t>
      </w:r>
      <w:r>
        <w:rPr>
          <w:lang w:val="cs-CZ" w:eastAsia="cs-CZ" w:bidi="cs-CZ"/>
        </w:rPr>
        <w:t>Léka</w:t>
      </w:r>
      <w:r>
        <w:t>ř</w:t>
      </w:r>
      <w:r>
        <w:rPr>
          <w:lang w:val="cs-CZ" w:eastAsia="cs-CZ" w:bidi="cs-CZ"/>
        </w:rPr>
        <w:t xml:space="preserve">ský slovník polsko-český a česko-polský — </w:t>
      </w:r>
      <w:r>
        <w:t xml:space="preserve">Lekarski słownik polsko-czeski i czesko-polski. </w:t>
      </w:r>
      <w:r>
        <w:rPr>
          <w:lang w:val="cs-CZ" w:eastAsia="cs-CZ" w:bidi="cs-CZ"/>
        </w:rPr>
        <w:t>Statní zdravotnick</w:t>
      </w:r>
      <w:r>
        <w:t>é</w:t>
      </w:r>
      <w:r>
        <w:rPr>
          <w:lang w:val="cs-CZ" w:eastAsia="cs-CZ" w:bidi="cs-CZ"/>
        </w:rPr>
        <w:t xml:space="preserve"> nakladatelství. Praha 1958. etr. 425.</w:t>
      </w:r>
    </w:p>
    <w:p w:rsidR="004B2F0D" w:rsidRDefault="00223E32">
      <w:pPr>
        <w:pStyle w:val="Teksttreci100"/>
        <w:framePr w:w="8688" w:h="2880" w:hRule="exact" w:wrap="none" w:vAnchor="page" w:hAnchor="page" w:x="1390" w:y="11647"/>
        <w:shd w:val="clear" w:color="auto" w:fill="auto"/>
        <w:spacing w:line="240" w:lineRule="exact"/>
        <w:ind w:firstLine="620"/>
        <w:jc w:val="both"/>
      </w:pPr>
      <w:r>
        <w:rPr>
          <w:lang w:val="cs-CZ" w:eastAsia="cs-CZ" w:bidi="cs-CZ"/>
        </w:rPr>
        <w:t xml:space="preserve">W lecie roku 1958 </w:t>
      </w:r>
      <w:r>
        <w:t xml:space="preserve">ukazał się u nas w sprzedaży Lekarski słownik czesko-polski i polsko-czeski dr Grażyny </w:t>
      </w:r>
      <w:r>
        <w:rPr>
          <w:lang w:val="cs-CZ" w:eastAsia="cs-CZ" w:bidi="cs-CZ"/>
        </w:rPr>
        <w:t xml:space="preserve">Volnej. </w:t>
      </w:r>
      <w:r>
        <w:t xml:space="preserve">Po słowniku technicznym (H. Muszkatowa R. Valoušek : </w:t>
      </w:r>
      <w:r>
        <w:rPr>
          <w:lang w:val="cs-CZ" w:eastAsia="cs-CZ" w:bidi="cs-CZ"/>
        </w:rPr>
        <w:t xml:space="preserve">Polsko-Český </w:t>
      </w:r>
      <w:r>
        <w:t xml:space="preserve">a </w:t>
      </w:r>
      <w:r>
        <w:rPr>
          <w:lang w:val="cs-CZ" w:eastAsia="cs-CZ" w:bidi="cs-CZ"/>
        </w:rPr>
        <w:t xml:space="preserve">česko-polský technický slovník </w:t>
      </w:r>
      <w:r>
        <w:t xml:space="preserve">— </w:t>
      </w:r>
      <w:r>
        <w:rPr>
          <w:lang w:val="cs-CZ" w:eastAsia="cs-CZ" w:bidi="cs-CZ"/>
        </w:rPr>
        <w:t>Státní nakladatelství technick</w:t>
      </w:r>
      <w:r>
        <w:t>é</w:t>
      </w:r>
      <w:r>
        <w:rPr>
          <w:lang w:val="cs-CZ" w:eastAsia="cs-CZ" w:bidi="cs-CZ"/>
        </w:rPr>
        <w:t xml:space="preserve"> literatury, Praha 1958, str.</w:t>
      </w:r>
      <w:r>
        <w:rPr>
          <w:lang w:val="cs-CZ" w:eastAsia="cs-CZ" w:bidi="cs-CZ"/>
        </w:rPr>
        <w:t xml:space="preserve"> 832)</w:t>
      </w:r>
      <w:r>
        <w:t xml:space="preserve"> </w:t>
      </w:r>
      <w:r>
        <w:rPr>
          <w:lang w:val="cs-CZ" w:eastAsia="cs-CZ" w:bidi="cs-CZ"/>
        </w:rPr>
        <w:t xml:space="preserve">jest to z </w:t>
      </w:r>
      <w:r>
        <w:t xml:space="preserve">kolei drugi słownik </w:t>
      </w:r>
      <w:r>
        <w:rPr>
          <w:lang w:val="cs-CZ" w:eastAsia="cs-CZ" w:bidi="cs-CZ"/>
        </w:rPr>
        <w:t xml:space="preserve">czesko-polski i </w:t>
      </w:r>
      <w:r>
        <w:t xml:space="preserve">polsko-czeski </w:t>
      </w:r>
      <w:r>
        <w:rPr>
          <w:lang w:val="cs-CZ" w:eastAsia="cs-CZ" w:bidi="cs-CZ"/>
        </w:rPr>
        <w:t xml:space="preserve">z </w:t>
      </w:r>
      <w:r>
        <w:t xml:space="preserve">zakresu </w:t>
      </w:r>
      <w:r>
        <w:rPr>
          <w:lang w:val="cs-CZ" w:eastAsia="cs-CZ" w:bidi="cs-CZ"/>
        </w:rPr>
        <w:t xml:space="preserve">terminologii </w:t>
      </w:r>
      <w:r>
        <w:t>specjalnej wydany ostatnio w Czechosłowacji.</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369" w:y="1031"/>
        <w:shd w:val="clear" w:color="auto" w:fill="auto"/>
        <w:spacing w:line="190" w:lineRule="exact"/>
      </w:pPr>
      <w:r>
        <w:lastRenderedPageBreak/>
        <w:t>1959 z. 10</w:t>
      </w:r>
    </w:p>
    <w:p w:rsidR="004B2F0D" w:rsidRDefault="00223E32">
      <w:pPr>
        <w:pStyle w:val="Nagweklubstopka0"/>
        <w:framePr w:wrap="none" w:vAnchor="page" w:hAnchor="page" w:x="4897" w:y="1027"/>
        <w:shd w:val="clear" w:color="auto" w:fill="auto"/>
        <w:spacing w:line="190" w:lineRule="exact"/>
      </w:pPr>
      <w:r>
        <w:t>PORADNIK JĘZYKOWY</w:t>
      </w:r>
    </w:p>
    <w:p w:rsidR="004B2F0D" w:rsidRDefault="00223E32">
      <w:pPr>
        <w:pStyle w:val="Nagweklubstopka0"/>
        <w:framePr w:wrap="none" w:vAnchor="page" w:hAnchor="page" w:x="9793" w:y="1031"/>
        <w:shd w:val="clear" w:color="auto" w:fill="auto"/>
        <w:spacing w:line="190" w:lineRule="exact"/>
      </w:pPr>
      <w:r>
        <w:t>463</w:t>
      </w:r>
    </w:p>
    <w:p w:rsidR="004B2F0D" w:rsidRDefault="00223E32">
      <w:pPr>
        <w:pStyle w:val="Teksttreci100"/>
        <w:framePr w:w="8838" w:h="1068" w:hRule="exact" w:wrap="none" w:vAnchor="page" w:hAnchor="page" w:x="1315" w:y="1575"/>
        <w:shd w:val="clear" w:color="auto" w:fill="auto"/>
        <w:spacing w:line="252" w:lineRule="exact"/>
        <w:ind w:firstLine="0"/>
        <w:jc w:val="both"/>
      </w:pPr>
      <w:r>
        <w:t xml:space="preserve">Potrzebny i pożyteczny nie tylko w środowisku lekarskim, któremu </w:t>
      </w:r>
      <w:r>
        <w:t>umożliwia korzystanie z literatury medycznej drugiego narodu, ale też jako uzupełnienie terminami specjalnymi dzisiejszego zasobu wyrazowego obu języków nie ujętego w słownikach powszechnych polsko-czeskich i czesko-polskich.</w:t>
      </w:r>
    </w:p>
    <w:p w:rsidR="004B2F0D" w:rsidRDefault="00223E32">
      <w:pPr>
        <w:pStyle w:val="Teksttreci100"/>
        <w:framePr w:w="8838" w:h="7331" w:hRule="exact" w:wrap="none" w:vAnchor="page" w:hAnchor="page" w:x="1315" w:y="2768"/>
        <w:shd w:val="clear" w:color="auto" w:fill="auto"/>
        <w:spacing w:line="246" w:lineRule="exact"/>
        <w:ind w:left="1440" w:firstLine="0"/>
      </w:pPr>
      <w:r>
        <w:t>Układ słownika jest następując</w:t>
      </w:r>
      <w:r>
        <w:t>y:</w:t>
      </w:r>
    </w:p>
    <w:p w:rsidR="004B2F0D" w:rsidRDefault="00223E32">
      <w:pPr>
        <w:pStyle w:val="Teksttreci100"/>
        <w:framePr w:w="8838" w:h="7331" w:hRule="exact" w:wrap="none" w:vAnchor="page" w:hAnchor="page" w:x="1315" w:y="2768"/>
        <w:numPr>
          <w:ilvl w:val="0"/>
          <w:numId w:val="9"/>
        </w:numPr>
        <w:shd w:val="clear" w:color="auto" w:fill="auto"/>
        <w:tabs>
          <w:tab w:val="left" w:pos="956"/>
        </w:tabs>
        <w:spacing w:line="246" w:lineRule="exact"/>
        <w:ind w:firstLine="700"/>
        <w:jc w:val="both"/>
      </w:pPr>
      <w:r>
        <w:t>Przedmowa w języku czeskim i polskim</w:t>
      </w:r>
    </w:p>
    <w:p w:rsidR="004B2F0D" w:rsidRDefault="00223E32">
      <w:pPr>
        <w:pStyle w:val="Teksttreci100"/>
        <w:framePr w:w="8838" w:h="7331" w:hRule="exact" w:wrap="none" w:vAnchor="page" w:hAnchor="page" w:x="1315" w:y="2768"/>
        <w:shd w:val="clear" w:color="auto" w:fill="auto"/>
        <w:spacing w:line="246" w:lineRule="exact"/>
        <w:ind w:firstLine="700"/>
        <w:jc w:val="both"/>
      </w:pPr>
      <w:r>
        <w:rPr>
          <w:rStyle w:val="Teksttreci109ptBezpogrubieniaKursywa"/>
        </w:rPr>
        <w:t>Z</w:t>
      </w:r>
      <w:r>
        <w:t xml:space="preserve"> Lekarski słownik czesko-polski str. 7—216.</w:t>
      </w:r>
    </w:p>
    <w:p w:rsidR="004B2F0D" w:rsidRDefault="00223E32">
      <w:pPr>
        <w:pStyle w:val="Teksttreci100"/>
        <w:framePr w:w="8838" w:h="7331" w:hRule="exact" w:wrap="none" w:vAnchor="page" w:hAnchor="page" w:x="1315" w:y="2768"/>
        <w:numPr>
          <w:ilvl w:val="0"/>
          <w:numId w:val="10"/>
        </w:numPr>
        <w:shd w:val="clear" w:color="auto" w:fill="auto"/>
        <w:tabs>
          <w:tab w:val="left" w:pos="978"/>
        </w:tabs>
        <w:spacing w:line="246" w:lineRule="exact"/>
        <w:ind w:firstLine="700"/>
        <w:jc w:val="both"/>
      </w:pPr>
      <w:r>
        <w:t>Lekarski słownik polsko-czeski str. 217—422.</w:t>
      </w:r>
    </w:p>
    <w:p w:rsidR="004B2F0D" w:rsidRDefault="00223E32">
      <w:pPr>
        <w:pStyle w:val="Teksttreci100"/>
        <w:framePr w:w="8838" w:h="7331" w:hRule="exact" w:wrap="none" w:vAnchor="page" w:hAnchor="page" w:x="1315" w:y="2768"/>
        <w:numPr>
          <w:ilvl w:val="0"/>
          <w:numId w:val="10"/>
        </w:numPr>
        <w:shd w:val="clear" w:color="auto" w:fill="auto"/>
        <w:tabs>
          <w:tab w:val="left" w:pos="984"/>
        </w:tabs>
        <w:spacing w:line="246" w:lineRule="exact"/>
        <w:ind w:firstLine="700"/>
        <w:jc w:val="both"/>
      </w:pPr>
      <w:r>
        <w:t>Literatura str. 423—425.</w:t>
      </w:r>
    </w:p>
    <w:p w:rsidR="004B2F0D" w:rsidRDefault="00223E32">
      <w:pPr>
        <w:pStyle w:val="Teksttreci100"/>
        <w:framePr w:w="8838" w:h="7331" w:hRule="exact" w:wrap="none" w:vAnchor="page" w:hAnchor="page" w:x="1315" w:y="2768"/>
        <w:numPr>
          <w:ilvl w:val="0"/>
          <w:numId w:val="10"/>
        </w:numPr>
        <w:shd w:val="clear" w:color="auto" w:fill="auto"/>
        <w:tabs>
          <w:tab w:val="left" w:pos="984"/>
        </w:tabs>
        <w:spacing w:line="246" w:lineRule="exact"/>
        <w:ind w:firstLine="700"/>
        <w:jc w:val="both"/>
      </w:pPr>
      <w:r>
        <w:t>Notatki (5 czystych stron).</w:t>
      </w:r>
    </w:p>
    <w:p w:rsidR="004B2F0D" w:rsidRDefault="00223E32">
      <w:pPr>
        <w:pStyle w:val="Teksttreci100"/>
        <w:framePr w:w="8838" w:h="7331" w:hRule="exact" w:wrap="none" w:vAnchor="page" w:hAnchor="page" w:x="1315" w:y="2768"/>
        <w:numPr>
          <w:ilvl w:val="0"/>
          <w:numId w:val="10"/>
        </w:numPr>
        <w:shd w:val="clear" w:color="auto" w:fill="auto"/>
        <w:tabs>
          <w:tab w:val="left" w:pos="990"/>
        </w:tabs>
        <w:spacing w:line="246" w:lineRule="exact"/>
        <w:ind w:firstLine="700"/>
        <w:jc w:val="both"/>
      </w:pPr>
      <w:r>
        <w:t>Spis treści.</w:t>
      </w:r>
    </w:p>
    <w:p w:rsidR="004B2F0D" w:rsidRDefault="00223E32">
      <w:pPr>
        <w:pStyle w:val="Teksttreci100"/>
        <w:framePr w:w="8838" w:h="7331" w:hRule="exact" w:wrap="none" w:vAnchor="page" w:hAnchor="page" w:x="1315" w:y="2768"/>
        <w:shd w:val="clear" w:color="auto" w:fill="auto"/>
        <w:spacing w:line="246" w:lineRule="exact"/>
        <w:ind w:firstLine="700"/>
        <w:jc w:val="both"/>
      </w:pPr>
      <w:r>
        <w:t xml:space="preserve">Układ słownika jest przejrzysty. Praktyczną innowacją jest </w:t>
      </w:r>
      <w:r>
        <w:t>pozostawienie paru stron czystych na ewentualne notatki. Brak podania liczby haseł.</w:t>
      </w:r>
    </w:p>
    <w:p w:rsidR="004B2F0D" w:rsidRDefault="00223E32">
      <w:pPr>
        <w:pStyle w:val="Teksttreci100"/>
        <w:framePr w:w="8838" w:h="7331" w:hRule="exact" w:wrap="none" w:vAnchor="page" w:hAnchor="page" w:x="1315" w:y="2768"/>
        <w:shd w:val="clear" w:color="auto" w:fill="auto"/>
        <w:spacing w:line="246" w:lineRule="exact"/>
        <w:ind w:firstLine="700"/>
        <w:jc w:val="both"/>
      </w:pPr>
      <w:r>
        <w:t>Oprócz terminologii ściśle medycznej w słowniku powyższym znaleźć można również wyrazy powszechne mające umożliwić i ułatwić zrozumienie tekstu fachowego. Dobór ich jest na</w:t>
      </w:r>
      <w:r>
        <w:t xml:space="preserve"> ogół właściwy, w zakresie rzeczowników i przymiotników. Trudno jednak zorientować się, jakimi kryteriami kierowała się autorka przy wyborze pozostałych części mowy, zwłaszcza zaś czasowników, tak przecież istotnych dla zrozumienia obcojęzykowego tekstu. W</w:t>
      </w:r>
      <w:r>
        <w:t xml:space="preserve"> porównaniu do rzeczowników i przymiotników czasowniki tworzą niezbyt liczną grupę wykazująca sporo luk. Brak tu np. takich podstawowych czasowników jak:</w:t>
      </w:r>
    </w:p>
    <w:p w:rsidR="004B2F0D" w:rsidRDefault="00223E32">
      <w:pPr>
        <w:pStyle w:val="Teksttreci110"/>
        <w:framePr w:w="8838" w:h="7331" w:hRule="exact" w:wrap="none" w:vAnchor="page" w:hAnchor="page" w:x="1315" w:y="2768"/>
        <w:shd w:val="clear" w:color="auto" w:fill="auto"/>
        <w:spacing w:line="240" w:lineRule="exact"/>
      </w:pPr>
      <w:r>
        <w:rPr>
          <w:lang w:val="cs-CZ" w:eastAsia="cs-CZ" w:bidi="cs-CZ"/>
        </w:rPr>
        <w:t>byti, jsem</w:t>
      </w:r>
      <w:r>
        <w:rPr>
          <w:rStyle w:val="PogrubienieTeksttreci1185ptBezkursywy"/>
          <w:lang w:val="fr-FR" w:eastAsia="fr-FR" w:bidi="fr-FR"/>
        </w:rPr>
        <w:t xml:space="preserve">» </w:t>
      </w:r>
      <w:r>
        <w:t xml:space="preserve">być; </w:t>
      </w:r>
      <w:r>
        <w:rPr>
          <w:lang w:val="cs-CZ" w:eastAsia="cs-CZ" w:bidi="cs-CZ"/>
        </w:rPr>
        <w:t>dělali</w:t>
      </w:r>
      <w:r>
        <w:t xml:space="preserve">, -lam = robić; </w:t>
      </w:r>
      <w:r>
        <w:rPr>
          <w:lang w:val="cs-CZ" w:eastAsia="cs-CZ" w:bidi="cs-CZ"/>
        </w:rPr>
        <w:t>jisti</w:t>
      </w:r>
      <w:r>
        <w:t xml:space="preserve">, </w:t>
      </w:r>
      <w:r>
        <w:rPr>
          <w:lang w:val="cs-CZ" w:eastAsia="cs-CZ" w:bidi="cs-CZ"/>
        </w:rPr>
        <w:t>jim</w:t>
      </w:r>
      <w:r>
        <w:rPr>
          <w:rStyle w:val="PogrubienieTeksttreci1185ptBezkursywy"/>
          <w:lang w:val="cs-CZ" w:eastAsia="cs-CZ" w:bidi="cs-CZ"/>
        </w:rPr>
        <w:t xml:space="preserve"> </w:t>
      </w:r>
      <w:r>
        <w:rPr>
          <w:rStyle w:val="PogrubienieTeksttreci1185ptBezkursywy"/>
        </w:rPr>
        <w:t xml:space="preserve">* </w:t>
      </w:r>
      <w:r>
        <w:t xml:space="preserve">jeść ; </w:t>
      </w:r>
      <w:r>
        <w:rPr>
          <w:lang w:val="cs-CZ" w:eastAsia="cs-CZ" w:bidi="cs-CZ"/>
        </w:rPr>
        <w:t xml:space="preserve">dáti, dám </w:t>
      </w:r>
      <w:r>
        <w:t xml:space="preserve">* dać ; </w:t>
      </w:r>
      <w:r>
        <w:rPr>
          <w:lang w:val="cs-CZ" w:eastAsia="cs-CZ" w:bidi="cs-CZ"/>
        </w:rPr>
        <w:t xml:space="preserve">bdíti,bdim </w:t>
      </w:r>
      <w:r>
        <w:t>* czuwać</w:t>
      </w:r>
      <w:r>
        <w:rPr>
          <w:rStyle w:val="PogrubienieTeksttreci1185ptBezkursywy"/>
        </w:rPr>
        <w:t xml:space="preserve"> itp.</w:t>
      </w:r>
    </w:p>
    <w:p w:rsidR="004B2F0D" w:rsidRDefault="00223E32">
      <w:pPr>
        <w:pStyle w:val="Teksttreci100"/>
        <w:framePr w:w="8838" w:h="7331" w:hRule="exact" w:wrap="none" w:vAnchor="page" w:hAnchor="page" w:x="1315" w:y="2768"/>
        <w:shd w:val="clear" w:color="auto" w:fill="auto"/>
        <w:spacing w:line="240" w:lineRule="exact"/>
        <w:ind w:firstLine="700"/>
        <w:jc w:val="both"/>
      </w:pPr>
      <w:r>
        <w:t>Często autorka podaje tylko rzeczownik odsłowny i nie wymienia już form czasownikowych, albo też jeśli rzeczownik i czasownik mają tę samą podstawę słowotwórczą, to na ogół wybiera ona rzeczownik np:</w:t>
      </w:r>
    </w:p>
    <w:p w:rsidR="004B2F0D" w:rsidRDefault="00223E32">
      <w:pPr>
        <w:pStyle w:val="Teksttreci110"/>
        <w:framePr w:w="8838" w:h="7331" w:hRule="exact" w:wrap="none" w:vAnchor="page" w:hAnchor="page" w:x="1315" w:y="2768"/>
        <w:shd w:val="clear" w:color="auto" w:fill="auto"/>
        <w:spacing w:line="240" w:lineRule="exact"/>
      </w:pPr>
      <w:r>
        <w:rPr>
          <w:lang w:val="cs-CZ" w:eastAsia="cs-CZ" w:bidi="cs-CZ"/>
        </w:rPr>
        <w:t>buzení, i,</w:t>
      </w:r>
      <w:r>
        <w:t xml:space="preserve"> n</w:t>
      </w:r>
      <w:r>
        <w:rPr>
          <w:lang w:val="cs-CZ" w:eastAsia="cs-CZ" w:bidi="cs-CZ"/>
        </w:rPr>
        <w:t xml:space="preserve"> </w:t>
      </w:r>
      <w:r>
        <w:rPr>
          <w:lang w:val="fr-FR" w:eastAsia="fr-FR" w:bidi="fr-FR"/>
        </w:rPr>
        <w:t xml:space="preserve">» </w:t>
      </w:r>
      <w:r>
        <w:t>budzenie</w:t>
      </w:r>
      <w:r>
        <w:rPr>
          <w:rStyle w:val="PogrubienieTeksttreci1185ptBezkursywy"/>
        </w:rPr>
        <w:t xml:space="preserve"> brak czasownika  </w:t>
      </w:r>
      <w:r>
        <w:t xml:space="preserve">buditi; </w:t>
      </w:r>
      <w:r>
        <w:rPr>
          <w:lang w:val="cs-CZ" w:eastAsia="cs-CZ" w:bidi="cs-CZ"/>
        </w:rPr>
        <w:t xml:space="preserve">šetření, </w:t>
      </w:r>
      <w:r>
        <w:t>-i,</w:t>
      </w:r>
      <w:r>
        <w:rPr>
          <w:rStyle w:val="PogrubienieTeksttreci1185ptBezkursywy"/>
        </w:rPr>
        <w:t xml:space="preserve"> n  </w:t>
      </w:r>
      <w:r>
        <w:rPr>
          <w:rStyle w:val="PogrubienieTeksttreci1185ptBezkursywy"/>
          <w:lang w:val="ru-RU" w:eastAsia="ru-RU" w:bidi="ru-RU"/>
        </w:rPr>
        <w:t xml:space="preserve"> </w:t>
      </w:r>
      <w:r>
        <w:rPr>
          <w:rStyle w:val="PogrubienieTeksttreci1185ptBezkursywy"/>
        </w:rPr>
        <w:t xml:space="preserve">oszczędzanie brak czasownika </w:t>
      </w:r>
      <w:r>
        <w:rPr>
          <w:lang w:val="cs-CZ" w:eastAsia="cs-CZ" w:bidi="cs-CZ"/>
        </w:rPr>
        <w:t>šetřiti</w:t>
      </w:r>
      <w:r>
        <w:t xml:space="preserve">; </w:t>
      </w:r>
      <w:r>
        <w:rPr>
          <w:lang w:val="cs-CZ" w:eastAsia="cs-CZ" w:bidi="cs-CZ"/>
        </w:rPr>
        <w:t xml:space="preserve">cit, </w:t>
      </w:r>
      <w:r>
        <w:t>-u,</w:t>
      </w:r>
      <w:r>
        <w:rPr>
          <w:rStyle w:val="PogrubienieTeksttreci1185ptBezkursywy"/>
        </w:rPr>
        <w:t xml:space="preserve"> m * </w:t>
      </w:r>
      <w:r>
        <w:t>uczucie, czucie</w:t>
      </w:r>
      <w:r>
        <w:rPr>
          <w:rStyle w:val="PogrubienieTeksttreci1185ptBezkursywy"/>
        </w:rPr>
        <w:t xml:space="preserve"> brak czasownika </w:t>
      </w:r>
      <w:r>
        <w:t xml:space="preserve">cititi; jęk, -u, </w:t>
      </w:r>
      <w:r>
        <w:rPr>
          <w:lang w:val="cs-CZ" w:eastAsia="cs-CZ" w:bidi="cs-CZ"/>
        </w:rPr>
        <w:t>stěnám</w:t>
      </w:r>
      <w:r>
        <w:rPr>
          <w:rStyle w:val="PogrubienieTeksttreci1185ptBezkursywy"/>
          <w:lang w:val="cs-CZ" w:eastAsia="cs-CZ" w:bidi="cs-CZ"/>
        </w:rPr>
        <w:t xml:space="preserve"> </w:t>
      </w:r>
      <w:r>
        <w:rPr>
          <w:rStyle w:val="PogrubienieTeksttreci1185ptBezkursywy"/>
        </w:rPr>
        <w:t xml:space="preserve">brak czasownika </w:t>
      </w:r>
      <w:r>
        <w:t>jęczeć</w:t>
      </w:r>
      <w:r>
        <w:rPr>
          <w:rStyle w:val="PogrubienieTeksttreci1185ptBezkursywy"/>
        </w:rPr>
        <w:t>.</w:t>
      </w:r>
    </w:p>
    <w:p w:rsidR="004B2F0D" w:rsidRDefault="00223E32">
      <w:pPr>
        <w:pStyle w:val="Teksttreci110"/>
        <w:framePr w:w="8838" w:h="7331" w:hRule="exact" w:wrap="none" w:vAnchor="page" w:hAnchor="page" w:x="1315" w:y="2768"/>
        <w:shd w:val="clear" w:color="auto" w:fill="auto"/>
        <w:ind w:firstLine="700"/>
      </w:pPr>
      <w:r>
        <w:rPr>
          <w:rStyle w:val="PogrubienieTeksttreci1185ptBezkursywy"/>
        </w:rPr>
        <w:t xml:space="preserve">Czasami jednak wymienione  są obydwie formy: rzeczownikowa i czasownikowa np. : </w:t>
      </w:r>
      <w:r>
        <w:rPr>
          <w:rStyle w:val="PogrubienieTeksttreci1185ptBezkursywy"/>
          <w:lang w:val="cs-CZ" w:eastAsia="cs-CZ" w:bidi="cs-CZ"/>
        </w:rPr>
        <w:t xml:space="preserve">vidění, </w:t>
      </w:r>
      <w:r>
        <w:rPr>
          <w:rStyle w:val="PogrubienieTeksttreci1185ptBezkursywy"/>
        </w:rPr>
        <w:t xml:space="preserve">-i, n * </w:t>
      </w:r>
      <w:r>
        <w:t>widzenie, wi</w:t>
      </w:r>
      <w:r>
        <w:t xml:space="preserve">zja oraz </w:t>
      </w:r>
      <w:r>
        <w:rPr>
          <w:lang w:val="fr-FR" w:eastAsia="fr-FR" w:bidi="fr-FR"/>
        </w:rPr>
        <w:t xml:space="preserve">videti, </w:t>
      </w:r>
      <w:r>
        <w:rPr>
          <w:lang w:val="en-US" w:eastAsia="en-US" w:bidi="en-US"/>
        </w:rPr>
        <w:t>-dim</w:t>
      </w:r>
      <w:r>
        <w:rPr>
          <w:rStyle w:val="PogrubienieTeksttreci1185ptBezkursywy"/>
          <w:lang w:val="en-US" w:eastAsia="en-US" w:bidi="en-US"/>
        </w:rPr>
        <w:t xml:space="preserve"> </w:t>
      </w:r>
      <w:r>
        <w:rPr>
          <w:rStyle w:val="PogrubienieTeksttreci1185ptBezkursywy"/>
        </w:rPr>
        <w:t xml:space="preserve">* </w:t>
      </w:r>
      <w:r>
        <w:t xml:space="preserve">widzieć ; </w:t>
      </w:r>
      <w:r>
        <w:rPr>
          <w:lang w:val="cs-CZ" w:eastAsia="cs-CZ" w:bidi="cs-CZ"/>
        </w:rPr>
        <w:t xml:space="preserve">šíření, </w:t>
      </w:r>
      <w:r>
        <w:t>-i,</w:t>
      </w:r>
      <w:r>
        <w:rPr>
          <w:rStyle w:val="PogrubienieTeksttreci1185ptBezkursywy"/>
        </w:rPr>
        <w:t xml:space="preserve"> n =</w:t>
      </w:r>
      <w:r>
        <w:t>krzewienie, szerzenie</w:t>
      </w:r>
      <w:r>
        <w:rPr>
          <w:rStyle w:val="PogrubienieTeksttreci1185ptBezkursywy"/>
        </w:rPr>
        <w:t xml:space="preserve"> oraz </w:t>
      </w:r>
      <w:r>
        <w:rPr>
          <w:lang w:val="cs-CZ" w:eastAsia="cs-CZ" w:bidi="cs-CZ"/>
        </w:rPr>
        <w:t>š</w:t>
      </w:r>
      <w:r>
        <w:t>i</w:t>
      </w:r>
      <w:r>
        <w:rPr>
          <w:lang w:val="cs-CZ" w:eastAsia="cs-CZ" w:bidi="cs-CZ"/>
        </w:rPr>
        <w:t>ř</w:t>
      </w:r>
      <w:r>
        <w:t>iti, -im</w:t>
      </w:r>
      <w:r>
        <w:rPr>
          <w:rStyle w:val="PogrubienieTeksttreci1185ptBezkursywy"/>
        </w:rPr>
        <w:t xml:space="preserve"> </w:t>
      </w:r>
      <w:r>
        <w:rPr>
          <w:rStyle w:val="PogrubienieTeksttreci1185ptBezkursywy"/>
          <w:lang w:val="fr-FR" w:eastAsia="fr-FR" w:bidi="fr-FR"/>
        </w:rPr>
        <w:t xml:space="preserve">» </w:t>
      </w:r>
      <w:r>
        <w:t xml:space="preserve">szerzyć, krzewić; </w:t>
      </w:r>
      <w:r>
        <w:rPr>
          <w:lang w:val="cs-CZ" w:eastAsia="cs-CZ" w:bidi="cs-CZ"/>
        </w:rPr>
        <w:t xml:space="preserve">tlak, </w:t>
      </w:r>
      <w:r>
        <w:t>-u,</w:t>
      </w:r>
      <w:r>
        <w:rPr>
          <w:rStyle w:val="PogrubienieTeksttreci1185ptBezkursywy"/>
        </w:rPr>
        <w:t xml:space="preserve"> m </w:t>
      </w:r>
      <w:r>
        <w:t>* ciśnienie ( tensio )</w:t>
      </w:r>
      <w:r>
        <w:rPr>
          <w:rStyle w:val="PogrubienieTeksttreci1185ptBezkursywy"/>
        </w:rPr>
        <w:t xml:space="preserve"> oraz </w:t>
      </w:r>
      <w:r>
        <w:t>tla</w:t>
      </w:r>
      <w:r>
        <w:rPr>
          <w:lang w:val="cs-CZ" w:eastAsia="cs-CZ" w:bidi="cs-CZ"/>
        </w:rPr>
        <w:t>č</w:t>
      </w:r>
      <w:r>
        <w:t>iti</w:t>
      </w:r>
      <w:r>
        <w:rPr>
          <w:rStyle w:val="PogrubienieTeksttreci1185ptBezkursywy"/>
        </w:rPr>
        <w:t xml:space="preserve">, </w:t>
      </w:r>
      <w:r>
        <w:rPr>
          <w:lang w:val="cs-CZ" w:eastAsia="cs-CZ" w:bidi="cs-CZ"/>
        </w:rPr>
        <w:t xml:space="preserve">čím </w:t>
      </w:r>
      <w:r>
        <w:t>* tłoczyć, przeć, cisnąć.</w:t>
      </w:r>
    </w:p>
    <w:p w:rsidR="004B2F0D" w:rsidRDefault="00223E32">
      <w:pPr>
        <w:pStyle w:val="Teksttreci100"/>
        <w:framePr w:w="8838" w:h="4864" w:hRule="exact" w:wrap="none" w:vAnchor="page" w:hAnchor="page" w:x="1315" w:y="10077"/>
        <w:shd w:val="clear" w:color="auto" w:fill="auto"/>
        <w:spacing w:line="252" w:lineRule="exact"/>
        <w:ind w:firstLine="700"/>
        <w:jc w:val="both"/>
      </w:pPr>
      <w:r>
        <w:t xml:space="preserve">Hasła są badż pojedyncze, bądź złożone. Przy hasłach pojedynczych </w:t>
      </w:r>
      <w:r>
        <w:t xml:space="preserve">rzeczownikowych obok formy mianownika podana jest końcówka dopełniacza i rodzaj, przy hasłach pojedynczych przymiotnikowych wymienione </w:t>
      </w:r>
      <w:r>
        <w:rPr>
          <w:rStyle w:val="Teksttreci109ptBezpogrubieniaOdstpy1pt"/>
        </w:rPr>
        <w:t xml:space="preserve">są </w:t>
      </w:r>
      <w:r>
        <w:t>końcówki rodzajowe przy czasownikach zaś obok bezokolicznika wymieniena jest końcówka l.os. czasu teraźniejszego, pote</w:t>
      </w:r>
      <w:r>
        <w:t>m następuje tłumaczenie polskie, czy też czeskie i przy terminach ściśle fachowych odpowiednik łaciński np. :</w:t>
      </w:r>
    </w:p>
    <w:p w:rsidR="004B2F0D" w:rsidRDefault="00223E32">
      <w:pPr>
        <w:pStyle w:val="Teksttreci110"/>
        <w:framePr w:w="8838" w:h="4864" w:hRule="exact" w:wrap="none" w:vAnchor="page" w:hAnchor="page" w:x="1315" w:y="10077"/>
        <w:shd w:val="clear" w:color="auto" w:fill="auto"/>
        <w:spacing w:line="252" w:lineRule="exact"/>
      </w:pPr>
      <w:r>
        <w:t>koniosa, -y, i</w:t>
      </w:r>
      <w:r>
        <w:rPr>
          <w:rStyle w:val="PogrubienieTeksttreci1185ptBezkursywy"/>
        </w:rPr>
        <w:t xml:space="preserve"> = </w:t>
      </w:r>
      <w:r>
        <w:t>pylica ( coniosis ); bark, -u,</w:t>
      </w:r>
      <w:r>
        <w:rPr>
          <w:rStyle w:val="PogrubienieTeksttreci1185ptBezkursywy"/>
        </w:rPr>
        <w:t xml:space="preserve"> m * </w:t>
      </w:r>
      <w:r>
        <w:rPr>
          <w:lang w:val="cs-CZ" w:eastAsia="cs-CZ" w:bidi="cs-CZ"/>
        </w:rPr>
        <w:t xml:space="preserve">paře, rámě, rameno </w:t>
      </w:r>
      <w:r>
        <w:t xml:space="preserve">( </w:t>
      </w:r>
      <w:r>
        <w:rPr>
          <w:lang w:val="fr-FR" w:eastAsia="fr-FR" w:bidi="fr-FR"/>
        </w:rPr>
        <w:t xml:space="preserve">brachium </w:t>
      </w:r>
      <w:r>
        <w:t xml:space="preserve">); </w:t>
      </w:r>
      <w:r>
        <w:rPr>
          <w:lang w:val="cs-CZ" w:eastAsia="cs-CZ" w:bidi="cs-CZ"/>
        </w:rPr>
        <w:t>rodinný, •á, -ě</w:t>
      </w:r>
      <w:r>
        <w:rPr>
          <w:rStyle w:val="PogrubienieTeksttreci1185ptBezkursywy"/>
          <w:lang w:val="cs-CZ" w:eastAsia="cs-CZ" w:bidi="cs-CZ"/>
        </w:rPr>
        <w:t xml:space="preserve"> - </w:t>
      </w:r>
      <w:r>
        <w:t xml:space="preserve">rodzinny </w:t>
      </w:r>
      <w:r>
        <w:rPr>
          <w:lang w:val="cs-CZ" w:eastAsia="cs-CZ" w:bidi="cs-CZ"/>
        </w:rPr>
        <w:t xml:space="preserve">( familiaris ); </w:t>
      </w:r>
      <w:r>
        <w:t xml:space="preserve">stawowy, </w:t>
      </w:r>
      <w:r>
        <w:rPr>
          <w:lang w:val="cs-CZ" w:eastAsia="cs-CZ" w:bidi="cs-CZ"/>
        </w:rPr>
        <w:t>-a,</w:t>
      </w:r>
      <w:r>
        <w:rPr>
          <w:rStyle w:val="PogrubienieTeksttreci1185ptBezkursywy"/>
          <w:lang w:val="cs-CZ" w:eastAsia="cs-CZ" w:bidi="cs-CZ"/>
        </w:rPr>
        <w:t xml:space="preserve"> -e*» </w:t>
      </w:r>
      <w:r>
        <w:rPr>
          <w:lang w:val="cs-CZ" w:eastAsia="cs-CZ" w:bidi="cs-CZ"/>
        </w:rPr>
        <w:t>kloubní, kloubový ( articularis); ovinovati, -nuji</w:t>
      </w:r>
      <w:r>
        <w:rPr>
          <w:vertAlign w:val="superscript"/>
          <w:lang w:val="ru-RU" w:eastAsia="ru-RU" w:bidi="ru-RU"/>
        </w:rPr>
        <w:t>ж</w:t>
      </w:r>
      <w:r>
        <w:rPr>
          <w:lang w:val="ru-RU" w:eastAsia="ru-RU" w:bidi="ru-RU"/>
        </w:rPr>
        <w:t xml:space="preserve"> </w:t>
      </w:r>
      <w:r>
        <w:t>owijać, obwijać</w:t>
      </w:r>
      <w:r>
        <w:rPr>
          <w:lang w:val="cs-CZ" w:eastAsia="cs-CZ" w:bidi="cs-CZ"/>
        </w:rPr>
        <w:t xml:space="preserve">; </w:t>
      </w:r>
      <w:r>
        <w:t xml:space="preserve">świecić, </w:t>
      </w:r>
      <w:r>
        <w:rPr>
          <w:lang w:val="fr-FR" w:eastAsia="fr-FR" w:bidi="fr-FR"/>
        </w:rPr>
        <w:t>-c</w:t>
      </w:r>
      <w:r>
        <w:t>ę</w:t>
      </w:r>
      <w:r>
        <w:rPr>
          <w:lang w:val="fr-FR" w:eastAsia="fr-FR" w:bidi="fr-FR"/>
        </w:rPr>
        <w:t xml:space="preserve"> </w:t>
      </w:r>
      <w:r>
        <w:t xml:space="preserve">* </w:t>
      </w:r>
      <w:r>
        <w:rPr>
          <w:lang w:val="cs-CZ" w:eastAsia="cs-CZ" w:bidi="cs-CZ"/>
        </w:rPr>
        <w:t>svítili.</w:t>
      </w:r>
    </w:p>
    <w:p w:rsidR="004B2F0D" w:rsidRDefault="00223E32">
      <w:pPr>
        <w:pStyle w:val="Teksttreci100"/>
        <w:framePr w:w="8838" w:h="4864" w:hRule="exact" w:wrap="none" w:vAnchor="page" w:hAnchor="page" w:x="1315" w:y="10077"/>
        <w:shd w:val="clear" w:color="auto" w:fill="auto"/>
        <w:spacing w:line="252" w:lineRule="exact"/>
        <w:ind w:firstLine="700"/>
        <w:jc w:val="both"/>
      </w:pPr>
      <w:r>
        <w:t>Przy hasłach złożonych (na ogół z rzeczownika i przymiotnika) autorka podaje najpierw znaczenie ogólne terminu (rzeczownika), potem zaś szczegółowe jak np. :</w:t>
      </w:r>
    </w:p>
    <w:p w:rsidR="004B2F0D" w:rsidRDefault="00223E32">
      <w:pPr>
        <w:pStyle w:val="Teksttreci110"/>
        <w:framePr w:w="8838" w:h="4864" w:hRule="exact" w:wrap="none" w:vAnchor="page" w:hAnchor="page" w:x="1315" w:y="10077"/>
        <w:shd w:val="clear" w:color="auto" w:fill="auto"/>
        <w:spacing w:line="252" w:lineRule="exact"/>
      </w:pPr>
      <w:r>
        <w:rPr>
          <w:lang w:val="cs-CZ" w:eastAsia="cs-CZ" w:bidi="cs-CZ"/>
        </w:rPr>
        <w:t>Čára,</w:t>
      </w:r>
      <w:r>
        <w:rPr>
          <w:lang w:val="cs-CZ" w:eastAsia="cs-CZ" w:bidi="cs-CZ"/>
        </w:rPr>
        <w:t xml:space="preserve"> </w:t>
      </w:r>
      <w:r>
        <w:rPr>
          <w:lang w:val="fr-FR" w:eastAsia="fr-FR" w:bidi="fr-FR"/>
        </w:rPr>
        <w:t xml:space="preserve">-y, </w:t>
      </w:r>
      <w:r>
        <w:t>{</w:t>
      </w:r>
      <w:r>
        <w:rPr>
          <w:rStyle w:val="PogrubienieTeksttreci1185ptBezkursywy"/>
        </w:rPr>
        <w:t xml:space="preserve"> - </w:t>
      </w:r>
      <w:r>
        <w:t xml:space="preserve">kresa, linia ( </w:t>
      </w:r>
      <w:r>
        <w:rPr>
          <w:lang w:val="cs-CZ" w:eastAsia="cs-CZ" w:bidi="cs-CZ"/>
        </w:rPr>
        <w:t xml:space="preserve">linea </w:t>
      </w:r>
      <w:r>
        <w:t>)</w:t>
      </w:r>
    </w:p>
    <w:p w:rsidR="004B2F0D" w:rsidRDefault="00223E32">
      <w:pPr>
        <w:pStyle w:val="Teksttreci110"/>
        <w:framePr w:w="8838" w:h="4864" w:hRule="exact" w:wrap="none" w:vAnchor="page" w:hAnchor="page" w:x="1315" w:y="10077"/>
        <w:shd w:val="clear" w:color="auto" w:fill="auto"/>
        <w:spacing w:line="252" w:lineRule="exact"/>
      </w:pPr>
      <w:r>
        <w:rPr>
          <w:lang w:val="cs-CZ" w:eastAsia="cs-CZ" w:bidi="cs-CZ"/>
        </w:rPr>
        <w:t xml:space="preserve">Čára bezejmenná </w:t>
      </w:r>
      <w:r>
        <w:t>= linia bezimienna (</w:t>
      </w:r>
      <w:r>
        <w:rPr>
          <w:lang w:val="cs-CZ" w:eastAsia="cs-CZ" w:bidi="cs-CZ"/>
        </w:rPr>
        <w:t xml:space="preserve">linea </w:t>
      </w:r>
      <w:r>
        <w:t>innominata)</w:t>
      </w:r>
    </w:p>
    <w:p w:rsidR="004B2F0D" w:rsidRDefault="00223E32">
      <w:pPr>
        <w:pStyle w:val="Teksttreci110"/>
        <w:framePr w:w="8838" w:h="4864" w:hRule="exact" w:wrap="none" w:vAnchor="page" w:hAnchor="page" w:x="1315" w:y="10077"/>
        <w:shd w:val="clear" w:color="auto" w:fill="auto"/>
        <w:spacing w:line="252" w:lineRule="exact"/>
      </w:pPr>
      <w:r>
        <w:rPr>
          <w:lang w:val="cs-CZ" w:eastAsia="cs-CZ" w:bidi="cs-CZ"/>
        </w:rPr>
        <w:t>Čára bílá</w:t>
      </w:r>
      <w:r>
        <w:rPr>
          <w:rStyle w:val="PogrubienieTeksttreci1185ptBezkursywy"/>
          <w:lang w:val="cs-CZ" w:eastAsia="cs-CZ" w:bidi="cs-CZ"/>
        </w:rPr>
        <w:t xml:space="preserve"> </w:t>
      </w:r>
      <w:r>
        <w:rPr>
          <w:rStyle w:val="PogrubienieTeksttreci1185ptBezkursywy"/>
        </w:rPr>
        <w:t xml:space="preserve">= </w:t>
      </w:r>
      <w:r>
        <w:t xml:space="preserve">smuga </w:t>
      </w:r>
      <w:r>
        <w:rPr>
          <w:lang w:val="en-US" w:eastAsia="en-US" w:bidi="en-US"/>
        </w:rPr>
        <w:t>bia</w:t>
      </w:r>
      <w:r>
        <w:t>ł</w:t>
      </w:r>
      <w:r>
        <w:rPr>
          <w:lang w:val="en-US" w:eastAsia="en-US" w:bidi="en-US"/>
        </w:rPr>
        <w:t xml:space="preserve">a </w:t>
      </w:r>
      <w:r>
        <w:t>(</w:t>
      </w:r>
      <w:r>
        <w:rPr>
          <w:lang w:val="cs-CZ" w:eastAsia="cs-CZ" w:bidi="cs-CZ"/>
        </w:rPr>
        <w:t>linea alba)</w:t>
      </w:r>
    </w:p>
    <w:p w:rsidR="004B2F0D" w:rsidRDefault="00223E32">
      <w:pPr>
        <w:pStyle w:val="Teksttreci110"/>
        <w:framePr w:w="8838" w:h="4864" w:hRule="exact" w:wrap="none" w:vAnchor="page" w:hAnchor="page" w:x="1315" w:y="10077"/>
        <w:shd w:val="clear" w:color="auto" w:fill="auto"/>
        <w:spacing w:line="252" w:lineRule="exact"/>
      </w:pPr>
      <w:r>
        <w:rPr>
          <w:lang w:val="cs-CZ" w:eastAsia="cs-CZ" w:bidi="cs-CZ"/>
        </w:rPr>
        <w:t xml:space="preserve">čára polokruhová = </w:t>
      </w:r>
      <w:r>
        <w:t xml:space="preserve">linia </w:t>
      </w:r>
      <w:r>
        <w:rPr>
          <w:lang w:val="cs-CZ" w:eastAsia="cs-CZ" w:bidi="cs-CZ"/>
        </w:rPr>
        <w:t>pó</w:t>
      </w:r>
      <w:r>
        <w:t>ł</w:t>
      </w:r>
      <w:r>
        <w:rPr>
          <w:lang w:val="cs-CZ" w:eastAsia="cs-CZ" w:bidi="cs-CZ"/>
        </w:rPr>
        <w:t>kulista (linea semicircularis )</w:t>
      </w:r>
      <w:r>
        <w:rPr>
          <w:rStyle w:val="PogrubienieTeksttreci1185ptBezkursywy"/>
          <w:lang w:val="cs-CZ" w:eastAsia="cs-CZ" w:bidi="cs-CZ"/>
        </w:rPr>
        <w:t xml:space="preserve"> itp. .</w:t>
      </w:r>
    </w:p>
    <w:p w:rsidR="004B2F0D" w:rsidRDefault="00223E32">
      <w:pPr>
        <w:pStyle w:val="Teksttreci100"/>
        <w:framePr w:w="8838" w:h="4864" w:hRule="exact" w:wrap="none" w:vAnchor="page" w:hAnchor="page" w:x="1315" w:y="10077"/>
        <w:shd w:val="clear" w:color="auto" w:fill="auto"/>
        <w:spacing w:line="240" w:lineRule="exact"/>
        <w:ind w:firstLine="700"/>
      </w:pPr>
      <w:r>
        <w:t xml:space="preserve">Dołączenie </w:t>
      </w:r>
      <w:r>
        <w:rPr>
          <w:lang w:val="cs-CZ" w:eastAsia="cs-CZ" w:bidi="cs-CZ"/>
        </w:rPr>
        <w:t xml:space="preserve">do </w:t>
      </w:r>
      <w:r>
        <w:t xml:space="preserve">terminów ściśle medycznych odpowiedników łacińskich </w:t>
      </w:r>
      <w:r>
        <w:t>powinno wykluczyć niedokładne zrozumienie poszczególnych wyrazów przez lekarzy.</w:t>
      </w:r>
    </w:p>
    <w:p w:rsidR="004B2F0D" w:rsidRDefault="00223E32">
      <w:pPr>
        <w:pStyle w:val="Teksttreci100"/>
        <w:framePr w:w="8838" w:h="4864" w:hRule="exact" w:wrap="none" w:vAnchor="page" w:hAnchor="page" w:x="1315" w:y="10077"/>
        <w:shd w:val="clear" w:color="auto" w:fill="auto"/>
        <w:spacing w:line="240" w:lineRule="exact"/>
        <w:ind w:firstLine="700"/>
        <w:jc w:val="both"/>
      </w:pPr>
      <w:r>
        <w:t>W paru jednak wypadkach można zauważyć niezupełnie ścisłe tłumaczenie łacińskie terminów polskich na odwrót np. :</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413" w:y="1049"/>
        <w:shd w:val="clear" w:color="auto" w:fill="auto"/>
        <w:spacing w:line="190" w:lineRule="exact"/>
      </w:pPr>
      <w:r>
        <w:lastRenderedPageBreak/>
        <w:t>464</w:t>
      </w:r>
    </w:p>
    <w:p w:rsidR="004B2F0D" w:rsidRDefault="00223E32">
      <w:pPr>
        <w:pStyle w:val="Nagweklubstopka0"/>
        <w:framePr w:wrap="none" w:vAnchor="page" w:hAnchor="page" w:x="4227" w:y="1051"/>
        <w:shd w:val="clear" w:color="auto" w:fill="auto"/>
        <w:spacing w:line="190" w:lineRule="exact"/>
      </w:pPr>
      <w:r>
        <w:t>PORADNIK JĘZYKOWY</w:t>
      </w:r>
    </w:p>
    <w:p w:rsidR="004B2F0D" w:rsidRDefault="00223E32">
      <w:pPr>
        <w:pStyle w:val="Nagweklubstopka0"/>
        <w:framePr w:wrap="none" w:vAnchor="page" w:hAnchor="page" w:x="9009" w:y="1043"/>
        <w:shd w:val="clear" w:color="auto" w:fill="auto"/>
        <w:spacing w:line="190" w:lineRule="exact"/>
      </w:pPr>
      <w:r>
        <w:t>1959 z. 10</w:t>
      </w:r>
    </w:p>
    <w:p w:rsidR="004B2F0D" w:rsidRDefault="00223E32">
      <w:pPr>
        <w:pStyle w:val="Teksttreci100"/>
        <w:framePr w:w="8610" w:h="12466" w:hRule="exact" w:wrap="none" w:vAnchor="page" w:hAnchor="page" w:x="1401" w:y="1639"/>
        <w:shd w:val="clear" w:color="auto" w:fill="auto"/>
        <w:spacing w:line="240" w:lineRule="exact"/>
        <w:ind w:firstLine="0"/>
        <w:jc w:val="both"/>
      </w:pPr>
      <w:r>
        <w:t xml:space="preserve">str. </w:t>
      </w:r>
      <w:r>
        <w:t xml:space="preserve">10: </w:t>
      </w:r>
      <w:r>
        <w:rPr>
          <w:rStyle w:val="Teksttreci109ptBezpogrubieniaKursywa"/>
          <w:lang w:val="cs-CZ" w:eastAsia="cs-CZ" w:bidi="cs-CZ"/>
        </w:rPr>
        <w:t xml:space="preserve">améba, </w:t>
      </w:r>
      <w:r>
        <w:rPr>
          <w:rStyle w:val="Teksttreci109ptBezpogrubieniaKursywa"/>
          <w:lang w:val="fr-FR" w:eastAsia="fr-FR" w:bidi="fr-FR"/>
        </w:rPr>
        <w:t>-y,</w:t>
      </w:r>
      <w:r>
        <w:rPr>
          <w:lang w:val="fr-FR" w:eastAsia="fr-FR" w:bidi="fr-FR"/>
        </w:rPr>
        <w:t xml:space="preserve"> </w:t>
      </w:r>
      <w:r>
        <w:t xml:space="preserve">f- </w:t>
      </w:r>
      <w:r>
        <w:rPr>
          <w:rStyle w:val="Teksttreci109ptBezpogrubieniaKursywa"/>
        </w:rPr>
        <w:t xml:space="preserve">pierwotniak ( </w:t>
      </w:r>
      <w:r>
        <w:rPr>
          <w:rStyle w:val="Teksttreci109ptBezpogrubieniaKursywa"/>
          <w:lang w:val="en-US" w:eastAsia="en-US" w:bidi="en-US"/>
        </w:rPr>
        <w:t xml:space="preserve">amoeba </w:t>
      </w:r>
      <w:r>
        <w:rPr>
          <w:rStyle w:val="Teksttreci109ptBezpogrubieniaKursywa"/>
        </w:rPr>
        <w:t>);</w:t>
      </w:r>
      <w:r>
        <w:t xml:space="preserve"> </w:t>
      </w:r>
      <w:r>
        <w:rPr>
          <w:lang w:val="en-US" w:eastAsia="en-US" w:bidi="en-US"/>
        </w:rPr>
        <w:t xml:space="preserve">amoeba </w:t>
      </w:r>
      <w:r>
        <w:t xml:space="preserve">jest tylko rodzajem pierwotniaka, </w:t>
      </w:r>
      <w:r>
        <w:rPr>
          <w:lang w:val="fr-FR" w:eastAsia="fr-FR" w:bidi="fr-FR"/>
        </w:rPr>
        <w:t xml:space="preserve">nie </w:t>
      </w:r>
      <w:r>
        <w:rPr>
          <w:lang w:val="cs-CZ" w:eastAsia="cs-CZ" w:bidi="cs-CZ"/>
        </w:rPr>
        <w:t xml:space="preserve">zaé </w:t>
      </w:r>
      <w:r>
        <w:t>pojęciem ogólnym;</w:t>
      </w:r>
    </w:p>
    <w:p w:rsidR="004B2F0D" w:rsidRDefault="00223E32">
      <w:pPr>
        <w:pStyle w:val="Teksttreci110"/>
        <w:framePr w:w="8610" w:h="12466" w:hRule="exact" w:wrap="none" w:vAnchor="page" w:hAnchor="page" w:x="1401" w:y="1639"/>
        <w:shd w:val="clear" w:color="auto" w:fill="auto"/>
        <w:spacing w:line="240" w:lineRule="exact"/>
      </w:pPr>
      <w:r>
        <w:rPr>
          <w:rStyle w:val="PogrubienieTeksttreci1185ptBezkursywy"/>
        </w:rPr>
        <w:t xml:space="preserve">str. 100: </w:t>
      </w:r>
      <w:r>
        <w:rPr>
          <w:lang w:val="cs-CZ" w:eastAsia="cs-CZ" w:bidi="cs-CZ"/>
        </w:rPr>
        <w:t xml:space="preserve">obočí, </w:t>
      </w:r>
      <w:r>
        <w:t>-i,</w:t>
      </w:r>
      <w:r>
        <w:rPr>
          <w:rStyle w:val="PogrubienieTeksttreci1185ptBezkursywy"/>
        </w:rPr>
        <w:t xml:space="preserve"> n   </w:t>
      </w:r>
      <w:r>
        <w:t>rzęsy ( supercilia),</w:t>
      </w:r>
      <w:r>
        <w:rPr>
          <w:rStyle w:val="PogrubienieTeksttreci1185ptBezkursywy"/>
        </w:rPr>
        <w:t xml:space="preserve"> zamiast </w:t>
      </w:r>
      <w:r>
        <w:t>brwi</w:t>
      </w:r>
      <w:r>
        <w:rPr>
          <w:rStyle w:val="PogrubienieTeksttreci1185ptBezkursywy"/>
        </w:rPr>
        <w:t>.</w:t>
      </w:r>
    </w:p>
    <w:p w:rsidR="004B2F0D" w:rsidRDefault="00223E32">
      <w:pPr>
        <w:pStyle w:val="Teksttreci100"/>
        <w:framePr w:w="8610" w:h="12466" w:hRule="exact" w:wrap="none" w:vAnchor="page" w:hAnchor="page" w:x="1401" w:y="1639"/>
        <w:shd w:val="clear" w:color="auto" w:fill="auto"/>
        <w:spacing w:line="240" w:lineRule="exact"/>
        <w:ind w:firstLine="0"/>
        <w:jc w:val="both"/>
      </w:pPr>
      <w:r>
        <w:t xml:space="preserve">W słowniku można czasem znaleźć przykłady zastosowania w języku polskim nie używanych </w:t>
      </w:r>
      <w:r>
        <w:t>lub rzadko używanych terminów medycznych* np. :</w:t>
      </w:r>
    </w:p>
    <w:p w:rsidR="004B2F0D" w:rsidRDefault="00223E32">
      <w:pPr>
        <w:pStyle w:val="Teksttreci110"/>
        <w:framePr w:w="8610" w:h="12466" w:hRule="exact" w:wrap="none" w:vAnchor="page" w:hAnchor="page" w:x="1401" w:y="1639"/>
        <w:shd w:val="clear" w:color="auto" w:fill="auto"/>
        <w:spacing w:line="240" w:lineRule="exact"/>
      </w:pPr>
      <w:r>
        <w:rPr>
          <w:rStyle w:val="PogrubienieTeksttreci1185ptBezkursywy"/>
        </w:rPr>
        <w:t xml:space="preserve">str. 11: </w:t>
      </w:r>
      <w:r>
        <w:t xml:space="preserve">anemie </w:t>
      </w:r>
      <w:r>
        <w:rPr>
          <w:lang w:val="cs-CZ" w:eastAsia="cs-CZ" w:bidi="cs-CZ"/>
        </w:rPr>
        <w:t>hemolytická vrozená</w:t>
      </w:r>
      <w:r>
        <w:rPr>
          <w:rStyle w:val="PogrubienieTeksttreci1185ptBezkursywy"/>
          <w:lang w:val="cs-CZ" w:eastAsia="cs-CZ" w:bidi="cs-CZ"/>
        </w:rPr>
        <w:t xml:space="preserve"> </w:t>
      </w:r>
      <w:r>
        <w:rPr>
          <w:rStyle w:val="PogrubienieTeksttreci1185ptBezkursywy"/>
        </w:rPr>
        <w:t xml:space="preserve">— </w:t>
      </w:r>
      <w:r>
        <w:t xml:space="preserve">niedokrwistość hemolityczna ustrojowa (anemia </w:t>
      </w:r>
      <w:r>
        <w:rPr>
          <w:lang w:val="en-US" w:eastAsia="en-US" w:bidi="en-US"/>
        </w:rPr>
        <w:t>haemolytica congenita)</w:t>
      </w:r>
      <w:r>
        <w:rPr>
          <w:rStyle w:val="PogrubienieTeksttreci1185ptBezkursywy"/>
          <w:lang w:val="en-US" w:eastAsia="en-US" w:bidi="en-US"/>
        </w:rPr>
        <w:t xml:space="preserve"> </w:t>
      </w:r>
      <w:r>
        <w:rPr>
          <w:rStyle w:val="PogrubienieTeksttreci1185ptBezkursywy"/>
        </w:rPr>
        <w:t xml:space="preserve">— częściej używany jest termin </w:t>
      </w:r>
      <w:r>
        <w:t>wrodzona</w:t>
      </w:r>
      <w:r>
        <w:rPr>
          <w:rStyle w:val="PogrubienieTeksttreci1185ptBezkursywy"/>
        </w:rPr>
        <w:t xml:space="preserve"> zamiast </w:t>
      </w:r>
      <w:r>
        <w:t>ustrojowa;</w:t>
      </w:r>
    </w:p>
    <w:p w:rsidR="004B2F0D" w:rsidRDefault="00223E32">
      <w:pPr>
        <w:pStyle w:val="Teksttreci110"/>
        <w:framePr w:w="8610" w:h="12466" w:hRule="exact" w:wrap="none" w:vAnchor="page" w:hAnchor="page" w:x="1401" w:y="1639"/>
        <w:shd w:val="clear" w:color="auto" w:fill="auto"/>
        <w:spacing w:line="240" w:lineRule="exact"/>
      </w:pPr>
      <w:r>
        <w:rPr>
          <w:rStyle w:val="PogrubienieTeksttreci1185ptBezkursywy"/>
        </w:rPr>
        <w:t xml:space="preserve">str. 11: </w:t>
      </w:r>
      <w:r>
        <w:t>angina kat</w:t>
      </w:r>
      <w:r>
        <w:rPr>
          <w:lang w:val="cs-CZ" w:eastAsia="cs-CZ" w:bidi="cs-CZ"/>
        </w:rPr>
        <w:t>orální</w:t>
      </w:r>
      <w:r>
        <w:rPr>
          <w:rStyle w:val="PogrubienieTeksttreci1185ptBezkursywy"/>
          <w:lang w:val="cs-CZ" w:eastAsia="cs-CZ" w:bidi="cs-CZ"/>
        </w:rPr>
        <w:t xml:space="preserve"> </w:t>
      </w:r>
      <w:r>
        <w:rPr>
          <w:rStyle w:val="PogrubienieTeksttreci1185ptBezkursywy"/>
          <w:lang w:val="fr-FR" w:eastAsia="fr-FR" w:bidi="fr-FR"/>
        </w:rPr>
        <w:t xml:space="preserve">« </w:t>
      </w:r>
      <w:r>
        <w:t>angina czerwon</w:t>
      </w:r>
      <w:r>
        <w:t>a, nieżytowa (angina catarrhalis )</w:t>
      </w:r>
      <w:r>
        <w:rPr>
          <w:rStyle w:val="PogrubienieTeksttreci1185ptBezkursywy"/>
        </w:rPr>
        <w:t xml:space="preserve"> — termin </w:t>
      </w:r>
      <w:r>
        <w:t>czerwona nie jest stosowany ;</w:t>
      </w:r>
    </w:p>
    <w:p w:rsidR="004B2F0D" w:rsidRDefault="00223E32">
      <w:pPr>
        <w:pStyle w:val="Teksttreci110"/>
        <w:framePr w:w="8610" w:h="12466" w:hRule="exact" w:wrap="none" w:vAnchor="page" w:hAnchor="page" w:x="1401" w:y="1639"/>
        <w:shd w:val="clear" w:color="auto" w:fill="auto"/>
      </w:pPr>
      <w:r>
        <w:rPr>
          <w:rStyle w:val="PogrubienieTeksttreci1185ptBezkursywy"/>
        </w:rPr>
        <w:t xml:space="preserve">str. 17: </w:t>
      </w:r>
      <w:r>
        <w:t xml:space="preserve">blok </w:t>
      </w:r>
      <w:r>
        <w:rPr>
          <w:lang w:val="cs-CZ" w:eastAsia="cs-CZ" w:bidi="cs-CZ"/>
        </w:rPr>
        <w:t>sí</w:t>
      </w:r>
      <w:r>
        <w:t>ň</w:t>
      </w:r>
      <w:r>
        <w:rPr>
          <w:lang w:val="cs-CZ" w:eastAsia="cs-CZ" w:bidi="cs-CZ"/>
        </w:rPr>
        <w:t>okomorový</w:t>
      </w:r>
      <w:r>
        <w:rPr>
          <w:rStyle w:val="PogrubienieTeksttreci1185ptBezkursywy"/>
          <w:lang w:val="cs-CZ" w:eastAsia="cs-CZ" w:bidi="cs-CZ"/>
        </w:rPr>
        <w:t xml:space="preserve"> </w:t>
      </w:r>
      <w:r>
        <w:rPr>
          <w:rStyle w:val="PogrubienieTeksttreci1185ptBezkursywy"/>
        </w:rPr>
        <w:t xml:space="preserve">= </w:t>
      </w:r>
      <w:r>
        <w:t xml:space="preserve">rozkojarzenie (blok) przedsionkowo-komorowe ( dissociatio </w:t>
      </w:r>
      <w:r>
        <w:rPr>
          <w:lang w:val="cs-CZ" w:eastAsia="cs-CZ" w:bidi="cs-CZ"/>
        </w:rPr>
        <w:t xml:space="preserve">atrioventricularis </w:t>
      </w:r>
      <w:r>
        <w:t>)</w:t>
      </w:r>
      <w:r>
        <w:rPr>
          <w:rStyle w:val="PogrubienieTeksttreci1185ptBezkursywy"/>
        </w:rPr>
        <w:t xml:space="preserve"> — pojęcie </w:t>
      </w:r>
      <w:r>
        <w:t>rozkojarzenie</w:t>
      </w:r>
      <w:r>
        <w:rPr>
          <w:rStyle w:val="PogrubienieTeksttreci1185ptBezkursywy"/>
        </w:rPr>
        <w:t xml:space="preserve"> jest równoznaczne nie z </w:t>
      </w:r>
      <w:r>
        <w:t>blokiem,</w:t>
      </w:r>
      <w:r>
        <w:rPr>
          <w:rStyle w:val="PogrubienieTeksttreci1185ptBezkursywy"/>
        </w:rPr>
        <w:t xml:space="preserve"> ale z </w:t>
      </w:r>
      <w:r>
        <w:t>blokiem czę</w:t>
      </w:r>
      <w:r>
        <w:t>ściowym;</w:t>
      </w:r>
    </w:p>
    <w:p w:rsidR="004B2F0D" w:rsidRDefault="00223E32">
      <w:pPr>
        <w:pStyle w:val="Teksttreci110"/>
        <w:framePr w:w="8610" w:h="12466" w:hRule="exact" w:wrap="none" w:vAnchor="page" w:hAnchor="page" w:x="1401" w:y="1639"/>
        <w:shd w:val="clear" w:color="auto" w:fill="auto"/>
      </w:pPr>
      <w:r>
        <w:rPr>
          <w:rStyle w:val="PogrubienieTeksttreci1185ptBezkursywy"/>
        </w:rPr>
        <w:t xml:space="preserve">str. 231: </w:t>
      </w:r>
      <w:r>
        <w:t>Chromanie przerywane</w:t>
      </w:r>
      <w:r>
        <w:rPr>
          <w:rStyle w:val="PogrubienieTeksttreci1185ptBezkursywy"/>
        </w:rPr>
        <w:t xml:space="preserve"> * </w:t>
      </w:r>
      <w:r>
        <w:rPr>
          <w:lang w:val="cs-CZ" w:eastAsia="cs-CZ" w:bidi="cs-CZ"/>
        </w:rPr>
        <w:t xml:space="preserve">občasné kulhaní </w:t>
      </w:r>
      <w:r>
        <w:t>( claudic</w:t>
      </w:r>
      <w:r>
        <w:rPr>
          <w:lang w:val="en-US" w:eastAsia="en-US" w:bidi="en-US"/>
        </w:rPr>
        <w:t>at</w:t>
      </w:r>
      <w:r>
        <w:t xml:space="preserve">io </w:t>
      </w:r>
      <w:r>
        <w:rPr>
          <w:lang w:val="en-US" w:eastAsia="en-US" w:bidi="en-US"/>
        </w:rPr>
        <w:t>intermittens ) —</w:t>
      </w:r>
      <w:r>
        <w:rPr>
          <w:rStyle w:val="PogrubienieTeksttreci1185ptBezkursywy"/>
          <w:lang w:val="en-US" w:eastAsia="en-US" w:bidi="en-US"/>
        </w:rPr>
        <w:t xml:space="preserve"> </w:t>
      </w:r>
      <w:r>
        <w:rPr>
          <w:rStyle w:val="PogrubienieTeksttreci1185ptBezkursywy"/>
        </w:rPr>
        <w:t xml:space="preserve">częściej używane jest </w:t>
      </w:r>
      <w:r>
        <w:t>chromanie przestankowe ;</w:t>
      </w:r>
    </w:p>
    <w:p w:rsidR="004B2F0D" w:rsidRDefault="00223E32">
      <w:pPr>
        <w:pStyle w:val="Teksttreci110"/>
        <w:framePr w:w="8610" w:h="12466" w:hRule="exact" w:wrap="none" w:vAnchor="page" w:hAnchor="page" w:x="1401" w:y="1639"/>
        <w:shd w:val="clear" w:color="auto" w:fill="auto"/>
      </w:pPr>
      <w:r>
        <w:rPr>
          <w:rStyle w:val="PogrubienieTeksttreci1185ptBezkursywy"/>
        </w:rPr>
        <w:t xml:space="preserve">str. 246: </w:t>
      </w:r>
      <w:r>
        <w:t xml:space="preserve">fałd skórny paznokcia </w:t>
      </w:r>
      <w:r>
        <w:rPr>
          <w:lang w:val="ru-RU" w:eastAsia="ru-RU" w:bidi="ru-RU"/>
        </w:rPr>
        <w:t xml:space="preserve">я </w:t>
      </w:r>
      <w:r>
        <w:rPr>
          <w:lang w:val="cs-CZ" w:eastAsia="cs-CZ" w:bidi="cs-CZ"/>
        </w:rPr>
        <w:t xml:space="preserve">nehtový </w:t>
      </w:r>
      <w:r>
        <w:rPr>
          <w:lang w:val="en-US" w:eastAsia="en-US" w:bidi="en-US"/>
        </w:rPr>
        <w:t>aal (vallum unguis)</w:t>
      </w:r>
      <w:r>
        <w:rPr>
          <w:rStyle w:val="PogrubienieTeksttreci1185ptBezkursywy"/>
          <w:lang w:val="en-US" w:eastAsia="en-US" w:bidi="en-US"/>
        </w:rPr>
        <w:t xml:space="preserve"> </w:t>
      </w:r>
      <w:r>
        <w:rPr>
          <w:rStyle w:val="PogrubienieTeksttreci1185ptBezkursywy"/>
        </w:rPr>
        <w:t xml:space="preserve">w użyciu jest raczej </w:t>
      </w:r>
      <w:r>
        <w:t>wał paznokciowy ;</w:t>
      </w:r>
    </w:p>
    <w:p w:rsidR="004B2F0D" w:rsidRDefault="00223E32">
      <w:pPr>
        <w:pStyle w:val="Teksttreci110"/>
        <w:framePr w:w="8610" w:h="12466" w:hRule="exact" w:wrap="none" w:vAnchor="page" w:hAnchor="page" w:x="1401" w:y="1639"/>
        <w:shd w:val="clear" w:color="auto" w:fill="auto"/>
      </w:pPr>
      <w:r>
        <w:rPr>
          <w:rStyle w:val="PogrubienieTeksttreci1185ptBezkursywy"/>
        </w:rPr>
        <w:t xml:space="preserve">str. 286: </w:t>
      </w:r>
      <w:r>
        <w:t>naczyniak</w:t>
      </w:r>
      <w:r>
        <w:t xml:space="preserve"> limfonośny torbielowaty</w:t>
      </w:r>
      <w:r>
        <w:rPr>
          <w:rStyle w:val="PogrubienieTeksttreci1185ptBezkursywy"/>
        </w:rPr>
        <w:t xml:space="preserve"> </w:t>
      </w:r>
      <w:r>
        <w:rPr>
          <w:rStyle w:val="PogrubienieTeksttreci1185ptBezkursywy"/>
          <w:lang w:val="fr-FR" w:eastAsia="fr-FR" w:bidi="fr-FR"/>
        </w:rPr>
        <w:t xml:space="preserve">« </w:t>
      </w:r>
      <w:r>
        <w:t>cy</w:t>
      </w:r>
      <w:r>
        <w:rPr>
          <w:lang w:val="en-US" w:eastAsia="en-US" w:bidi="en-US"/>
        </w:rPr>
        <w:t xml:space="preserve">sticky </w:t>
      </w:r>
      <w:r>
        <w:t xml:space="preserve">lymfangion </w:t>
      </w:r>
      <w:r>
        <w:rPr>
          <w:lang w:val="en-US" w:eastAsia="en-US" w:bidi="en-US"/>
        </w:rPr>
        <w:t xml:space="preserve">(lymphangioma </w:t>
      </w:r>
      <w:r>
        <w:t>cysticum)</w:t>
      </w:r>
      <w:r>
        <w:rPr>
          <w:rStyle w:val="PogrubienieTeksttreci1185ptBezkursywy"/>
        </w:rPr>
        <w:t xml:space="preserve"> — zamiast </w:t>
      </w:r>
      <w:r>
        <w:t>limfonośny</w:t>
      </w:r>
      <w:r>
        <w:rPr>
          <w:rStyle w:val="PogrubienieTeksttreci1185ptBezkursywy"/>
        </w:rPr>
        <w:t xml:space="preserve"> należy użyć terminu </w:t>
      </w:r>
      <w:r>
        <w:t>limjatyczny ;</w:t>
      </w:r>
    </w:p>
    <w:p w:rsidR="004B2F0D" w:rsidRDefault="00223E32">
      <w:pPr>
        <w:pStyle w:val="Teksttreci100"/>
        <w:framePr w:w="8610" w:h="12466" w:hRule="exact" w:wrap="none" w:vAnchor="page" w:hAnchor="page" w:x="1401" w:y="1639"/>
        <w:shd w:val="clear" w:color="auto" w:fill="auto"/>
        <w:spacing w:line="246" w:lineRule="exact"/>
        <w:ind w:firstLine="640"/>
        <w:jc w:val="both"/>
      </w:pPr>
      <w:r>
        <w:t>Językowe opracowanie słownika jest stosunkowo staranne, ale błędy się trafiają np. :</w:t>
      </w:r>
    </w:p>
    <w:p w:rsidR="004B2F0D" w:rsidRDefault="00223E32">
      <w:pPr>
        <w:pStyle w:val="Teksttreci110"/>
        <w:framePr w:w="8610" w:h="12466" w:hRule="exact" w:wrap="none" w:vAnchor="page" w:hAnchor="page" w:x="1401" w:y="1639"/>
        <w:shd w:val="clear" w:color="auto" w:fill="auto"/>
      </w:pPr>
      <w:r>
        <w:rPr>
          <w:rStyle w:val="PogrubienieTeksttreci1185ptBezkursywy"/>
        </w:rPr>
        <w:t xml:space="preserve">str. 230: </w:t>
      </w:r>
      <w:r>
        <w:t xml:space="preserve">choroba </w:t>
      </w:r>
      <w:r>
        <w:rPr>
          <w:lang w:val="cs-CZ" w:eastAsia="cs-CZ" w:bidi="cs-CZ"/>
        </w:rPr>
        <w:t>nosu</w:t>
      </w:r>
      <w:r>
        <w:rPr>
          <w:rStyle w:val="PogrubienieTeksttreci1185ptBezkursywy"/>
          <w:lang w:val="cs-CZ" w:eastAsia="cs-CZ" w:bidi="cs-CZ"/>
        </w:rPr>
        <w:t xml:space="preserve"> </w:t>
      </w:r>
      <w:r>
        <w:rPr>
          <w:rStyle w:val="PogrubienieTeksttreci1185ptBezkursywy"/>
        </w:rPr>
        <w:t xml:space="preserve">- </w:t>
      </w:r>
      <w:r>
        <w:rPr>
          <w:lang w:val="cs-CZ" w:eastAsia="cs-CZ" w:bidi="cs-CZ"/>
        </w:rPr>
        <w:t>nosní nemoc</w:t>
      </w:r>
      <w:r>
        <w:rPr>
          <w:rStyle w:val="PogrubienieTeksttreci1185ptBezkursywy"/>
          <w:lang w:val="cs-CZ" w:eastAsia="cs-CZ" w:bidi="cs-CZ"/>
        </w:rPr>
        <w:t xml:space="preserve"> </w:t>
      </w:r>
      <w:r>
        <w:rPr>
          <w:rStyle w:val="PogrubienieTeksttreci1185ptBezkursywy"/>
        </w:rPr>
        <w:t xml:space="preserve">zamiast </w:t>
      </w:r>
      <w:r>
        <w:t>choroba nosa;</w:t>
      </w:r>
    </w:p>
    <w:p w:rsidR="004B2F0D" w:rsidRDefault="00223E32">
      <w:pPr>
        <w:pStyle w:val="Teksttreci100"/>
        <w:framePr w:w="8610" w:h="12466" w:hRule="exact" w:wrap="none" w:vAnchor="page" w:hAnchor="page" w:x="1401" w:y="1639"/>
        <w:shd w:val="clear" w:color="auto" w:fill="auto"/>
        <w:spacing w:line="246" w:lineRule="exact"/>
        <w:ind w:firstLine="0"/>
        <w:jc w:val="both"/>
      </w:pPr>
      <w:r>
        <w:t xml:space="preserve">str. 267: kręg, -u, m - </w:t>
      </w:r>
      <w:r>
        <w:rPr>
          <w:rStyle w:val="Teksttreci109ptBezpogrubieniaKursywa"/>
          <w:lang w:val="cs-CZ" w:eastAsia="cs-CZ" w:bidi="cs-CZ"/>
        </w:rPr>
        <w:t xml:space="preserve">obratel </w:t>
      </w:r>
      <w:r>
        <w:rPr>
          <w:rStyle w:val="Teksttreci109ptBezpogrubieniaKursywa"/>
        </w:rPr>
        <w:t xml:space="preserve">( </w:t>
      </w:r>
      <w:r>
        <w:rPr>
          <w:rStyle w:val="Teksttreci109ptBezpogrubieniaKursywa"/>
          <w:lang w:val="cs-CZ" w:eastAsia="cs-CZ" w:bidi="cs-CZ"/>
        </w:rPr>
        <w:t xml:space="preserve">verterba) </w:t>
      </w:r>
      <w:r>
        <w:rPr>
          <w:rStyle w:val="Teksttreci109ptBezpogrubieniaKursywa"/>
        </w:rPr>
        <w:t>—</w:t>
      </w:r>
      <w:r>
        <w:t xml:space="preserve"> zamiast </w:t>
      </w:r>
      <w:r>
        <w:rPr>
          <w:rStyle w:val="Teksttreci109ptBezpogrubieniaKursywa"/>
        </w:rPr>
        <w:t>krąg, kręgu,</w:t>
      </w:r>
      <w:r>
        <w:t xml:space="preserve"> m;</w:t>
      </w:r>
    </w:p>
    <w:p w:rsidR="004B2F0D" w:rsidRDefault="00223E32">
      <w:pPr>
        <w:pStyle w:val="Teksttreci110"/>
        <w:framePr w:w="8610" w:h="12466" w:hRule="exact" w:wrap="none" w:vAnchor="page" w:hAnchor="page" w:x="1401" w:y="1639"/>
        <w:shd w:val="clear" w:color="auto" w:fill="auto"/>
      </w:pPr>
      <w:r>
        <w:rPr>
          <w:rStyle w:val="PogrubienieTeksttreci1185ptBezkursywy"/>
        </w:rPr>
        <w:t xml:space="preserve">str. 306: </w:t>
      </w:r>
      <w:r>
        <w:t>odssawać</w:t>
      </w:r>
      <w:r>
        <w:rPr>
          <w:rStyle w:val="PogrubienieTeksttreci1185ptBezkursywy"/>
        </w:rPr>
        <w:t xml:space="preserve"> </w:t>
      </w:r>
      <w:r>
        <w:rPr>
          <w:rStyle w:val="PogrubienieTeksttreci1185ptBezkursywy"/>
          <w:lang w:val="fr-FR" w:eastAsia="fr-FR" w:bidi="fr-FR"/>
        </w:rPr>
        <w:t xml:space="preserve">=» </w:t>
      </w:r>
      <w:r>
        <w:t>ods</w:t>
      </w:r>
      <w:r>
        <w:rPr>
          <w:lang w:val="cs-CZ" w:eastAsia="cs-CZ" w:bidi="cs-CZ"/>
        </w:rPr>
        <w:t>sávali</w:t>
      </w:r>
      <w:r>
        <w:rPr>
          <w:rStyle w:val="PogrubienieTeksttreci1185ptBezkursywy"/>
          <w:lang w:val="cs-CZ" w:eastAsia="cs-CZ" w:bidi="cs-CZ"/>
        </w:rPr>
        <w:t xml:space="preserve"> </w:t>
      </w:r>
      <w:r>
        <w:rPr>
          <w:rStyle w:val="PogrubienieTeksttreci1185ptBezkursywy"/>
        </w:rPr>
        <w:t xml:space="preserve">— zamiast </w:t>
      </w:r>
      <w:r>
        <w:t>odsysać (</w:t>
      </w:r>
      <w:r>
        <w:rPr>
          <w:rStyle w:val="PogrubienieTeksttreci1185ptBezkursywy"/>
        </w:rPr>
        <w:t xml:space="preserve">med. </w:t>
      </w:r>
      <w:r>
        <w:t>aspirować);</w:t>
      </w:r>
    </w:p>
    <w:p w:rsidR="004B2F0D" w:rsidRDefault="00223E32">
      <w:pPr>
        <w:pStyle w:val="Teksttreci110"/>
        <w:framePr w:w="8610" w:h="12466" w:hRule="exact" w:wrap="none" w:vAnchor="page" w:hAnchor="page" w:x="1401" w:y="1639"/>
        <w:shd w:val="clear" w:color="auto" w:fill="auto"/>
      </w:pPr>
      <w:r>
        <w:rPr>
          <w:rStyle w:val="PogrubienieTeksttreci1185ptBezkursywy"/>
        </w:rPr>
        <w:t xml:space="preserve">str. 313: </w:t>
      </w:r>
      <w:r>
        <w:t>oznak życia</w:t>
      </w:r>
      <w:r>
        <w:rPr>
          <w:rStyle w:val="PogrubienieTeksttreci1185ptBezkursywy"/>
        </w:rPr>
        <w:t xml:space="preserve"> </w:t>
      </w:r>
      <w:r>
        <w:rPr>
          <w:rStyle w:val="PogrubienieTeksttreci1185ptBezkursywy"/>
          <w:lang w:val="fr-FR" w:eastAsia="fr-FR" w:bidi="fr-FR"/>
        </w:rPr>
        <w:t xml:space="preserve">« </w:t>
      </w:r>
      <w:r>
        <w:t>znamk</w:t>
      </w:r>
      <w:r>
        <w:rPr>
          <w:lang w:val="fr-FR" w:eastAsia="fr-FR" w:bidi="fr-FR"/>
        </w:rPr>
        <w:t xml:space="preserve">a </w:t>
      </w:r>
      <w:r>
        <w:t>ž</w:t>
      </w:r>
      <w:r>
        <w:rPr>
          <w:lang w:val="fr-FR" w:eastAsia="fr-FR" w:bidi="fr-FR"/>
        </w:rPr>
        <w:t xml:space="preserve">ivota </w:t>
      </w:r>
      <w:r>
        <w:t>—</w:t>
      </w:r>
      <w:r>
        <w:rPr>
          <w:rStyle w:val="PogrubienieTeksttreci1185ptBezkursywy"/>
        </w:rPr>
        <w:t xml:space="preserve"> zamiast </w:t>
      </w:r>
      <w:r>
        <w:t>oznaka życia;</w:t>
      </w:r>
    </w:p>
    <w:p w:rsidR="004B2F0D" w:rsidRDefault="00223E32">
      <w:pPr>
        <w:pStyle w:val="Teksttreci110"/>
        <w:framePr w:w="8610" w:h="12466" w:hRule="exact" w:wrap="none" w:vAnchor="page" w:hAnchor="page" w:x="1401" w:y="1639"/>
        <w:shd w:val="clear" w:color="auto" w:fill="auto"/>
      </w:pPr>
      <w:r>
        <w:rPr>
          <w:rStyle w:val="PogrubienieTeksttreci1185ptBezkursywy"/>
        </w:rPr>
        <w:t xml:space="preserve">str. 360: </w:t>
      </w:r>
      <w:r>
        <w:t>spuchły, -a, -e</w:t>
      </w:r>
      <w:r>
        <w:rPr>
          <w:rStyle w:val="PogrubienieTeksttreci1185ptBezkursywy"/>
        </w:rPr>
        <w:t xml:space="preserve"> </w:t>
      </w:r>
      <w:r>
        <w:rPr>
          <w:rStyle w:val="PogrubienieTeksttreci1185ptBezkursywy"/>
          <w:lang w:val="fr-FR" w:eastAsia="fr-FR" w:bidi="fr-FR"/>
        </w:rPr>
        <w:t xml:space="preserve">» </w:t>
      </w:r>
      <w:r>
        <w:t xml:space="preserve">z </w:t>
      </w:r>
      <w:r>
        <w:rPr>
          <w:lang w:val="cs-CZ" w:eastAsia="cs-CZ" w:bidi="cs-CZ"/>
        </w:rPr>
        <w:t xml:space="preserve">duřely, </w:t>
      </w:r>
      <w:r>
        <w:rPr>
          <w:lang w:val="cs-CZ" w:eastAsia="cs-CZ" w:bidi="cs-CZ"/>
        </w:rPr>
        <w:t>oteklý</w:t>
      </w:r>
      <w:r>
        <w:rPr>
          <w:rStyle w:val="PogrubienieTeksttreci1185ptBezkursywy"/>
          <w:lang w:val="cs-CZ" w:eastAsia="cs-CZ" w:bidi="cs-CZ"/>
        </w:rPr>
        <w:t xml:space="preserve"> </w:t>
      </w:r>
      <w:r>
        <w:rPr>
          <w:rStyle w:val="PogrubienieTeksttreci1185ptBezkursywy"/>
        </w:rPr>
        <w:t xml:space="preserve">— zamiast </w:t>
      </w:r>
      <w:r>
        <w:t>spuchnięty, -a, -e;</w:t>
      </w:r>
    </w:p>
    <w:p w:rsidR="004B2F0D" w:rsidRDefault="00223E32">
      <w:pPr>
        <w:pStyle w:val="Teksttreci110"/>
        <w:framePr w:w="8610" w:h="12466" w:hRule="exact" w:wrap="none" w:vAnchor="page" w:hAnchor="page" w:x="1401" w:y="1639"/>
        <w:shd w:val="clear" w:color="auto" w:fill="auto"/>
      </w:pPr>
      <w:r>
        <w:rPr>
          <w:rStyle w:val="PogrubienieTeksttreci1185ptBezkursywy"/>
        </w:rPr>
        <w:t xml:space="preserve">str. 420: </w:t>
      </w:r>
      <w:r>
        <w:t>żrący, -a,-e • ž</w:t>
      </w:r>
      <w:r>
        <w:rPr>
          <w:lang w:val="cs-CZ" w:eastAsia="cs-CZ" w:bidi="cs-CZ"/>
        </w:rPr>
        <w:t xml:space="preserve">ravý, leptavý </w:t>
      </w:r>
      <w:r>
        <w:t>( corrosivu</w:t>
      </w:r>
      <w:r>
        <w:rPr>
          <w:lang w:val="fr-FR" w:eastAsia="fr-FR" w:bidi="fr-FR"/>
        </w:rPr>
        <w:t>s ) —</w:t>
      </w:r>
      <w:r>
        <w:rPr>
          <w:rStyle w:val="PogrubienieTeksttreci1185ptBezkursywy"/>
          <w:lang w:val="fr-FR" w:eastAsia="fr-FR" w:bidi="fr-FR"/>
        </w:rPr>
        <w:t xml:space="preserve"> </w:t>
      </w:r>
      <w:r>
        <w:rPr>
          <w:rStyle w:val="PogrubienieTeksttreci1185ptBezkursywy"/>
        </w:rPr>
        <w:t xml:space="preserve">zamiast </w:t>
      </w:r>
      <w:r>
        <w:t xml:space="preserve">żrący, </w:t>
      </w:r>
      <w:r>
        <w:rPr>
          <w:lang w:val="fr-FR" w:eastAsia="fr-FR" w:bidi="fr-FR"/>
        </w:rPr>
        <w:t>-a, -e;</w:t>
      </w:r>
    </w:p>
    <w:p w:rsidR="004B2F0D" w:rsidRDefault="00223E32">
      <w:pPr>
        <w:pStyle w:val="Teksttreci110"/>
        <w:framePr w:w="8610" w:h="12466" w:hRule="exact" w:wrap="none" w:vAnchor="page" w:hAnchor="page" w:x="1401" w:y="1639"/>
        <w:shd w:val="clear" w:color="auto" w:fill="auto"/>
      </w:pPr>
      <w:r>
        <w:rPr>
          <w:lang w:val="fr-FR" w:eastAsia="fr-FR" w:bidi="fr-FR"/>
        </w:rPr>
        <w:t>str.</w:t>
      </w:r>
      <w:r>
        <w:rPr>
          <w:rStyle w:val="PogrubienieTeksttreci1185ptBezkursywy"/>
          <w:lang w:val="fr-FR" w:eastAsia="fr-FR" w:bidi="fr-FR"/>
        </w:rPr>
        <w:t xml:space="preserve"> 318: </w:t>
      </w:r>
      <w:r>
        <w:t xml:space="preserve">piega, </w:t>
      </w:r>
      <w:r>
        <w:rPr>
          <w:lang w:val="fr-FR" w:eastAsia="fr-FR" w:bidi="fr-FR"/>
        </w:rPr>
        <w:t>-</w:t>
      </w:r>
      <w:r>
        <w:rPr>
          <w:lang w:val="cs-CZ" w:eastAsia="cs-CZ" w:bidi="cs-CZ"/>
        </w:rPr>
        <w:t>i</w:t>
      </w:r>
      <w:r>
        <w:rPr>
          <w:lang w:val="fr-FR" w:eastAsia="fr-FR" w:bidi="fr-FR"/>
        </w:rPr>
        <w:t>, f</w:t>
      </w:r>
      <w:r>
        <w:rPr>
          <w:rStyle w:val="PogrubienieTeksttreci1185ptBezkursywy"/>
          <w:lang w:val="cs-CZ" w:eastAsia="cs-CZ" w:bidi="cs-CZ"/>
        </w:rPr>
        <w:t xml:space="preserve"> </w:t>
      </w:r>
      <w:r>
        <w:rPr>
          <w:rStyle w:val="PogrubienieTeksttreci1185ptBezkursywy"/>
          <w:lang w:val="fr-FR" w:eastAsia="fr-FR" w:bidi="fr-FR"/>
        </w:rPr>
        <w:t xml:space="preserve">« </w:t>
      </w:r>
      <w:r>
        <w:rPr>
          <w:lang w:val="cs-CZ" w:eastAsia="cs-CZ" w:bidi="cs-CZ"/>
        </w:rPr>
        <w:t xml:space="preserve">piha </w:t>
      </w:r>
      <w:r>
        <w:rPr>
          <w:lang w:val="fr-FR" w:eastAsia="fr-FR" w:bidi="fr-FR"/>
        </w:rPr>
        <w:t>( ephelido)</w:t>
      </w:r>
      <w:r>
        <w:rPr>
          <w:rStyle w:val="PogrubienieTeksttreci1185ptBezkursywy"/>
          <w:lang w:val="fr-FR" w:eastAsia="fr-FR" w:bidi="fr-FR"/>
        </w:rPr>
        <w:t xml:space="preserve"> — </w:t>
      </w:r>
      <w:r>
        <w:rPr>
          <w:rStyle w:val="PogrubienieTeksttreci1185ptBezkursywy"/>
        </w:rPr>
        <w:t xml:space="preserve">zamiast </w:t>
      </w:r>
      <w:r>
        <w:t>pieg, -u,</w:t>
      </w:r>
      <w:r>
        <w:rPr>
          <w:rStyle w:val="PogrubienieTeksttreci1185ptBezkursywy"/>
        </w:rPr>
        <w:t xml:space="preserve"> </w:t>
      </w:r>
      <w:r>
        <w:rPr>
          <w:rStyle w:val="PogrubienieTeksttreci1185ptBezkursywy"/>
          <w:lang w:val="fr-FR" w:eastAsia="fr-FR" w:bidi="fr-FR"/>
        </w:rPr>
        <w:t>m;</w:t>
      </w:r>
    </w:p>
    <w:p w:rsidR="004B2F0D" w:rsidRDefault="00223E32">
      <w:pPr>
        <w:pStyle w:val="Teksttreci110"/>
        <w:framePr w:w="8610" w:h="12466" w:hRule="exact" w:wrap="none" w:vAnchor="page" w:hAnchor="page" w:x="1401" w:y="1639"/>
        <w:shd w:val="clear" w:color="auto" w:fill="auto"/>
      </w:pPr>
      <w:r>
        <w:rPr>
          <w:lang w:val="fr-FR" w:eastAsia="fr-FR" w:bidi="fr-FR"/>
        </w:rPr>
        <w:t>str. 234:</w:t>
      </w:r>
      <w:r>
        <w:rPr>
          <w:rStyle w:val="PogrubienieTeksttreci1185ptBezkursywy"/>
          <w:lang w:val="fr-FR" w:eastAsia="fr-FR" w:bidi="fr-FR"/>
        </w:rPr>
        <w:t xml:space="preserve"> </w:t>
      </w:r>
      <w:r>
        <w:rPr>
          <w:rStyle w:val="PogrubienieTeksttreci1185ptBezkursywy"/>
        </w:rPr>
        <w:t xml:space="preserve">cierpknąć, </w:t>
      </w:r>
      <w:r>
        <w:t>-nę</w:t>
      </w:r>
      <w:r>
        <w:rPr>
          <w:rStyle w:val="PogrubienieTeksttreci1185ptBezkursywy"/>
        </w:rPr>
        <w:t xml:space="preserve"> </w:t>
      </w:r>
      <w:r>
        <w:rPr>
          <w:rStyle w:val="PogrubienieTeksttreci1185ptBezkursywy"/>
          <w:lang w:val="fr-FR" w:eastAsia="fr-FR" w:bidi="fr-FR"/>
        </w:rPr>
        <w:t xml:space="preserve">** </w:t>
      </w:r>
      <w:r>
        <w:rPr>
          <w:lang w:val="cs-CZ" w:eastAsia="cs-CZ" w:bidi="cs-CZ"/>
        </w:rPr>
        <w:t>trpknouti —</w:t>
      </w:r>
      <w:r>
        <w:rPr>
          <w:rStyle w:val="PogrubienieTeksttreci1185ptBezkursywy"/>
          <w:lang w:val="cs-CZ" w:eastAsia="cs-CZ" w:bidi="cs-CZ"/>
        </w:rPr>
        <w:t xml:space="preserve"> </w:t>
      </w:r>
      <w:r>
        <w:rPr>
          <w:rStyle w:val="PogrubienieTeksttreci1185ptBezkursywy"/>
        </w:rPr>
        <w:t xml:space="preserve">powinno być </w:t>
      </w:r>
      <w:r>
        <w:t>cierpnąć;</w:t>
      </w:r>
    </w:p>
    <w:p w:rsidR="004B2F0D" w:rsidRDefault="00223E32">
      <w:pPr>
        <w:pStyle w:val="Teksttreci100"/>
        <w:framePr w:w="8610" w:h="12466" w:hRule="exact" w:wrap="none" w:vAnchor="page" w:hAnchor="page" w:x="1401" w:y="1639"/>
        <w:shd w:val="clear" w:color="auto" w:fill="auto"/>
        <w:spacing w:line="246" w:lineRule="exact"/>
        <w:ind w:firstLine="0"/>
        <w:jc w:val="both"/>
      </w:pPr>
      <w:r>
        <w:rPr>
          <w:lang w:val="cs-CZ" w:eastAsia="cs-CZ" w:bidi="cs-CZ"/>
        </w:rPr>
        <w:t>str. 212: zu</w:t>
      </w:r>
      <w:r>
        <w:rPr>
          <w:rStyle w:val="Teksttreci11"/>
          <w:b w:val="0"/>
          <w:bCs w:val="0"/>
        </w:rPr>
        <w:t>ž</w:t>
      </w:r>
      <w:r>
        <w:rPr>
          <w:lang w:val="cs-CZ" w:eastAsia="cs-CZ" w:bidi="cs-CZ"/>
        </w:rPr>
        <w:t xml:space="preserve">íti, </w:t>
      </w:r>
      <w:r>
        <w:rPr>
          <w:rStyle w:val="Teksttreci109ptBezpogrubieniaKursywa"/>
          <w:lang w:val="cs-CZ" w:eastAsia="cs-CZ" w:bidi="cs-CZ"/>
        </w:rPr>
        <w:t>-</w:t>
      </w:r>
      <w:r>
        <w:rPr>
          <w:rStyle w:val="Teksttreci11"/>
          <w:b w:val="0"/>
          <w:bCs w:val="0"/>
        </w:rPr>
        <w:t>ž</w:t>
      </w:r>
      <w:r>
        <w:rPr>
          <w:rStyle w:val="Teksttreci109ptBezpogrubieniaKursywa"/>
          <w:lang w:val="cs-CZ" w:eastAsia="cs-CZ" w:bidi="cs-CZ"/>
        </w:rPr>
        <w:t>uji</w:t>
      </w:r>
      <w:r>
        <w:rPr>
          <w:lang w:val="cs-CZ" w:eastAsia="cs-CZ" w:bidi="cs-CZ"/>
        </w:rPr>
        <w:t xml:space="preserve"> </w:t>
      </w:r>
      <w:r>
        <w:rPr>
          <w:lang w:val="fr-FR" w:eastAsia="fr-FR" w:bidi="fr-FR"/>
        </w:rPr>
        <w:t xml:space="preserve">» </w:t>
      </w:r>
      <w:r>
        <w:rPr>
          <w:rStyle w:val="Teksttreci109ptBezpogrubieniaKursywa"/>
        </w:rPr>
        <w:t xml:space="preserve">zwężyć </w:t>
      </w:r>
      <w:r>
        <w:rPr>
          <w:rStyle w:val="Teksttreci109ptBezpogrubieniaKursywa"/>
          <w:lang w:val="cs-CZ" w:eastAsia="cs-CZ" w:bidi="cs-CZ"/>
        </w:rPr>
        <w:t>—</w:t>
      </w:r>
      <w:r>
        <w:rPr>
          <w:lang w:val="cs-CZ" w:eastAsia="cs-CZ" w:bidi="cs-CZ"/>
        </w:rPr>
        <w:t xml:space="preserve"> </w:t>
      </w:r>
      <w:r>
        <w:t xml:space="preserve">zamiast </w:t>
      </w:r>
      <w:r>
        <w:rPr>
          <w:rStyle w:val="Teksttreci109ptBezpogrubieniaKursywa"/>
        </w:rPr>
        <w:t>zwęzić;</w:t>
      </w:r>
    </w:p>
    <w:p w:rsidR="004B2F0D" w:rsidRDefault="00223E32">
      <w:pPr>
        <w:pStyle w:val="Teksttreci110"/>
        <w:framePr w:w="8610" w:h="12466" w:hRule="exact" w:wrap="none" w:vAnchor="page" w:hAnchor="page" w:x="1401" w:y="1639"/>
        <w:shd w:val="clear" w:color="auto" w:fill="auto"/>
      </w:pPr>
      <w:r>
        <w:rPr>
          <w:rStyle w:val="PogrubienieTeksttreci1185ptBezkursywy"/>
        </w:rPr>
        <w:t xml:space="preserve">str. 172: </w:t>
      </w:r>
      <w:r>
        <w:t xml:space="preserve">tepati, </w:t>
      </w:r>
      <w:r>
        <w:rPr>
          <w:lang w:val="fr-FR" w:eastAsia="fr-FR" w:bidi="fr-FR"/>
        </w:rPr>
        <w:t>-pu</w:t>
      </w:r>
      <w:r>
        <w:rPr>
          <w:rStyle w:val="PogrubienieTeksttreci1185ptBezkursywy"/>
          <w:lang w:val="fr-FR" w:eastAsia="fr-FR" w:bidi="fr-FR"/>
        </w:rPr>
        <w:t xml:space="preserve"> </w:t>
      </w:r>
      <w:r>
        <w:rPr>
          <w:rStyle w:val="PogrubienieTeksttreci1185ptBezkursywy"/>
        </w:rPr>
        <w:t xml:space="preserve">a </w:t>
      </w:r>
      <w:r>
        <w:rPr>
          <w:lang w:val="cs-CZ" w:eastAsia="cs-CZ" w:bidi="cs-CZ"/>
        </w:rPr>
        <w:t xml:space="preserve">-pám </w:t>
      </w:r>
      <w:r>
        <w:t>pulsować, tętnieć</w:t>
      </w:r>
      <w:r>
        <w:rPr>
          <w:rStyle w:val="PogrubienieTeksttreci1185ptBezkursywy"/>
        </w:rPr>
        <w:t xml:space="preserve"> — zamiast </w:t>
      </w:r>
      <w:r>
        <w:t>tętnić.</w:t>
      </w:r>
    </w:p>
    <w:p w:rsidR="004B2F0D" w:rsidRDefault="00223E32">
      <w:pPr>
        <w:pStyle w:val="Teksttreci100"/>
        <w:framePr w:w="8610" w:h="12466" w:hRule="exact" w:wrap="none" w:vAnchor="page" w:hAnchor="page" w:x="1401" w:y="1639"/>
        <w:shd w:val="clear" w:color="auto" w:fill="auto"/>
        <w:spacing w:line="246" w:lineRule="exact"/>
        <w:ind w:right="960" w:firstLine="640"/>
      </w:pPr>
      <w:r>
        <w:t xml:space="preserve">Czasem hasła nie są całkiem ścisłe i wyczerpująco przetłumaczone np. : str. 151: </w:t>
      </w:r>
      <w:r>
        <w:rPr>
          <w:rStyle w:val="Teksttreci109ptBezpogrubieniaKursywa"/>
          <w:lang w:val="cs-CZ" w:eastAsia="cs-CZ" w:bidi="cs-CZ"/>
        </w:rPr>
        <w:t xml:space="preserve">sklen, </w:t>
      </w:r>
      <w:r>
        <w:rPr>
          <w:rStyle w:val="Teksttreci109ptBezpogrubieniaKursywa"/>
        </w:rPr>
        <w:t>-u,</w:t>
      </w:r>
      <w:r>
        <w:t xml:space="preserve"> m - </w:t>
      </w:r>
      <w:r>
        <w:rPr>
          <w:rStyle w:val="Teksttreci109ptBezpogrubieniaKursywa"/>
        </w:rPr>
        <w:t>skłonność</w:t>
      </w:r>
      <w:r>
        <w:t xml:space="preserve"> - należałoby uzupełnić terminem </w:t>
      </w:r>
      <w:r>
        <w:rPr>
          <w:rStyle w:val="Teksttreci109ptBezpogrubieniaKursywa"/>
        </w:rPr>
        <w:t xml:space="preserve">pochylenie; </w:t>
      </w:r>
      <w:r>
        <w:t>st</w:t>
      </w:r>
      <w:r>
        <w:t xml:space="preserve">r. 55: </w:t>
      </w:r>
      <w:r>
        <w:rPr>
          <w:rStyle w:val="Teksttreci109ptBezpogrubieniaKursywa"/>
        </w:rPr>
        <w:t xml:space="preserve">chůze, -e, </w:t>
      </w:r>
      <w:r>
        <w:rPr>
          <w:rStyle w:val="Teksttreci1095ptBezpogrubieniaKursywa0"/>
        </w:rPr>
        <w:t>i</w:t>
      </w:r>
      <w:r>
        <w:rPr>
          <w:rStyle w:val="Teksttreci1012ptBezpogrubieniaOdstpy0pt"/>
        </w:rPr>
        <w:t xml:space="preserve"> </w:t>
      </w:r>
      <w:r>
        <w:rPr>
          <w:lang w:val="fr-FR" w:eastAsia="fr-FR" w:bidi="fr-FR"/>
        </w:rPr>
        <w:t xml:space="preserve">» </w:t>
      </w:r>
      <w:r>
        <w:rPr>
          <w:rStyle w:val="Teksttreci109ptBezpogrubieniaKursywa"/>
        </w:rPr>
        <w:t>chodzenie —</w:t>
      </w:r>
      <w:r>
        <w:t xml:space="preserve"> raczej </w:t>
      </w:r>
      <w:r>
        <w:rPr>
          <w:rStyle w:val="Teksttreci109ptBezpogrubieniaKursywa"/>
        </w:rPr>
        <w:t xml:space="preserve">chód; </w:t>
      </w:r>
      <w:r>
        <w:t xml:space="preserve">str. 107: </w:t>
      </w:r>
      <w:r>
        <w:rPr>
          <w:rStyle w:val="Teksttreci109ptBezpogrubieniaKursywa"/>
        </w:rPr>
        <w:t>opis, -u,</w:t>
      </w:r>
      <w:r>
        <w:t xml:space="preserve"> m = </w:t>
      </w:r>
      <w:r>
        <w:rPr>
          <w:rStyle w:val="Teksttreci109ptBezpogrubieniaKursywa"/>
        </w:rPr>
        <w:t>kopia, opisanie —</w:t>
      </w:r>
      <w:r>
        <w:t xml:space="preserve"> powinno być </w:t>
      </w:r>
      <w:r>
        <w:rPr>
          <w:rStyle w:val="Teksttreci109ptBezpogrubieniaKursywa"/>
        </w:rPr>
        <w:t xml:space="preserve">odpis, kopia; </w:t>
      </w:r>
      <w:r>
        <w:t xml:space="preserve">str. 46 : </w:t>
      </w:r>
      <w:r>
        <w:rPr>
          <w:rStyle w:val="Teksttreci109ptBezpogrubieniaKursywa"/>
          <w:lang w:val="cs-CZ" w:eastAsia="cs-CZ" w:bidi="cs-CZ"/>
        </w:rPr>
        <w:t xml:space="preserve">hmat, </w:t>
      </w:r>
      <w:r>
        <w:rPr>
          <w:rStyle w:val="Teksttreci109ptBezpogrubieniaKursywa"/>
        </w:rPr>
        <w:t>-u,</w:t>
      </w:r>
      <w:r>
        <w:t xml:space="preserve"> m * </w:t>
      </w:r>
      <w:r>
        <w:rPr>
          <w:rStyle w:val="Teksttreci109ptBezpogrubieniaKursywa"/>
        </w:rPr>
        <w:t>chwyt —</w:t>
      </w:r>
      <w:r>
        <w:t xml:space="preserve"> należy uzupełnić </w:t>
      </w:r>
      <w:r>
        <w:rPr>
          <w:rStyle w:val="Teksttreci109ptBezpogrubieniaKursywa"/>
        </w:rPr>
        <w:t>dotyk, chwyt ;</w:t>
      </w:r>
    </w:p>
    <w:p w:rsidR="004B2F0D" w:rsidRDefault="00223E32">
      <w:pPr>
        <w:pStyle w:val="Teksttreci100"/>
        <w:framePr w:w="8610" w:h="12466" w:hRule="exact" w:wrap="none" w:vAnchor="page" w:hAnchor="page" w:x="1401" w:y="1639"/>
        <w:shd w:val="clear" w:color="auto" w:fill="auto"/>
        <w:spacing w:line="270" w:lineRule="exact"/>
        <w:ind w:firstLine="0"/>
        <w:jc w:val="both"/>
      </w:pPr>
      <w:r>
        <w:t xml:space="preserve">str. 15: </w:t>
      </w:r>
      <w:r>
        <w:rPr>
          <w:rStyle w:val="Teksttreci109ptBezpogrubieniaKursywa"/>
          <w:lang w:val="cs-CZ" w:eastAsia="cs-CZ" w:bidi="cs-CZ"/>
        </w:rPr>
        <w:t xml:space="preserve">berla, </w:t>
      </w:r>
      <w:r>
        <w:rPr>
          <w:rStyle w:val="Teksttreci109ptBezpogrubieniaKursywa"/>
          <w:lang w:val="fr-FR" w:eastAsia="fr-FR" w:bidi="fr-FR"/>
        </w:rPr>
        <w:t>-y,</w:t>
      </w:r>
      <w:r>
        <w:rPr>
          <w:lang w:val="fr-FR" w:eastAsia="fr-FR" w:bidi="fr-FR"/>
        </w:rPr>
        <w:t xml:space="preserve"> </w:t>
      </w:r>
      <w:r>
        <w:t xml:space="preserve">f = </w:t>
      </w:r>
      <w:r>
        <w:rPr>
          <w:rStyle w:val="Teksttreci109ptBezpogrubieniaKursywa"/>
        </w:rPr>
        <w:t>kula</w:t>
      </w:r>
      <w:r>
        <w:t xml:space="preserve"> - przydałoby się bliższe określenie, że chodzi tylko o kule do podpierania się, bo poza tym poi. </w:t>
      </w:r>
      <w:r>
        <w:rPr>
          <w:rStyle w:val="Teksttreci109ptBezpogrubieniaKursywa"/>
        </w:rPr>
        <w:t>kula</w:t>
      </w:r>
      <w:r>
        <w:t xml:space="preserve"> — czes. </w:t>
      </w:r>
      <w:r>
        <w:rPr>
          <w:rStyle w:val="Teksttreci109ptBezpogrubieniaKursywa"/>
          <w:lang w:val="cs-CZ" w:eastAsia="cs-CZ" w:bidi="cs-CZ"/>
        </w:rPr>
        <w:t>koule</w:t>
      </w:r>
      <w:r>
        <w:rPr>
          <w:rStyle w:val="Teksttreci109ptBezpogrubieniaKursywa"/>
        </w:rPr>
        <w:t>.</w:t>
      </w:r>
    </w:p>
    <w:p w:rsidR="004B2F0D" w:rsidRDefault="00223E32">
      <w:pPr>
        <w:pStyle w:val="Teksttreci100"/>
        <w:framePr w:w="8610" w:h="12466" w:hRule="exact" w:wrap="none" w:vAnchor="page" w:hAnchor="page" w:x="1401" w:y="1639"/>
        <w:shd w:val="clear" w:color="auto" w:fill="auto"/>
        <w:spacing w:line="246" w:lineRule="exact"/>
        <w:ind w:right="960" w:firstLine="640"/>
      </w:pPr>
      <w:r>
        <w:t xml:space="preserve">Błędy korektorekie nie uwzględnione w erratach nie są liczne np. : str. 49: </w:t>
      </w:r>
      <w:r>
        <w:rPr>
          <w:rStyle w:val="Teksttreci109ptBezpogrubieniaKursywa"/>
        </w:rPr>
        <w:t>żyta szyjna</w:t>
      </w:r>
      <w:r>
        <w:t xml:space="preserve"> zamiast </w:t>
      </w:r>
      <w:r>
        <w:rPr>
          <w:rStyle w:val="Teksttreci109ptBezpogrubieniaKursywa"/>
        </w:rPr>
        <w:t xml:space="preserve">żyła szyjna; </w:t>
      </w:r>
      <w:r>
        <w:t xml:space="preserve">str. 54: </w:t>
      </w:r>
      <w:r>
        <w:rPr>
          <w:rStyle w:val="Teksttreci109ptBezpogrubieniaKursywa"/>
          <w:lang w:val="cs-CZ" w:eastAsia="cs-CZ" w:bidi="cs-CZ"/>
        </w:rPr>
        <w:t>nozdra</w:t>
      </w:r>
      <w:r>
        <w:rPr>
          <w:lang w:val="cs-CZ" w:eastAsia="cs-CZ" w:bidi="cs-CZ"/>
        </w:rPr>
        <w:t xml:space="preserve"> </w:t>
      </w:r>
      <w:r>
        <w:t xml:space="preserve">zamiast </w:t>
      </w:r>
      <w:r>
        <w:rPr>
          <w:rStyle w:val="Teksttreci109ptBezpogrubieniaKursywa"/>
        </w:rPr>
        <w:t>nozdr</w:t>
      </w:r>
      <w:r>
        <w:rPr>
          <w:rStyle w:val="Teksttreci109ptBezpogrubieniaKursywa"/>
        </w:rPr>
        <w:t xml:space="preserve">za; </w:t>
      </w:r>
      <w:r>
        <w:t>str. 92</w:t>
      </w:r>
      <w:r>
        <w:rPr>
          <w:rStyle w:val="Teksttreci109ptBezpogrubieniaKursywa"/>
        </w:rPr>
        <w:t>'.'trójdzielny</w:t>
      </w:r>
      <w:r>
        <w:t xml:space="preserve"> zamiast </w:t>
      </w:r>
      <w:r>
        <w:rPr>
          <w:rStyle w:val="Teksttreci109ptBezpogrubieniaKursywa"/>
        </w:rPr>
        <w:t xml:space="preserve">trójdzielny; </w:t>
      </w:r>
      <w:r>
        <w:t xml:space="preserve">str. 11: </w:t>
      </w:r>
      <w:r>
        <w:rPr>
          <w:rStyle w:val="Teksttreci109ptBezpogrubieniaKursywa"/>
        </w:rPr>
        <w:t>rzekowy</w:t>
      </w:r>
      <w:r>
        <w:t xml:space="preserve"> zamiast </w:t>
      </w:r>
      <w:r>
        <w:rPr>
          <w:rStyle w:val="Teksttreci109ptBezpogrubieniaKursywa"/>
        </w:rPr>
        <w:t xml:space="preserve">rzekomy; </w:t>
      </w:r>
      <w:r>
        <w:t xml:space="preserve">str. 159: </w:t>
      </w:r>
      <w:r>
        <w:rPr>
          <w:rStyle w:val="Teksttreci109ptBezpogrubieniaKursywa"/>
        </w:rPr>
        <w:t>tlemowy</w:t>
      </w:r>
      <w:r>
        <w:t xml:space="preserve"> zamiast </w:t>
      </w:r>
      <w:r>
        <w:rPr>
          <w:rStyle w:val="Teksttreci109ptBezpogrubieniaKursywa"/>
        </w:rPr>
        <w:t xml:space="preserve">tlenowy; </w:t>
      </w:r>
      <w:r>
        <w:t xml:space="preserve">str. 288: </w:t>
      </w:r>
      <w:r>
        <w:rPr>
          <w:rStyle w:val="Teksttreci109ptBezpogrubieniaKursywa"/>
        </w:rPr>
        <w:t>podtyliczne</w:t>
      </w:r>
      <w:r>
        <w:t xml:space="preserve"> zamiast </w:t>
      </w:r>
      <w:r>
        <w:rPr>
          <w:rStyle w:val="Teksttreci109ptBezpogrubieniaKursywa"/>
        </w:rPr>
        <w:t>podpotyliczne.</w:t>
      </w:r>
    </w:p>
    <w:p w:rsidR="004B2F0D" w:rsidRDefault="00223E32">
      <w:pPr>
        <w:pStyle w:val="Teksttreci100"/>
        <w:framePr w:w="8610" w:h="12466" w:hRule="exact" w:wrap="none" w:vAnchor="page" w:hAnchor="page" w:x="1401" w:y="1639"/>
        <w:shd w:val="clear" w:color="auto" w:fill="auto"/>
        <w:spacing w:after="97" w:line="246" w:lineRule="exact"/>
        <w:ind w:firstLine="640"/>
        <w:jc w:val="both"/>
      </w:pPr>
      <w:r>
        <w:t>Na ogół należy stwierdzić, że mimo pewnych, raczej nielicznych usterek. Lekarski słownik czesko</w:t>
      </w:r>
      <w:r>
        <w:t xml:space="preserve">-polski i polsko-czeski dr Grażyny </w:t>
      </w:r>
      <w:r>
        <w:rPr>
          <w:lang w:val="cs-CZ" w:eastAsia="cs-CZ" w:bidi="cs-CZ"/>
        </w:rPr>
        <w:t xml:space="preserve">Volnej </w:t>
      </w:r>
      <w:r>
        <w:t>został opracowany oraz wydany dosyć starannie, i to zarówno pod względem językowym, jak rzeczowym i edytorskim. Stanowi on cenną, pożyteczną i nader potrzebną pozycję wśród publikacji słownikowych.</w:t>
      </w:r>
    </w:p>
    <w:p w:rsidR="004B2F0D" w:rsidRDefault="00223E32">
      <w:pPr>
        <w:pStyle w:val="Teksttreci110"/>
        <w:framePr w:w="8610" w:h="12466" w:hRule="exact" w:wrap="none" w:vAnchor="page" w:hAnchor="page" w:x="1401" w:y="1639"/>
        <w:shd w:val="clear" w:color="auto" w:fill="auto"/>
        <w:spacing w:line="200" w:lineRule="exact"/>
        <w:ind w:left="6460"/>
        <w:jc w:val="left"/>
      </w:pPr>
      <w:r>
        <w:t>Teresa</w:t>
      </w:r>
      <w:r>
        <w:rPr>
          <w:rStyle w:val="PogrubienieTeksttreci1185ptBezkursywy"/>
        </w:rPr>
        <w:t xml:space="preserve"> </w:t>
      </w:r>
      <w:r>
        <w:rPr>
          <w:rStyle w:val="Teksttreci1110ptBezkursywy"/>
        </w:rPr>
        <w:t xml:space="preserve">Z. </w:t>
      </w:r>
      <w:r>
        <w:t>Orłoś</w:t>
      </w:r>
    </w:p>
    <w:p w:rsidR="004B2F0D" w:rsidRDefault="00223E32">
      <w:pPr>
        <w:pStyle w:val="Teksttreci100"/>
        <w:framePr w:wrap="none" w:vAnchor="page" w:hAnchor="page" w:x="1401" w:y="14323"/>
        <w:shd w:val="clear" w:color="auto" w:fill="auto"/>
        <w:spacing w:line="170" w:lineRule="exact"/>
        <w:ind w:firstLine="640"/>
        <w:jc w:val="both"/>
      </w:pPr>
      <w:r>
        <w:t>* Wskazówek z zakresu terminologii medycznej udzielił mi dr St. Rychel.</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414" w:y="1007"/>
        <w:shd w:val="clear" w:color="auto" w:fill="auto"/>
        <w:spacing w:line="190" w:lineRule="exact"/>
      </w:pPr>
      <w:r>
        <w:lastRenderedPageBreak/>
        <w:t>1959 z. 10</w:t>
      </w:r>
    </w:p>
    <w:p w:rsidR="004B2F0D" w:rsidRDefault="00223E32">
      <w:pPr>
        <w:pStyle w:val="Nagweklubstopka0"/>
        <w:framePr w:wrap="none" w:vAnchor="page" w:hAnchor="page" w:x="4954" w:y="1013"/>
        <w:shd w:val="clear" w:color="auto" w:fill="auto"/>
        <w:spacing w:line="190" w:lineRule="exact"/>
      </w:pPr>
      <w:r>
        <w:t>PORADNIK JĘZYKOWY</w:t>
      </w:r>
    </w:p>
    <w:p w:rsidR="004B2F0D" w:rsidRDefault="00223E32">
      <w:pPr>
        <w:pStyle w:val="Nagweklubstopka0"/>
        <w:framePr w:wrap="none" w:vAnchor="page" w:hAnchor="page" w:x="9850" w:y="1043"/>
        <w:shd w:val="clear" w:color="auto" w:fill="auto"/>
        <w:spacing w:line="190" w:lineRule="exact"/>
      </w:pPr>
      <w:r>
        <w:t>465</w:t>
      </w:r>
    </w:p>
    <w:p w:rsidR="004B2F0D" w:rsidRDefault="00223E32">
      <w:pPr>
        <w:pStyle w:val="Teksttreci100"/>
        <w:framePr w:w="8832" w:h="3569" w:hRule="exact" w:wrap="none" w:vAnchor="page" w:hAnchor="page" w:x="1318" w:y="1602"/>
        <w:shd w:val="clear" w:color="auto" w:fill="auto"/>
        <w:spacing w:after="470" w:line="246" w:lineRule="exact"/>
        <w:ind w:firstLine="700"/>
        <w:jc w:val="both"/>
      </w:pPr>
      <w:r>
        <w:rPr>
          <w:rStyle w:val="Teksttreci109ptBezpogrubieniaKursywa"/>
        </w:rPr>
        <w:t>Mieczysław Karaś:</w:t>
      </w:r>
      <w:r>
        <w:t xml:space="preserve"> "Nazwy miejscowe typu Podgóra, Zalas w języku polskim i w innych językach słowiańskich", Wrocław 1955, Zakład</w:t>
      </w:r>
      <w:r>
        <w:t xml:space="preserve"> im. Ossolińskich, s. 146.*</w:t>
      </w:r>
    </w:p>
    <w:p w:rsidR="004B2F0D" w:rsidRDefault="00223E32">
      <w:pPr>
        <w:pStyle w:val="Teksttreci100"/>
        <w:framePr w:w="8832" w:h="3569" w:hRule="exact" w:wrap="none" w:vAnchor="page" w:hAnchor="page" w:x="1318" w:y="1602"/>
        <w:shd w:val="clear" w:color="auto" w:fill="auto"/>
        <w:spacing w:line="258" w:lineRule="exact"/>
        <w:ind w:firstLine="700"/>
        <w:jc w:val="both"/>
      </w:pPr>
      <w:r>
        <w:t>Kolejne rozdziały książki poświęcone są kwestiom następującym:</w:t>
      </w:r>
    </w:p>
    <w:p w:rsidR="004B2F0D" w:rsidRDefault="00223E32">
      <w:pPr>
        <w:pStyle w:val="Teksttreci100"/>
        <w:framePr w:w="8832" w:h="3569" w:hRule="exact" w:wrap="none" w:vAnchor="page" w:hAnchor="page" w:x="1318" w:y="1602"/>
        <w:numPr>
          <w:ilvl w:val="0"/>
          <w:numId w:val="11"/>
        </w:numPr>
        <w:shd w:val="clear" w:color="auto" w:fill="auto"/>
        <w:tabs>
          <w:tab w:val="left" w:pos="960"/>
        </w:tabs>
        <w:spacing w:line="258" w:lineRule="exact"/>
        <w:ind w:firstLine="700"/>
        <w:jc w:val="both"/>
      </w:pPr>
      <w:r>
        <w:t xml:space="preserve">"Nazwy miejscowe typu </w:t>
      </w:r>
      <w:r>
        <w:rPr>
          <w:rStyle w:val="Teksttreci109ptBezpogrubieniaKursywa"/>
        </w:rPr>
        <w:t xml:space="preserve">Podgóra, Z </w:t>
      </w:r>
      <w:r>
        <w:rPr>
          <w:rStyle w:val="Teksttreci109ptBezpogrubieniaKursywa"/>
          <w:lang w:val="en-US" w:eastAsia="en-US" w:bidi="en-US"/>
        </w:rPr>
        <w:t>alas</w:t>
      </w:r>
      <w:r>
        <w:t>".</w:t>
      </w:r>
    </w:p>
    <w:p w:rsidR="004B2F0D" w:rsidRDefault="00223E32">
      <w:pPr>
        <w:pStyle w:val="Teksttreci100"/>
        <w:framePr w:w="8832" w:h="3569" w:hRule="exact" w:wrap="none" w:vAnchor="page" w:hAnchor="page" w:x="1318" w:y="1602"/>
        <w:numPr>
          <w:ilvl w:val="0"/>
          <w:numId w:val="11"/>
        </w:numPr>
        <w:shd w:val="clear" w:color="auto" w:fill="auto"/>
        <w:tabs>
          <w:tab w:val="left" w:pos="978"/>
        </w:tabs>
        <w:spacing w:line="258" w:lineRule="exact"/>
        <w:ind w:firstLine="700"/>
        <w:jc w:val="both"/>
      </w:pPr>
      <w:r>
        <w:t xml:space="preserve">"Wyrazy pospolite typu </w:t>
      </w:r>
      <w:r>
        <w:rPr>
          <w:rStyle w:val="Teksttreci109ptBezpogrubieniaKursywa"/>
        </w:rPr>
        <w:t>podpunkt</w:t>
      </w:r>
      <w:r>
        <w:t xml:space="preserve">, </w:t>
      </w:r>
      <w:r>
        <w:rPr>
          <w:rStyle w:val="Teksttreci109ptBezpogrubieniaKursywa"/>
        </w:rPr>
        <w:t>zapazucha**.</w:t>
      </w:r>
    </w:p>
    <w:p w:rsidR="004B2F0D" w:rsidRDefault="00223E32">
      <w:pPr>
        <w:pStyle w:val="Teksttreci100"/>
        <w:framePr w:w="8832" w:h="3569" w:hRule="exact" w:wrap="none" w:vAnchor="page" w:hAnchor="page" w:x="1318" w:y="1602"/>
        <w:numPr>
          <w:ilvl w:val="0"/>
          <w:numId w:val="11"/>
        </w:numPr>
        <w:shd w:val="clear" w:color="auto" w:fill="auto"/>
        <w:tabs>
          <w:tab w:val="left" w:pos="978"/>
        </w:tabs>
        <w:spacing w:line="258" w:lineRule="exact"/>
        <w:ind w:left="960" w:hanging="260"/>
      </w:pPr>
      <w:r>
        <w:t xml:space="preserve">"Analiza budowy słowotwórczej wyrazów typu </w:t>
      </w:r>
      <w:r>
        <w:rPr>
          <w:rStyle w:val="Teksttreci109ptBezpogrubieniaKursywa"/>
        </w:rPr>
        <w:t>Podgóra, podpunkt</w:t>
      </w:r>
      <w:r>
        <w:t xml:space="preserve">, </w:t>
      </w:r>
      <w:r>
        <w:rPr>
          <w:rStyle w:val="Teksttreci109ptBezpogrubieniaKursywa"/>
        </w:rPr>
        <w:t>Zalas</w:t>
      </w:r>
      <w:r>
        <w:t xml:space="preserve">, </w:t>
      </w:r>
      <w:r>
        <w:rPr>
          <w:rStyle w:val="Teksttreci109ptBezpogrubieniaKursywa"/>
        </w:rPr>
        <w:t>zapazucha</w:t>
      </w:r>
      <w:r>
        <w:t>"</w:t>
      </w:r>
      <w:r>
        <w:t>.</w:t>
      </w:r>
    </w:p>
    <w:p w:rsidR="004B2F0D" w:rsidRDefault="00223E32">
      <w:pPr>
        <w:pStyle w:val="Teksttreci100"/>
        <w:framePr w:w="8832" w:h="3569" w:hRule="exact" w:wrap="none" w:vAnchor="page" w:hAnchor="page" w:x="1318" w:y="1602"/>
        <w:shd w:val="clear" w:color="auto" w:fill="auto"/>
        <w:spacing w:line="258" w:lineRule="exact"/>
        <w:ind w:firstLine="700"/>
        <w:jc w:val="both"/>
      </w:pPr>
      <w:r>
        <w:t xml:space="preserve">Rozdział pierwszy zawiera cały, alfabetycznie ułożony materiał nazw miejscowych w Polsce typu </w:t>
      </w:r>
      <w:r>
        <w:rPr>
          <w:rStyle w:val="Teksttreci109ptBezpogrubieniaKursywa"/>
        </w:rPr>
        <w:t>Podgóra, Zalas.</w:t>
      </w:r>
      <w:r>
        <w:t xml:space="preserve"> Tabela uwidocznia historyczny wzrost liczebności omawianego typu nazw'.</w:t>
      </w:r>
    </w:p>
    <w:p w:rsidR="004B2F0D" w:rsidRDefault="00223E32">
      <w:pPr>
        <w:pStyle w:val="Teksttreci100"/>
        <w:framePr w:w="8832" w:h="3569" w:hRule="exact" w:wrap="none" w:vAnchor="page" w:hAnchor="page" w:x="1318" w:y="1602"/>
        <w:shd w:val="clear" w:color="auto" w:fill="auto"/>
        <w:tabs>
          <w:tab w:val="left" w:pos="6118"/>
        </w:tabs>
        <w:spacing w:line="192" w:lineRule="exact"/>
        <w:ind w:left="2740" w:firstLine="0"/>
        <w:jc w:val="both"/>
      </w:pPr>
      <w:r>
        <w:t>Łączna liczba</w:t>
      </w:r>
      <w:r>
        <w:tab/>
        <w:t>Przyrost w stosunku</w:t>
      </w:r>
    </w:p>
    <w:p w:rsidR="004B2F0D" w:rsidRDefault="00223E32">
      <w:pPr>
        <w:pStyle w:val="Teksttreci100"/>
        <w:framePr w:w="8832" w:h="3569" w:hRule="exact" w:wrap="none" w:vAnchor="page" w:hAnchor="page" w:x="1318" w:y="1602"/>
        <w:shd w:val="clear" w:color="auto" w:fill="auto"/>
        <w:tabs>
          <w:tab w:val="left" w:pos="1716"/>
          <w:tab w:val="left" w:pos="5718"/>
        </w:tabs>
        <w:spacing w:line="192" w:lineRule="exact"/>
        <w:ind w:firstLine="0"/>
        <w:jc w:val="both"/>
      </w:pPr>
      <w:r>
        <w:t>Wiek</w:t>
      </w:r>
      <w:r>
        <w:tab/>
        <w:t>zapisanych miejscowości</w:t>
      </w:r>
      <w:r>
        <w:tab/>
        <w:t xml:space="preserve">do wieku </w:t>
      </w:r>
      <w:r>
        <w:t>poprzedniego</w:t>
      </w:r>
    </w:p>
    <w:tbl>
      <w:tblPr>
        <w:tblOverlap w:val="never"/>
        <w:tblW w:w="0" w:type="auto"/>
        <w:tblLayout w:type="fixed"/>
        <w:tblCellMar>
          <w:left w:w="10" w:type="dxa"/>
          <w:right w:w="10" w:type="dxa"/>
        </w:tblCellMar>
        <w:tblLook w:val="0000"/>
      </w:tblPr>
      <w:tblGrid>
        <w:gridCol w:w="1026"/>
        <w:gridCol w:w="948"/>
        <w:gridCol w:w="2760"/>
        <w:gridCol w:w="2178"/>
      </w:tblGrid>
      <w:tr w:rsidR="004B2F0D">
        <w:tblPrEx>
          <w:tblCellMar>
            <w:top w:w="0" w:type="dxa"/>
            <w:bottom w:w="0" w:type="dxa"/>
          </w:tblCellMar>
        </w:tblPrEx>
        <w:trPr>
          <w:trHeight w:hRule="exact" w:val="234"/>
        </w:trPr>
        <w:tc>
          <w:tcPr>
            <w:tcW w:w="1026"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firstLine="0"/>
              <w:jc w:val="left"/>
            </w:pPr>
            <w:r>
              <w:rPr>
                <w:rStyle w:val="Teksttreci29pt1"/>
                <w:lang w:val="ru-RU" w:eastAsia="ru-RU" w:bidi="ru-RU"/>
              </w:rPr>
              <w:t>ХП</w:t>
            </w:r>
          </w:p>
        </w:tc>
        <w:tc>
          <w:tcPr>
            <w:tcW w:w="948" w:type="dxa"/>
            <w:shd w:val="clear" w:color="auto" w:fill="FFFFFF"/>
          </w:tcPr>
          <w:p w:rsidR="004B2F0D" w:rsidRDefault="004B2F0D">
            <w:pPr>
              <w:framePr w:w="6912" w:h="1962" w:wrap="none" w:vAnchor="page" w:hAnchor="page" w:x="1372" w:y="5243"/>
              <w:rPr>
                <w:sz w:val="10"/>
                <w:szCs w:val="10"/>
              </w:rPr>
            </w:pPr>
          </w:p>
        </w:tc>
        <w:tc>
          <w:tcPr>
            <w:tcW w:w="2760"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left="680" w:firstLine="0"/>
              <w:jc w:val="left"/>
            </w:pPr>
            <w:r>
              <w:rPr>
                <w:rStyle w:val="Teksttreci29pt1"/>
              </w:rPr>
              <w:t>i</w:t>
            </w:r>
          </w:p>
        </w:tc>
        <w:tc>
          <w:tcPr>
            <w:tcW w:w="2178"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firstLine="0"/>
              <w:jc w:val="right"/>
            </w:pPr>
            <w:r>
              <w:rPr>
                <w:rStyle w:val="Teksttreci29pt1"/>
              </w:rPr>
              <w:t>—</w:t>
            </w:r>
          </w:p>
        </w:tc>
      </w:tr>
      <w:tr w:rsidR="004B2F0D">
        <w:tblPrEx>
          <w:tblCellMar>
            <w:top w:w="0" w:type="dxa"/>
            <w:bottom w:w="0" w:type="dxa"/>
          </w:tblCellMar>
        </w:tblPrEx>
        <w:trPr>
          <w:trHeight w:hRule="exact" w:val="258"/>
        </w:trPr>
        <w:tc>
          <w:tcPr>
            <w:tcW w:w="1026" w:type="dxa"/>
            <w:shd w:val="clear" w:color="auto" w:fill="FFFFFF"/>
            <w:vAlign w:val="bottom"/>
          </w:tcPr>
          <w:p w:rsidR="004B2F0D" w:rsidRDefault="00223E32">
            <w:pPr>
              <w:pStyle w:val="Teksttreci20"/>
              <w:framePr w:w="6912" w:h="1962" w:wrap="none" w:vAnchor="page" w:hAnchor="page" w:x="1372" w:y="5243"/>
              <w:shd w:val="clear" w:color="auto" w:fill="auto"/>
              <w:spacing w:after="0" w:line="180" w:lineRule="exact"/>
              <w:ind w:firstLine="0"/>
              <w:jc w:val="left"/>
            </w:pPr>
            <w:r>
              <w:rPr>
                <w:rStyle w:val="Teksttreci29pt1"/>
                <w:lang w:val="ru-RU" w:eastAsia="ru-RU" w:bidi="ru-RU"/>
              </w:rPr>
              <w:t>ХП1</w:t>
            </w:r>
          </w:p>
        </w:tc>
        <w:tc>
          <w:tcPr>
            <w:tcW w:w="948" w:type="dxa"/>
            <w:shd w:val="clear" w:color="auto" w:fill="FFFFFF"/>
          </w:tcPr>
          <w:p w:rsidR="004B2F0D" w:rsidRDefault="004B2F0D">
            <w:pPr>
              <w:framePr w:w="6912" w:h="1962" w:wrap="none" w:vAnchor="page" w:hAnchor="page" w:x="1372" w:y="5243"/>
              <w:rPr>
                <w:sz w:val="10"/>
                <w:szCs w:val="10"/>
              </w:rPr>
            </w:pPr>
          </w:p>
        </w:tc>
        <w:tc>
          <w:tcPr>
            <w:tcW w:w="2760" w:type="dxa"/>
            <w:shd w:val="clear" w:color="auto" w:fill="FFFFFF"/>
            <w:vAlign w:val="bottom"/>
          </w:tcPr>
          <w:p w:rsidR="004B2F0D" w:rsidRDefault="00223E32">
            <w:pPr>
              <w:pStyle w:val="Teksttreci20"/>
              <w:framePr w:w="6912" w:h="1962" w:wrap="none" w:vAnchor="page" w:hAnchor="page" w:x="1372" w:y="5243"/>
              <w:shd w:val="clear" w:color="auto" w:fill="auto"/>
              <w:spacing w:after="0" w:line="180" w:lineRule="exact"/>
              <w:ind w:left="680" w:firstLine="0"/>
              <w:jc w:val="left"/>
            </w:pPr>
            <w:r>
              <w:rPr>
                <w:rStyle w:val="Teksttreci29pt1"/>
              </w:rPr>
              <w:t>7</w:t>
            </w:r>
          </w:p>
        </w:tc>
        <w:tc>
          <w:tcPr>
            <w:tcW w:w="2178" w:type="dxa"/>
            <w:shd w:val="clear" w:color="auto" w:fill="FFFFFF"/>
            <w:vAlign w:val="bottom"/>
          </w:tcPr>
          <w:p w:rsidR="004B2F0D" w:rsidRDefault="00223E32">
            <w:pPr>
              <w:pStyle w:val="Teksttreci20"/>
              <w:framePr w:w="6912" w:h="1962" w:wrap="none" w:vAnchor="page" w:hAnchor="page" w:x="1372" w:y="5243"/>
              <w:shd w:val="clear" w:color="auto" w:fill="auto"/>
              <w:spacing w:after="0" w:line="180" w:lineRule="exact"/>
              <w:ind w:right="200" w:firstLine="0"/>
              <w:jc w:val="right"/>
            </w:pPr>
            <w:r>
              <w:rPr>
                <w:rStyle w:val="Teksttreci29pt1"/>
              </w:rPr>
              <w:t>6</w:t>
            </w:r>
          </w:p>
        </w:tc>
      </w:tr>
      <w:tr w:rsidR="004B2F0D">
        <w:tblPrEx>
          <w:tblCellMar>
            <w:top w:w="0" w:type="dxa"/>
            <w:bottom w:w="0" w:type="dxa"/>
          </w:tblCellMar>
        </w:tblPrEx>
        <w:trPr>
          <w:trHeight w:hRule="exact" w:val="246"/>
        </w:trPr>
        <w:tc>
          <w:tcPr>
            <w:tcW w:w="1026"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firstLine="0"/>
              <w:jc w:val="left"/>
            </w:pPr>
            <w:r>
              <w:rPr>
                <w:rStyle w:val="Teksttreci29pt1"/>
              </w:rPr>
              <w:t>XIV</w:t>
            </w:r>
          </w:p>
        </w:tc>
        <w:tc>
          <w:tcPr>
            <w:tcW w:w="948" w:type="dxa"/>
            <w:shd w:val="clear" w:color="auto" w:fill="FFFFFF"/>
          </w:tcPr>
          <w:p w:rsidR="004B2F0D" w:rsidRDefault="004B2F0D">
            <w:pPr>
              <w:framePr w:w="6912" w:h="1962" w:wrap="none" w:vAnchor="page" w:hAnchor="page" w:x="1372" w:y="5243"/>
              <w:rPr>
                <w:sz w:val="10"/>
                <w:szCs w:val="10"/>
              </w:rPr>
            </w:pPr>
          </w:p>
        </w:tc>
        <w:tc>
          <w:tcPr>
            <w:tcW w:w="2760"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left="680" w:firstLine="0"/>
              <w:jc w:val="left"/>
            </w:pPr>
            <w:r>
              <w:rPr>
                <w:rStyle w:val="Teksttreci29pt1"/>
              </w:rPr>
              <w:t>13</w:t>
            </w:r>
          </w:p>
        </w:tc>
        <w:tc>
          <w:tcPr>
            <w:tcW w:w="2178" w:type="dxa"/>
            <w:shd w:val="clear" w:color="auto" w:fill="FFFFFF"/>
            <w:vAlign w:val="bottom"/>
          </w:tcPr>
          <w:p w:rsidR="004B2F0D" w:rsidRDefault="00223E32">
            <w:pPr>
              <w:pStyle w:val="Teksttreci20"/>
              <w:framePr w:w="6912" w:h="1962" w:wrap="none" w:vAnchor="page" w:hAnchor="page" w:x="1372" w:y="5243"/>
              <w:shd w:val="clear" w:color="auto" w:fill="auto"/>
              <w:spacing w:after="0" w:line="180" w:lineRule="exact"/>
              <w:ind w:right="200" w:firstLine="0"/>
              <w:jc w:val="right"/>
            </w:pPr>
            <w:r>
              <w:rPr>
                <w:rStyle w:val="Teksttreci29pt1"/>
              </w:rPr>
              <w:t>6</w:t>
            </w:r>
          </w:p>
        </w:tc>
      </w:tr>
      <w:tr w:rsidR="004B2F0D">
        <w:tblPrEx>
          <w:tblCellMar>
            <w:top w:w="0" w:type="dxa"/>
            <w:bottom w:w="0" w:type="dxa"/>
          </w:tblCellMar>
        </w:tblPrEx>
        <w:trPr>
          <w:trHeight w:hRule="exact" w:val="252"/>
        </w:trPr>
        <w:tc>
          <w:tcPr>
            <w:tcW w:w="1026"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firstLine="0"/>
              <w:jc w:val="left"/>
            </w:pPr>
            <w:r>
              <w:rPr>
                <w:rStyle w:val="Teksttreci29pt1"/>
              </w:rPr>
              <w:t>XV</w:t>
            </w:r>
          </w:p>
        </w:tc>
        <w:tc>
          <w:tcPr>
            <w:tcW w:w="948" w:type="dxa"/>
            <w:shd w:val="clear" w:color="auto" w:fill="FFFFFF"/>
          </w:tcPr>
          <w:p w:rsidR="004B2F0D" w:rsidRDefault="004B2F0D">
            <w:pPr>
              <w:framePr w:w="6912" w:h="1962" w:wrap="none" w:vAnchor="page" w:hAnchor="page" w:x="1372" w:y="5243"/>
              <w:rPr>
                <w:sz w:val="10"/>
                <w:szCs w:val="10"/>
              </w:rPr>
            </w:pPr>
          </w:p>
        </w:tc>
        <w:tc>
          <w:tcPr>
            <w:tcW w:w="2760"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left="680" w:firstLine="0"/>
              <w:jc w:val="left"/>
            </w:pPr>
            <w:r>
              <w:rPr>
                <w:rStyle w:val="Teksttreci29pt1"/>
              </w:rPr>
              <w:t>19</w:t>
            </w:r>
          </w:p>
        </w:tc>
        <w:tc>
          <w:tcPr>
            <w:tcW w:w="2178" w:type="dxa"/>
            <w:shd w:val="clear" w:color="auto" w:fill="FFFFFF"/>
            <w:vAlign w:val="bottom"/>
          </w:tcPr>
          <w:p w:rsidR="004B2F0D" w:rsidRDefault="00223E32">
            <w:pPr>
              <w:pStyle w:val="Teksttreci20"/>
              <w:framePr w:w="6912" w:h="1962" w:wrap="none" w:vAnchor="page" w:hAnchor="page" w:x="1372" w:y="5243"/>
              <w:shd w:val="clear" w:color="auto" w:fill="auto"/>
              <w:spacing w:after="0" w:line="180" w:lineRule="exact"/>
              <w:ind w:right="200" w:firstLine="0"/>
              <w:jc w:val="right"/>
            </w:pPr>
            <w:r>
              <w:rPr>
                <w:rStyle w:val="Teksttreci29pt1"/>
              </w:rPr>
              <w:t>6</w:t>
            </w:r>
          </w:p>
        </w:tc>
      </w:tr>
      <w:tr w:rsidR="004B2F0D">
        <w:tblPrEx>
          <w:tblCellMar>
            <w:top w:w="0" w:type="dxa"/>
            <w:bottom w:w="0" w:type="dxa"/>
          </w:tblCellMar>
        </w:tblPrEx>
        <w:trPr>
          <w:trHeight w:hRule="exact" w:val="246"/>
        </w:trPr>
        <w:tc>
          <w:tcPr>
            <w:tcW w:w="1026" w:type="dxa"/>
            <w:shd w:val="clear" w:color="auto" w:fill="FFFFFF"/>
            <w:vAlign w:val="bottom"/>
          </w:tcPr>
          <w:p w:rsidR="004B2F0D" w:rsidRDefault="00223E32">
            <w:pPr>
              <w:pStyle w:val="Teksttreci20"/>
              <w:framePr w:w="6912" w:h="1962" w:wrap="none" w:vAnchor="page" w:hAnchor="page" w:x="1372" w:y="5243"/>
              <w:shd w:val="clear" w:color="auto" w:fill="auto"/>
              <w:spacing w:after="0" w:line="180" w:lineRule="exact"/>
              <w:ind w:firstLine="0"/>
              <w:jc w:val="left"/>
            </w:pPr>
            <w:r>
              <w:rPr>
                <w:rStyle w:val="Teksttreci29pt1"/>
              </w:rPr>
              <w:t>XVI</w:t>
            </w:r>
          </w:p>
        </w:tc>
        <w:tc>
          <w:tcPr>
            <w:tcW w:w="948" w:type="dxa"/>
            <w:shd w:val="clear" w:color="auto" w:fill="FFFFFF"/>
            <w:vAlign w:val="bottom"/>
          </w:tcPr>
          <w:p w:rsidR="004B2F0D" w:rsidRDefault="004B2F0D">
            <w:pPr>
              <w:framePr w:w="6912" w:h="1962" w:wrap="none" w:vAnchor="page" w:hAnchor="page" w:x="1372" w:y="5243"/>
              <w:rPr>
                <w:sz w:val="10"/>
                <w:szCs w:val="10"/>
              </w:rPr>
            </w:pPr>
          </w:p>
        </w:tc>
        <w:tc>
          <w:tcPr>
            <w:tcW w:w="2760" w:type="dxa"/>
            <w:shd w:val="clear" w:color="auto" w:fill="FFFFFF"/>
            <w:vAlign w:val="bottom"/>
          </w:tcPr>
          <w:p w:rsidR="004B2F0D" w:rsidRDefault="00223E32">
            <w:pPr>
              <w:pStyle w:val="Teksttreci20"/>
              <w:framePr w:w="6912" w:h="1962" w:wrap="none" w:vAnchor="page" w:hAnchor="page" w:x="1372" w:y="5243"/>
              <w:shd w:val="clear" w:color="auto" w:fill="auto"/>
              <w:spacing w:after="0" w:line="180" w:lineRule="exact"/>
              <w:ind w:left="680" w:firstLine="0"/>
              <w:jc w:val="left"/>
            </w:pPr>
            <w:r>
              <w:rPr>
                <w:rStyle w:val="Teksttreci29pt1"/>
              </w:rPr>
              <w:t>41</w:t>
            </w:r>
          </w:p>
        </w:tc>
        <w:tc>
          <w:tcPr>
            <w:tcW w:w="2178" w:type="dxa"/>
            <w:shd w:val="clear" w:color="auto" w:fill="FFFFFF"/>
            <w:vAlign w:val="bottom"/>
          </w:tcPr>
          <w:p w:rsidR="004B2F0D" w:rsidRDefault="00223E32">
            <w:pPr>
              <w:pStyle w:val="Teksttreci20"/>
              <w:framePr w:w="6912" w:h="1962" w:wrap="none" w:vAnchor="page" w:hAnchor="page" w:x="1372" w:y="5243"/>
              <w:shd w:val="clear" w:color="auto" w:fill="auto"/>
              <w:spacing w:after="0" w:line="180" w:lineRule="exact"/>
              <w:ind w:firstLine="0"/>
              <w:jc w:val="right"/>
            </w:pPr>
            <w:r>
              <w:rPr>
                <w:rStyle w:val="Teksttreci29pt1"/>
              </w:rPr>
              <w:t>22</w:t>
            </w:r>
          </w:p>
        </w:tc>
      </w:tr>
      <w:tr w:rsidR="004B2F0D">
        <w:tblPrEx>
          <w:tblCellMar>
            <w:top w:w="0" w:type="dxa"/>
            <w:bottom w:w="0" w:type="dxa"/>
          </w:tblCellMar>
        </w:tblPrEx>
        <w:trPr>
          <w:trHeight w:hRule="exact" w:val="246"/>
        </w:trPr>
        <w:tc>
          <w:tcPr>
            <w:tcW w:w="1026"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firstLine="0"/>
              <w:jc w:val="left"/>
            </w:pPr>
            <w:r>
              <w:rPr>
                <w:rStyle w:val="Teksttreci29pt1"/>
                <w:lang w:val="en-US" w:eastAsia="en-US" w:bidi="en-US"/>
              </w:rPr>
              <w:t>XVII</w:t>
            </w:r>
          </w:p>
        </w:tc>
        <w:tc>
          <w:tcPr>
            <w:tcW w:w="948" w:type="dxa"/>
            <w:shd w:val="clear" w:color="auto" w:fill="FFFFFF"/>
          </w:tcPr>
          <w:p w:rsidR="004B2F0D" w:rsidRDefault="004B2F0D">
            <w:pPr>
              <w:framePr w:w="6912" w:h="1962" w:wrap="none" w:vAnchor="page" w:hAnchor="page" w:x="1372" w:y="5243"/>
              <w:rPr>
                <w:sz w:val="10"/>
                <w:szCs w:val="10"/>
              </w:rPr>
            </w:pPr>
          </w:p>
        </w:tc>
        <w:tc>
          <w:tcPr>
            <w:tcW w:w="2760"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left="680" w:firstLine="0"/>
              <w:jc w:val="left"/>
            </w:pPr>
            <w:r>
              <w:rPr>
                <w:rStyle w:val="Teksttreci29pt1"/>
              </w:rPr>
              <w:t>48</w:t>
            </w:r>
          </w:p>
        </w:tc>
        <w:tc>
          <w:tcPr>
            <w:tcW w:w="2178"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right="200" w:firstLine="0"/>
              <w:jc w:val="right"/>
            </w:pPr>
            <w:r>
              <w:rPr>
                <w:rStyle w:val="Teksttreci29pt1"/>
              </w:rPr>
              <w:t>7</w:t>
            </w:r>
          </w:p>
        </w:tc>
      </w:tr>
      <w:tr w:rsidR="004B2F0D">
        <w:tblPrEx>
          <w:tblCellMar>
            <w:top w:w="0" w:type="dxa"/>
            <w:bottom w:w="0" w:type="dxa"/>
          </w:tblCellMar>
        </w:tblPrEx>
        <w:trPr>
          <w:trHeight w:hRule="exact" w:val="252"/>
        </w:trPr>
        <w:tc>
          <w:tcPr>
            <w:tcW w:w="1026"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firstLine="0"/>
              <w:jc w:val="left"/>
            </w:pPr>
            <w:r>
              <w:rPr>
                <w:rStyle w:val="Teksttreci29pt1"/>
              </w:rPr>
              <w:t>XVIII</w:t>
            </w:r>
          </w:p>
        </w:tc>
        <w:tc>
          <w:tcPr>
            <w:tcW w:w="948" w:type="dxa"/>
            <w:shd w:val="clear" w:color="auto" w:fill="FFFFFF"/>
          </w:tcPr>
          <w:p w:rsidR="004B2F0D" w:rsidRDefault="004B2F0D">
            <w:pPr>
              <w:framePr w:w="6912" w:h="1962" w:wrap="none" w:vAnchor="page" w:hAnchor="page" w:x="1372" w:y="5243"/>
              <w:rPr>
                <w:sz w:val="10"/>
                <w:szCs w:val="10"/>
              </w:rPr>
            </w:pPr>
          </w:p>
        </w:tc>
        <w:tc>
          <w:tcPr>
            <w:tcW w:w="2760"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left="680" w:firstLine="0"/>
              <w:jc w:val="left"/>
            </w:pPr>
            <w:r>
              <w:rPr>
                <w:rStyle w:val="Teksttreci29pt1"/>
              </w:rPr>
              <w:t>57</w:t>
            </w:r>
          </w:p>
        </w:tc>
        <w:tc>
          <w:tcPr>
            <w:tcW w:w="2178" w:type="dxa"/>
            <w:shd w:val="clear" w:color="auto" w:fill="FFFFFF"/>
          </w:tcPr>
          <w:p w:rsidR="004B2F0D" w:rsidRDefault="00223E32">
            <w:pPr>
              <w:pStyle w:val="Teksttreci20"/>
              <w:framePr w:w="6912" w:h="1962" w:wrap="none" w:vAnchor="page" w:hAnchor="page" w:x="1372" w:y="5243"/>
              <w:shd w:val="clear" w:color="auto" w:fill="auto"/>
              <w:spacing w:after="0" w:line="180" w:lineRule="exact"/>
              <w:ind w:right="200" w:firstLine="0"/>
              <w:jc w:val="right"/>
            </w:pPr>
            <w:r>
              <w:rPr>
                <w:rStyle w:val="Teksttreci29pt1"/>
              </w:rPr>
              <w:t>9</w:t>
            </w:r>
          </w:p>
        </w:tc>
      </w:tr>
      <w:tr w:rsidR="004B2F0D">
        <w:tblPrEx>
          <w:tblCellMar>
            <w:top w:w="0" w:type="dxa"/>
            <w:bottom w:w="0" w:type="dxa"/>
          </w:tblCellMar>
        </w:tblPrEx>
        <w:trPr>
          <w:trHeight w:hRule="exact" w:val="228"/>
        </w:trPr>
        <w:tc>
          <w:tcPr>
            <w:tcW w:w="1026" w:type="dxa"/>
            <w:shd w:val="clear" w:color="auto" w:fill="FFFFFF"/>
            <w:vAlign w:val="bottom"/>
          </w:tcPr>
          <w:p w:rsidR="004B2F0D" w:rsidRDefault="00223E32">
            <w:pPr>
              <w:pStyle w:val="Teksttreci20"/>
              <w:framePr w:w="6912" w:h="1962" w:wrap="none" w:vAnchor="page" w:hAnchor="page" w:x="1372" w:y="5243"/>
              <w:shd w:val="clear" w:color="auto" w:fill="auto"/>
              <w:spacing w:after="0" w:line="180" w:lineRule="exact"/>
              <w:ind w:firstLine="0"/>
              <w:jc w:val="left"/>
            </w:pPr>
            <w:r>
              <w:rPr>
                <w:rStyle w:val="Teksttreci29pt1"/>
              </w:rPr>
              <w:t>XIX XX</w:t>
            </w:r>
          </w:p>
        </w:tc>
        <w:tc>
          <w:tcPr>
            <w:tcW w:w="948" w:type="dxa"/>
            <w:shd w:val="clear" w:color="auto" w:fill="FFFFFF"/>
          </w:tcPr>
          <w:p w:rsidR="004B2F0D" w:rsidRDefault="004B2F0D">
            <w:pPr>
              <w:framePr w:w="6912" w:h="1962" w:wrap="none" w:vAnchor="page" w:hAnchor="page" w:x="1372" w:y="5243"/>
              <w:rPr>
                <w:sz w:val="10"/>
                <w:szCs w:val="10"/>
              </w:rPr>
            </w:pPr>
          </w:p>
        </w:tc>
        <w:tc>
          <w:tcPr>
            <w:tcW w:w="2760" w:type="dxa"/>
            <w:shd w:val="clear" w:color="auto" w:fill="FFFFFF"/>
            <w:vAlign w:val="bottom"/>
          </w:tcPr>
          <w:p w:rsidR="004B2F0D" w:rsidRDefault="00223E32">
            <w:pPr>
              <w:pStyle w:val="Teksttreci20"/>
              <w:framePr w:w="6912" w:h="1962" w:wrap="none" w:vAnchor="page" w:hAnchor="page" w:x="1372" w:y="5243"/>
              <w:shd w:val="clear" w:color="auto" w:fill="auto"/>
              <w:spacing w:after="0" w:line="180" w:lineRule="exact"/>
              <w:ind w:left="680" w:firstLine="0"/>
              <w:jc w:val="left"/>
            </w:pPr>
            <w:r>
              <w:rPr>
                <w:rStyle w:val="Teksttreci29pt1"/>
              </w:rPr>
              <w:t>345</w:t>
            </w:r>
          </w:p>
        </w:tc>
        <w:tc>
          <w:tcPr>
            <w:tcW w:w="2178" w:type="dxa"/>
            <w:shd w:val="clear" w:color="auto" w:fill="FFFFFF"/>
            <w:vAlign w:val="bottom"/>
          </w:tcPr>
          <w:p w:rsidR="004B2F0D" w:rsidRDefault="00223E32">
            <w:pPr>
              <w:pStyle w:val="Teksttreci20"/>
              <w:framePr w:w="6912" w:h="1962" w:wrap="none" w:vAnchor="page" w:hAnchor="page" w:x="1372" w:y="5243"/>
              <w:shd w:val="clear" w:color="auto" w:fill="auto"/>
              <w:spacing w:after="0" w:line="180" w:lineRule="exact"/>
              <w:ind w:firstLine="0"/>
              <w:jc w:val="right"/>
            </w:pPr>
            <w:r>
              <w:rPr>
                <w:rStyle w:val="Teksttreci29pt1"/>
              </w:rPr>
              <w:t>288</w:t>
            </w:r>
          </w:p>
        </w:tc>
      </w:tr>
    </w:tbl>
    <w:p w:rsidR="004B2F0D" w:rsidRDefault="00223E32">
      <w:pPr>
        <w:pStyle w:val="Teksttreci100"/>
        <w:framePr w:w="8832" w:h="2753" w:hRule="exact" w:wrap="none" w:vAnchor="page" w:hAnchor="page" w:x="1318" w:y="7272"/>
        <w:shd w:val="clear" w:color="auto" w:fill="auto"/>
        <w:spacing w:after="181" w:line="246" w:lineRule="exact"/>
        <w:ind w:firstLine="700"/>
        <w:jc w:val="both"/>
      </w:pPr>
      <w:r>
        <w:t xml:space="preserve">Oczywiście wzrost liczby zapisów nazw nie jest tym samym co wzrost liczby noszących odpowiednie nazwy miejscowości. "Masowe szerzenie się nazw typu </w:t>
      </w:r>
      <w:r>
        <w:rPr>
          <w:rStyle w:val="Teksttreci109ptBezpogrubieniaKursywa"/>
        </w:rPr>
        <w:t>Podgóra, Zalas</w:t>
      </w:r>
      <w:r>
        <w:t xml:space="preserve"> głównie w ciągu XIX wieku "wiąże autor "z potrzebą nazywania nowych miejscowości, powstających na skutek licznych zmian zachodzących w strukturze gospodarczej Polski", s. 41 i wyjaśnia, powołując się na J. Rutkowskiego, że "Szybkie powstawan</w:t>
      </w:r>
      <w:r>
        <w:t>ie nowych miejscowości zostało wywołane kapitalistyczną gospodarką folwarczną na terenie b. Królestwa Polskiego oraz parcelacją majątków w innych częściach Polski** 8. 41 Jest to interesujący przykład współzależności faktów językowych i społeczno- ekonomic</w:t>
      </w:r>
      <w:r>
        <w:t>znych.</w:t>
      </w:r>
    </w:p>
    <w:p w:rsidR="004B2F0D" w:rsidRDefault="00223E32">
      <w:pPr>
        <w:pStyle w:val="Teksttreci100"/>
        <w:framePr w:w="8832" w:h="2753" w:hRule="exact" w:wrap="none" w:vAnchor="page" w:hAnchor="page" w:x="1318" w:y="7272"/>
        <w:shd w:val="clear" w:color="auto" w:fill="auto"/>
        <w:spacing w:line="170" w:lineRule="exact"/>
        <w:ind w:firstLine="0"/>
        <w:jc w:val="both"/>
      </w:pPr>
      <w:r>
        <w:t>O geograficznym rozmieszczeniu omawianego typu nazw informuje tabela.</w:t>
      </w:r>
    </w:p>
    <w:tbl>
      <w:tblPr>
        <w:tblOverlap w:val="never"/>
        <w:tblW w:w="0" w:type="auto"/>
        <w:tblLayout w:type="fixed"/>
        <w:tblCellMar>
          <w:left w:w="10" w:type="dxa"/>
          <w:right w:w="10" w:type="dxa"/>
        </w:tblCellMar>
        <w:tblLook w:val="0000"/>
      </w:tblPr>
      <w:tblGrid>
        <w:gridCol w:w="2064"/>
        <w:gridCol w:w="3990"/>
        <w:gridCol w:w="1902"/>
      </w:tblGrid>
      <w:tr w:rsidR="004B2F0D">
        <w:tblPrEx>
          <w:tblCellMar>
            <w:top w:w="0" w:type="dxa"/>
            <w:bottom w:w="0" w:type="dxa"/>
          </w:tblCellMar>
        </w:tblPrEx>
        <w:trPr>
          <w:trHeight w:hRule="exact" w:val="246"/>
        </w:trPr>
        <w:tc>
          <w:tcPr>
            <w:tcW w:w="2064" w:type="dxa"/>
            <w:shd w:val="clear" w:color="auto" w:fill="FFFFFF"/>
          </w:tcPr>
          <w:p w:rsidR="004B2F0D" w:rsidRDefault="004B2F0D">
            <w:pPr>
              <w:framePr w:w="7956" w:h="1722" w:wrap="none" w:vAnchor="page" w:hAnchor="page" w:x="1318" w:y="10283"/>
              <w:rPr>
                <w:sz w:val="10"/>
                <w:szCs w:val="10"/>
              </w:rPr>
            </w:pPr>
          </w:p>
        </w:tc>
        <w:tc>
          <w:tcPr>
            <w:tcW w:w="3990"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pPr>
            <w:r>
              <w:rPr>
                <w:rStyle w:val="PogrubienieTeksttreci285pt"/>
              </w:rPr>
              <w:t>Liczba miejscowości</w:t>
            </w:r>
          </w:p>
        </w:tc>
        <w:tc>
          <w:tcPr>
            <w:tcW w:w="1902"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jc w:val="right"/>
            </w:pPr>
            <w:r>
              <w:rPr>
                <w:rStyle w:val="PogrubienieTeksttreci285pt"/>
              </w:rPr>
              <w:t>Procent</w:t>
            </w:r>
          </w:p>
        </w:tc>
      </w:tr>
      <w:tr w:rsidR="004B2F0D">
        <w:tblPrEx>
          <w:tblCellMar>
            <w:top w:w="0" w:type="dxa"/>
            <w:bottom w:w="0" w:type="dxa"/>
          </w:tblCellMar>
        </w:tblPrEx>
        <w:trPr>
          <w:trHeight w:hRule="exact" w:val="240"/>
        </w:trPr>
        <w:tc>
          <w:tcPr>
            <w:tcW w:w="2064"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jc w:val="left"/>
            </w:pPr>
            <w:r>
              <w:rPr>
                <w:rStyle w:val="PogrubienieTeksttreci285pt"/>
              </w:rPr>
              <w:t>Małopolska</w:t>
            </w:r>
          </w:p>
        </w:tc>
        <w:tc>
          <w:tcPr>
            <w:tcW w:w="3990"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pPr>
            <w:r>
              <w:rPr>
                <w:rStyle w:val="PogrubienieTeksttreci285pt"/>
              </w:rPr>
              <w:t>135</w:t>
            </w:r>
          </w:p>
        </w:tc>
        <w:tc>
          <w:tcPr>
            <w:tcW w:w="1902"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jc w:val="right"/>
            </w:pPr>
            <w:r>
              <w:rPr>
                <w:rStyle w:val="PogrubienieTeksttreci285pt"/>
              </w:rPr>
              <w:t>39,5</w:t>
            </w:r>
          </w:p>
        </w:tc>
      </w:tr>
      <w:tr w:rsidR="004B2F0D">
        <w:tblPrEx>
          <w:tblCellMar>
            <w:top w:w="0" w:type="dxa"/>
            <w:bottom w:w="0" w:type="dxa"/>
          </w:tblCellMar>
        </w:tblPrEx>
        <w:trPr>
          <w:trHeight w:hRule="exact" w:val="228"/>
        </w:trPr>
        <w:tc>
          <w:tcPr>
            <w:tcW w:w="2064" w:type="dxa"/>
            <w:shd w:val="clear" w:color="auto" w:fill="FFFFFF"/>
            <w:vAlign w:val="bottom"/>
          </w:tcPr>
          <w:p w:rsidR="004B2F0D" w:rsidRDefault="00223E32">
            <w:pPr>
              <w:pStyle w:val="Teksttreci20"/>
              <w:framePr w:w="7956" w:h="1722" w:wrap="none" w:vAnchor="page" w:hAnchor="page" w:x="1318" w:y="10283"/>
              <w:shd w:val="clear" w:color="auto" w:fill="auto"/>
              <w:spacing w:after="0" w:line="170" w:lineRule="exact"/>
              <w:ind w:firstLine="0"/>
              <w:jc w:val="left"/>
            </w:pPr>
            <w:r>
              <w:rPr>
                <w:rStyle w:val="PogrubienieTeksttreci285pt"/>
              </w:rPr>
              <w:t>Wielkopolska</w:t>
            </w:r>
          </w:p>
        </w:tc>
        <w:tc>
          <w:tcPr>
            <w:tcW w:w="3990" w:type="dxa"/>
            <w:shd w:val="clear" w:color="auto" w:fill="FFFFFF"/>
            <w:vAlign w:val="bottom"/>
          </w:tcPr>
          <w:p w:rsidR="004B2F0D" w:rsidRDefault="00223E32">
            <w:pPr>
              <w:pStyle w:val="Teksttreci20"/>
              <w:framePr w:w="7956" w:h="1722" w:wrap="none" w:vAnchor="page" w:hAnchor="page" w:x="1318" w:y="10283"/>
              <w:shd w:val="clear" w:color="auto" w:fill="auto"/>
              <w:spacing w:after="0" w:line="170" w:lineRule="exact"/>
              <w:ind w:firstLine="0"/>
            </w:pPr>
            <w:r>
              <w:rPr>
                <w:rStyle w:val="PogrubienieTeksttreci285pt"/>
              </w:rPr>
              <w:t>91</w:t>
            </w:r>
          </w:p>
        </w:tc>
        <w:tc>
          <w:tcPr>
            <w:tcW w:w="1902" w:type="dxa"/>
            <w:shd w:val="clear" w:color="auto" w:fill="FFFFFF"/>
            <w:vAlign w:val="bottom"/>
          </w:tcPr>
          <w:p w:rsidR="004B2F0D" w:rsidRDefault="00223E32">
            <w:pPr>
              <w:pStyle w:val="Teksttreci20"/>
              <w:framePr w:w="7956" w:h="1722" w:wrap="none" w:vAnchor="page" w:hAnchor="page" w:x="1318" w:y="10283"/>
              <w:shd w:val="clear" w:color="auto" w:fill="auto"/>
              <w:spacing w:after="0" w:line="170" w:lineRule="exact"/>
              <w:ind w:firstLine="0"/>
              <w:jc w:val="right"/>
            </w:pPr>
            <w:r>
              <w:rPr>
                <w:rStyle w:val="PogrubienieTeksttreci285pt"/>
              </w:rPr>
              <w:t>26,5</w:t>
            </w:r>
          </w:p>
        </w:tc>
      </w:tr>
      <w:tr w:rsidR="004B2F0D">
        <w:tblPrEx>
          <w:tblCellMar>
            <w:top w:w="0" w:type="dxa"/>
            <w:bottom w:w="0" w:type="dxa"/>
          </w:tblCellMar>
        </w:tblPrEx>
        <w:trPr>
          <w:trHeight w:hRule="exact" w:val="270"/>
        </w:trPr>
        <w:tc>
          <w:tcPr>
            <w:tcW w:w="2064"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jc w:val="left"/>
            </w:pPr>
            <w:r>
              <w:rPr>
                <w:rStyle w:val="PogrubienieTeksttreci285pt"/>
              </w:rPr>
              <w:t>Śląsk</w:t>
            </w:r>
          </w:p>
        </w:tc>
        <w:tc>
          <w:tcPr>
            <w:tcW w:w="3990" w:type="dxa"/>
            <w:shd w:val="clear" w:color="auto" w:fill="FFFFFF"/>
            <w:vAlign w:val="bottom"/>
          </w:tcPr>
          <w:p w:rsidR="004B2F0D" w:rsidRDefault="00223E32">
            <w:pPr>
              <w:pStyle w:val="Teksttreci20"/>
              <w:framePr w:w="7956" w:h="1722" w:wrap="none" w:vAnchor="page" w:hAnchor="page" w:x="1318" w:y="10283"/>
              <w:shd w:val="clear" w:color="auto" w:fill="auto"/>
              <w:spacing w:after="0" w:line="170" w:lineRule="exact"/>
              <w:ind w:firstLine="0"/>
            </w:pPr>
            <w:r>
              <w:rPr>
                <w:rStyle w:val="PogrubienieTeksttreci285pt"/>
              </w:rPr>
              <w:t>6</w:t>
            </w:r>
          </w:p>
        </w:tc>
        <w:tc>
          <w:tcPr>
            <w:tcW w:w="1902"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jc w:val="right"/>
            </w:pPr>
            <w:r>
              <w:rPr>
                <w:rStyle w:val="PogrubienieTeksttreci285pt"/>
              </w:rPr>
              <w:t>1.5</w:t>
            </w:r>
          </w:p>
        </w:tc>
      </w:tr>
      <w:tr w:rsidR="004B2F0D">
        <w:tblPrEx>
          <w:tblCellMar>
            <w:top w:w="0" w:type="dxa"/>
            <w:bottom w:w="0" w:type="dxa"/>
          </w:tblCellMar>
        </w:tblPrEx>
        <w:trPr>
          <w:trHeight w:hRule="exact" w:val="240"/>
        </w:trPr>
        <w:tc>
          <w:tcPr>
            <w:tcW w:w="2064"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jc w:val="left"/>
            </w:pPr>
            <w:r>
              <w:rPr>
                <w:rStyle w:val="PogrubienieTeksttreci285pt"/>
              </w:rPr>
              <w:t>Mazowsze</w:t>
            </w:r>
          </w:p>
        </w:tc>
        <w:tc>
          <w:tcPr>
            <w:tcW w:w="3990" w:type="dxa"/>
            <w:shd w:val="clear" w:color="auto" w:fill="FFFFFF"/>
            <w:vAlign w:val="bottom"/>
          </w:tcPr>
          <w:p w:rsidR="004B2F0D" w:rsidRDefault="00223E32">
            <w:pPr>
              <w:pStyle w:val="Teksttreci20"/>
              <w:framePr w:w="7956" w:h="1722" w:wrap="none" w:vAnchor="page" w:hAnchor="page" w:x="1318" w:y="10283"/>
              <w:shd w:val="clear" w:color="auto" w:fill="auto"/>
              <w:spacing w:after="0" w:line="170" w:lineRule="exact"/>
              <w:ind w:firstLine="0"/>
            </w:pPr>
            <w:r>
              <w:rPr>
                <w:rStyle w:val="PogrubienieTeksttreci285pt"/>
              </w:rPr>
              <w:t>101</w:t>
            </w:r>
          </w:p>
        </w:tc>
        <w:tc>
          <w:tcPr>
            <w:tcW w:w="1902"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jc w:val="right"/>
            </w:pPr>
            <w:r>
              <w:rPr>
                <w:rStyle w:val="PogrubienieTeksttreci285pt"/>
              </w:rPr>
              <w:t>29,5</w:t>
            </w:r>
          </w:p>
        </w:tc>
      </w:tr>
      <w:tr w:rsidR="004B2F0D">
        <w:tblPrEx>
          <w:tblCellMar>
            <w:top w:w="0" w:type="dxa"/>
            <w:bottom w:w="0" w:type="dxa"/>
          </w:tblCellMar>
        </w:tblPrEx>
        <w:trPr>
          <w:trHeight w:hRule="exact" w:val="264"/>
        </w:trPr>
        <w:tc>
          <w:tcPr>
            <w:tcW w:w="2064"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jc w:val="left"/>
            </w:pPr>
            <w:r>
              <w:rPr>
                <w:rStyle w:val="PogrubienieTeksttreci285pt"/>
              </w:rPr>
              <w:t>Kaszuby</w:t>
            </w:r>
          </w:p>
        </w:tc>
        <w:tc>
          <w:tcPr>
            <w:tcW w:w="3990" w:type="dxa"/>
            <w:shd w:val="clear" w:color="auto" w:fill="FFFFFF"/>
            <w:vAlign w:val="bottom"/>
          </w:tcPr>
          <w:p w:rsidR="004B2F0D" w:rsidRDefault="00223E32">
            <w:pPr>
              <w:pStyle w:val="Teksttreci20"/>
              <w:framePr w:w="7956" w:h="1722" w:wrap="none" w:vAnchor="page" w:hAnchor="page" w:x="1318" w:y="10283"/>
              <w:shd w:val="clear" w:color="auto" w:fill="auto"/>
              <w:spacing w:after="0" w:line="170" w:lineRule="exact"/>
              <w:ind w:firstLine="0"/>
            </w:pPr>
            <w:r>
              <w:rPr>
                <w:rStyle w:val="PogrubienieTeksttreci285pt"/>
              </w:rPr>
              <w:t>12</w:t>
            </w:r>
          </w:p>
        </w:tc>
        <w:tc>
          <w:tcPr>
            <w:tcW w:w="1902"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jc w:val="right"/>
            </w:pPr>
            <w:r>
              <w:rPr>
                <w:rStyle w:val="PogrubienieTeksttreci285pt"/>
              </w:rPr>
              <w:t>3,-</w:t>
            </w:r>
          </w:p>
        </w:tc>
      </w:tr>
      <w:tr w:rsidR="004B2F0D">
        <w:tblPrEx>
          <w:tblCellMar>
            <w:top w:w="0" w:type="dxa"/>
            <w:bottom w:w="0" w:type="dxa"/>
          </w:tblCellMar>
        </w:tblPrEx>
        <w:trPr>
          <w:trHeight w:hRule="exact" w:val="234"/>
        </w:trPr>
        <w:tc>
          <w:tcPr>
            <w:tcW w:w="2064"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jc w:val="left"/>
            </w:pPr>
            <w:r>
              <w:rPr>
                <w:rStyle w:val="PogrubienieTeksttreci285pt"/>
              </w:rPr>
              <w:t>Razem</w:t>
            </w:r>
          </w:p>
        </w:tc>
        <w:tc>
          <w:tcPr>
            <w:tcW w:w="3990" w:type="dxa"/>
            <w:shd w:val="clear" w:color="auto" w:fill="FFFFFF"/>
          </w:tcPr>
          <w:p w:rsidR="004B2F0D" w:rsidRDefault="00223E32">
            <w:pPr>
              <w:pStyle w:val="Teksttreci20"/>
              <w:framePr w:w="7956" w:h="1722" w:wrap="none" w:vAnchor="page" w:hAnchor="page" w:x="1318" w:y="10283"/>
              <w:shd w:val="clear" w:color="auto" w:fill="auto"/>
              <w:spacing w:after="0" w:line="170" w:lineRule="exact"/>
              <w:ind w:firstLine="0"/>
            </w:pPr>
            <w:r>
              <w:rPr>
                <w:rStyle w:val="PogrubienieTeksttreci285pt"/>
              </w:rPr>
              <w:t>345</w:t>
            </w:r>
          </w:p>
        </w:tc>
        <w:tc>
          <w:tcPr>
            <w:tcW w:w="1902" w:type="dxa"/>
            <w:shd w:val="clear" w:color="auto" w:fill="FFFFFF"/>
            <w:vAlign w:val="bottom"/>
          </w:tcPr>
          <w:p w:rsidR="004B2F0D" w:rsidRDefault="00223E32">
            <w:pPr>
              <w:pStyle w:val="Teksttreci20"/>
              <w:framePr w:w="7956" w:h="1722" w:wrap="none" w:vAnchor="page" w:hAnchor="page" w:x="1318" w:y="10283"/>
              <w:shd w:val="clear" w:color="auto" w:fill="auto"/>
              <w:spacing w:after="0" w:line="170" w:lineRule="exact"/>
              <w:ind w:left="1300" w:firstLine="0"/>
              <w:jc w:val="left"/>
            </w:pPr>
            <w:r>
              <w:rPr>
                <w:rStyle w:val="PogrubienieTeksttreci285pt"/>
              </w:rPr>
              <w:t>100</w:t>
            </w:r>
          </w:p>
        </w:tc>
      </w:tr>
    </w:tbl>
    <w:p w:rsidR="004B2F0D" w:rsidRDefault="00223E32">
      <w:pPr>
        <w:pStyle w:val="Teksttreci100"/>
        <w:framePr w:w="8832" w:h="2234" w:hRule="exact" w:wrap="none" w:vAnchor="page" w:hAnchor="page" w:x="1318" w:y="12151"/>
        <w:shd w:val="clear" w:color="auto" w:fill="auto"/>
        <w:spacing w:after="523" w:line="252" w:lineRule="exact"/>
        <w:ind w:firstLine="0"/>
        <w:jc w:val="both"/>
      </w:pPr>
      <w:r>
        <w:t xml:space="preserve">Nazwy tego typu, pisze autor, występują, </w:t>
      </w:r>
      <w:r>
        <w:t xml:space="preserve">choć nierównomiernie, na obszarze wszystkich języków słowiańskich. Główne jednak ich skupiska znajdujemy na obszarze języka polskiego, białoruskiego, ukraińskiego oraz na obszarze słoweńskim i serbsko-chorwackim. Wyjątkowo mało tych nazw ma język rosyjski </w:t>
      </w:r>
      <w:r>
        <w:t>i języki łużyckie, s. 76</w:t>
      </w:r>
    </w:p>
    <w:p w:rsidR="004B2F0D" w:rsidRDefault="00223E32">
      <w:pPr>
        <w:pStyle w:val="Teksttreci100"/>
        <w:framePr w:w="8832" w:h="2234" w:hRule="exact" w:wrap="none" w:vAnchor="page" w:hAnchor="page" w:x="1318" w:y="12151"/>
        <w:shd w:val="clear" w:color="auto" w:fill="auto"/>
        <w:spacing w:line="198" w:lineRule="exact"/>
        <w:ind w:firstLine="0"/>
        <w:jc w:val="both"/>
      </w:pPr>
      <w:r>
        <w:t>* Praca dra Karasia doczekała się już paru recenzji, co świadczy o zainteresowaniu, które budzi. W recenzji niniejszej chcę poruszyć parę kwestii nie uwzględnionych w recenzjach dotychczasowych.</w:t>
      </w:r>
    </w:p>
    <w:p w:rsidR="004B2F0D" w:rsidRDefault="00223E32">
      <w:pPr>
        <w:pStyle w:val="Stopka20"/>
        <w:framePr w:w="8748" w:h="438" w:hRule="exact" w:wrap="none" w:vAnchor="page" w:hAnchor="page" w:x="1324" w:y="14465"/>
        <w:shd w:val="clear" w:color="auto" w:fill="auto"/>
        <w:ind w:right="200"/>
      </w:pPr>
      <w:r>
        <w:t>** J. Rutkowski, Historia gospodarcz</w:t>
      </w:r>
      <w:r>
        <w:t xml:space="preserve">a Polski t. </w:t>
      </w:r>
      <w:r>
        <w:rPr>
          <w:lang w:val="ru-RU" w:eastAsia="ru-RU" w:bidi="ru-RU"/>
        </w:rPr>
        <w:t xml:space="preserve">П, </w:t>
      </w:r>
      <w:r>
        <w:t>Poznań 1950, s. 69-77, 276-315 ( Cytuję za M. Karasiem, s. 41 )</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510" w:y="1031"/>
        <w:shd w:val="clear" w:color="auto" w:fill="auto"/>
        <w:spacing w:line="190" w:lineRule="exact"/>
      </w:pPr>
      <w:r>
        <w:lastRenderedPageBreak/>
        <w:t>466</w:t>
      </w:r>
    </w:p>
    <w:p w:rsidR="004B2F0D" w:rsidRDefault="00223E32">
      <w:pPr>
        <w:pStyle w:val="Nagweklubstopka0"/>
        <w:framePr w:wrap="none" w:vAnchor="page" w:hAnchor="page" w:x="4306" w:y="1031"/>
        <w:shd w:val="clear" w:color="auto" w:fill="auto"/>
        <w:spacing w:line="190" w:lineRule="exact"/>
      </w:pPr>
      <w:r>
        <w:t>PORADNIK JĘZYKOWY</w:t>
      </w:r>
    </w:p>
    <w:p w:rsidR="004B2F0D" w:rsidRDefault="00223E32">
      <w:pPr>
        <w:pStyle w:val="Nagweklubstopka0"/>
        <w:framePr w:wrap="none" w:vAnchor="page" w:hAnchor="page" w:x="9064" w:y="1045"/>
        <w:shd w:val="clear" w:color="auto" w:fill="auto"/>
        <w:spacing w:line="190" w:lineRule="exact"/>
      </w:pPr>
      <w:r>
        <w:t>1959 z. 10</w:t>
      </w:r>
    </w:p>
    <w:p w:rsidR="004B2F0D" w:rsidRDefault="00223E32">
      <w:pPr>
        <w:pStyle w:val="Teksttreci100"/>
        <w:framePr w:w="8628" w:h="4680" w:hRule="exact" w:wrap="none" w:vAnchor="page" w:hAnchor="page" w:x="1420" w:y="1603"/>
        <w:shd w:val="clear" w:color="auto" w:fill="auto"/>
        <w:spacing w:after="228" w:line="240" w:lineRule="exact"/>
        <w:ind w:firstLine="500"/>
        <w:jc w:val="both"/>
      </w:pPr>
      <w:r>
        <w:t xml:space="preserve">W rozdziale drugim porównuje autor struktury wyrazowe typu </w:t>
      </w:r>
      <w:r>
        <w:rPr>
          <w:rStyle w:val="Teksttreci109ptBezpogrubieniaKursywa"/>
        </w:rPr>
        <w:t>Podgóra, Z</w:t>
      </w:r>
      <w:r>
        <w:rPr>
          <w:rStyle w:val="Teksttreci109ptBezpogrubieniaKursywa"/>
          <w:lang w:val="en-US" w:eastAsia="en-US" w:bidi="en-US"/>
        </w:rPr>
        <w:t>alas</w:t>
      </w:r>
      <w:r>
        <w:rPr>
          <w:lang w:val="en-US" w:eastAsia="en-US" w:bidi="en-US"/>
        </w:rPr>
        <w:t xml:space="preserve"> </w:t>
      </w:r>
      <w:r>
        <w:t>z odpo</w:t>
      </w:r>
      <w:r>
        <w:t xml:space="preserve">wiednimi formacjami w zakresie rzeczowników pospolitych. Tu również widoczne są historyczne wahania. Wnioskiem ogólnym autora jest stwierdzenie, że mimo </w:t>
      </w:r>
      <w:r>
        <w:rPr>
          <w:lang w:val="cs-CZ" w:eastAsia="cs-CZ" w:bidi="cs-CZ"/>
        </w:rPr>
        <w:t>dawno</w:t>
      </w:r>
      <w:r>
        <w:t>ś</w:t>
      </w:r>
      <w:r>
        <w:rPr>
          <w:lang w:val="cs-CZ" w:eastAsia="cs-CZ" w:bidi="cs-CZ"/>
        </w:rPr>
        <w:t xml:space="preserve">ci </w:t>
      </w:r>
      <w:r>
        <w:t xml:space="preserve">nazw typu </w:t>
      </w:r>
      <w:r>
        <w:rPr>
          <w:rStyle w:val="Teksttreci109ptBezpogrubieniaKursywa"/>
        </w:rPr>
        <w:t>Podgóra, Zalas,</w:t>
      </w:r>
      <w:r>
        <w:t xml:space="preserve"> szerzyły się one masowo w języku polskim dopiero w okresie dosyć póź</w:t>
      </w:r>
      <w:r>
        <w:t xml:space="preserve">nym. Słowotwórcza interpretacja omawianych nazw, którą formułuje dr Karaś, wywołuje pewne zastrzeżenia. Do jednego typu słowotwórczego zalicza autor nazwy: </w:t>
      </w:r>
      <w:r>
        <w:rPr>
          <w:rStyle w:val="Teksttreci109ptBezpogrubieniaKursywa"/>
        </w:rPr>
        <w:t>Nadstaw, Podgóra, Przytyk, Zalas</w:t>
      </w:r>
      <w:r>
        <w:t xml:space="preserve">. Nie jest jasne, czy </w:t>
      </w:r>
      <w:r>
        <w:rPr>
          <w:rStyle w:val="Teksttreci109ptBezpogrubieniaKursywa"/>
        </w:rPr>
        <w:t>Nadstaw</w:t>
      </w:r>
      <w:r>
        <w:t xml:space="preserve"> to nazwa miejscowoóci położonej </w:t>
      </w:r>
      <w:r>
        <w:rPr>
          <w:rStyle w:val="Teksttreci109ptBezpogrubieniaKursywa"/>
        </w:rPr>
        <w:t>nad st</w:t>
      </w:r>
      <w:r>
        <w:rPr>
          <w:rStyle w:val="Teksttreci109ptBezpogrubieniaKursywa"/>
        </w:rPr>
        <w:t>awem</w:t>
      </w:r>
      <w:r>
        <w:t xml:space="preserve"> czy też jest to formacja utworzona przez derywację wsteczną od czasownika </w:t>
      </w:r>
      <w:r>
        <w:rPr>
          <w:rStyle w:val="Teksttreci109ptBezpogrubieniaKursywa"/>
        </w:rPr>
        <w:t>nadstawić.</w:t>
      </w:r>
      <w:r>
        <w:t xml:space="preserve"> Na stronie 8,99 i 107 do jednej i tej samej kategorii słowotwórczej zaliczone są wyrazy </w:t>
      </w:r>
      <w:r>
        <w:rPr>
          <w:rStyle w:val="Teksttreci109ptBezpogrubieniaKursywa"/>
        </w:rPr>
        <w:t xml:space="preserve">podpunkt i </w:t>
      </w:r>
      <w:r>
        <w:rPr>
          <w:rStyle w:val="Teksttreci109ptBezpogrubieniaKursywa"/>
          <w:lang w:val="en-US" w:eastAsia="en-US" w:bidi="en-US"/>
        </w:rPr>
        <w:t>zap</w:t>
      </w:r>
      <w:r>
        <w:rPr>
          <w:rStyle w:val="Teksttreci109ptBezpogrubieniaKursywa"/>
        </w:rPr>
        <w:t>azucha</w:t>
      </w:r>
      <w:r>
        <w:t xml:space="preserve">, tymczasem </w:t>
      </w:r>
      <w:r>
        <w:rPr>
          <w:rStyle w:val="Teksttreci109ptBezpogrubieniaKursywa"/>
        </w:rPr>
        <w:t xml:space="preserve">zapazucha, </w:t>
      </w:r>
      <w:r>
        <w:t xml:space="preserve">tak samo jak </w:t>
      </w:r>
      <w:r>
        <w:rPr>
          <w:rStyle w:val="Teksttreci109ptBezpogrubieniaKursywa"/>
        </w:rPr>
        <w:t>zagranica,</w:t>
      </w:r>
      <w:r>
        <w:t xml:space="preserve"> to mianowni</w:t>
      </w:r>
      <w:r>
        <w:t xml:space="preserve">k wtórnie dotworzony do wyrażeń syntaktycznych </w:t>
      </w:r>
      <w:r>
        <w:rPr>
          <w:rStyle w:val="Teksttreci109ptBezpogrubieniaKursywa"/>
        </w:rPr>
        <w:t>za pazuchą, za granicą</w:t>
      </w:r>
      <w:r>
        <w:t xml:space="preserve"> (albo </w:t>
      </w:r>
      <w:r>
        <w:rPr>
          <w:rStyle w:val="Teksttreci109ptBezpogrubieniaKursywa"/>
        </w:rPr>
        <w:t>za pazuchę, za granicę). Zagranica</w:t>
      </w:r>
      <w:r>
        <w:t xml:space="preserve"> to kraj będący </w:t>
      </w:r>
      <w:r>
        <w:rPr>
          <w:rStyle w:val="Teksttreci109ptBezpogrubieniaKursywa"/>
        </w:rPr>
        <w:t>za granicą</w:t>
      </w:r>
      <w:r>
        <w:t xml:space="preserve"> (za granicami) naszego kraju, </w:t>
      </w:r>
      <w:r>
        <w:rPr>
          <w:rStyle w:val="Teksttreci109ptBezpogrubieniaKursywa"/>
        </w:rPr>
        <w:t>podpunkt</w:t>
      </w:r>
      <w:r>
        <w:t xml:space="preserve"> natomiast to nie to, co jest </w:t>
      </w:r>
      <w:r>
        <w:rPr>
          <w:rStyle w:val="Teksttreci109ptBezpogrubieniaKursywa"/>
        </w:rPr>
        <w:t>pod punktem,</w:t>
      </w:r>
      <w:r>
        <w:t xml:space="preserve"> ale to * punkt dodatkowy, wtórny* ; </w:t>
      </w:r>
      <w:r>
        <w:rPr>
          <w:rStyle w:val="Teksttreci109ptBezpogrubieniaKursywa"/>
        </w:rPr>
        <w:t>po</w:t>
      </w:r>
      <w:r>
        <w:rPr>
          <w:rStyle w:val="Teksttreci109ptBezpogrubieniaKursywa"/>
        </w:rPr>
        <w:t>d</w:t>
      </w:r>
      <w:r>
        <w:t xml:space="preserve"> pełni w tej formacji funkcję zbliżoną do przysłówkowej. W nazwach typu </w:t>
      </w:r>
      <w:r>
        <w:rPr>
          <w:rStyle w:val="Teksttreci109ptBezpogrubieniaKursywa"/>
        </w:rPr>
        <w:t>Podgóra</w:t>
      </w:r>
      <w:r>
        <w:t xml:space="preserve"> </w:t>
      </w:r>
      <w:r>
        <w:rPr>
          <w:lang w:val="cs-CZ" w:eastAsia="cs-CZ" w:bidi="cs-CZ"/>
        </w:rPr>
        <w:t xml:space="preserve">formantem </w:t>
      </w:r>
      <w:r>
        <w:t xml:space="preserve">jest nie tyle cząstka </w:t>
      </w:r>
      <w:r>
        <w:rPr>
          <w:rStyle w:val="Teksttreci109ptBezpogrubieniaKursywa"/>
        </w:rPr>
        <w:t>pod,</w:t>
      </w:r>
      <w:r>
        <w:t xml:space="preserve"> jak to ujmuje dr Karaś, ile nieodmienność członu drugiego (por. różnice między zdaniem </w:t>
      </w:r>
      <w:r>
        <w:rPr>
          <w:rStyle w:val="Teksttreci109ptBezpogrubieniaKursywa"/>
        </w:rPr>
        <w:t>wozi wodę</w:t>
      </w:r>
      <w:r>
        <w:t xml:space="preserve"> i rzeczownikową nazwą wykonawcy czynności</w:t>
      </w:r>
      <w:r>
        <w:t xml:space="preserve"> </w:t>
      </w:r>
      <w:r>
        <w:rPr>
          <w:rStyle w:val="Teksttreci109ptBezpogrubieniaKursywa"/>
        </w:rPr>
        <w:t>'woziwoda).</w:t>
      </w:r>
    </w:p>
    <w:p w:rsidR="004B2F0D" w:rsidRDefault="00223E32">
      <w:pPr>
        <w:pStyle w:val="Teksttreci110"/>
        <w:framePr w:w="8628" w:h="4680" w:hRule="exact" w:wrap="none" w:vAnchor="page" w:hAnchor="page" w:x="1420" w:y="1603"/>
        <w:shd w:val="clear" w:color="auto" w:fill="auto"/>
        <w:spacing w:line="180" w:lineRule="exact"/>
        <w:ind w:left="6220"/>
        <w:jc w:val="left"/>
      </w:pPr>
      <w:r>
        <w:t xml:space="preserve">Józef </w:t>
      </w:r>
      <w:r>
        <w:rPr>
          <w:lang w:val="cs-CZ" w:eastAsia="cs-CZ" w:bidi="cs-CZ"/>
        </w:rPr>
        <w:t>Smyl</w:t>
      </w:r>
    </w:p>
    <w:p w:rsidR="004B2F0D" w:rsidRDefault="00223E32">
      <w:pPr>
        <w:pStyle w:val="Teksttreci100"/>
        <w:framePr w:w="8628" w:h="6786" w:hRule="exact" w:wrap="none" w:vAnchor="page" w:hAnchor="page" w:x="1420" w:y="7723"/>
        <w:shd w:val="clear" w:color="auto" w:fill="auto"/>
        <w:spacing w:after="175" w:line="240" w:lineRule="exact"/>
        <w:ind w:firstLine="620"/>
        <w:jc w:val="both"/>
      </w:pPr>
      <w:r>
        <w:rPr>
          <w:rStyle w:val="Teksttreci1095ptBezpogrubieniaKursywa"/>
        </w:rPr>
        <w:t>Iza Šaunowa:</w:t>
      </w:r>
      <w:r>
        <w:rPr>
          <w:rStyle w:val="Teksttreci1095ptBezpogrubienia"/>
        </w:rPr>
        <w:t xml:space="preserve"> </w:t>
      </w:r>
      <w:r>
        <w:rPr>
          <w:rStyle w:val="Teksttreci10Odstpy1pt"/>
          <w:b/>
          <w:bCs/>
        </w:rPr>
        <w:t xml:space="preserve">''Jazyk polský </w:t>
      </w:r>
      <w:r>
        <w:rPr>
          <w:rStyle w:val="Teksttreci10Odstpy1pt"/>
          <w:b/>
          <w:bCs/>
          <w:lang w:val="pl-PL" w:eastAsia="pl-PL" w:bidi="pl-PL"/>
        </w:rPr>
        <w:t xml:space="preserve">— </w:t>
      </w:r>
      <w:r>
        <w:rPr>
          <w:rStyle w:val="Teksttreci10Odstpy1pt"/>
          <w:b/>
          <w:bCs/>
        </w:rPr>
        <w:t>Přiručka pro vysoké Školy".</w:t>
      </w:r>
      <w:r>
        <w:rPr>
          <w:lang w:val="cs-CZ" w:eastAsia="cs-CZ" w:bidi="cs-CZ"/>
        </w:rPr>
        <w:t xml:space="preserve"> Statni Pedagogické Nakladatelství, </w:t>
      </w:r>
      <w:r>
        <w:t xml:space="preserve">Praga </w:t>
      </w:r>
      <w:r>
        <w:rPr>
          <w:lang w:val="cs-CZ" w:eastAsia="cs-CZ" w:bidi="cs-CZ"/>
        </w:rPr>
        <w:t xml:space="preserve">1958, str. 413 ♦ 19 </w:t>
      </w:r>
      <w:r>
        <w:t xml:space="preserve">zdjęć. Słowo wstępne napisał </w:t>
      </w:r>
      <w:r>
        <w:rPr>
          <w:lang w:val="en-US" w:eastAsia="en-US" w:bidi="en-US"/>
        </w:rPr>
        <w:t xml:space="preserve">prof, </w:t>
      </w:r>
      <w:r>
        <w:t>dr Tadeusz Lehr-Spławiński. Cena 31 koron czeskich.</w:t>
      </w:r>
    </w:p>
    <w:p w:rsidR="004B2F0D" w:rsidRDefault="00223E32">
      <w:pPr>
        <w:pStyle w:val="Teksttreci100"/>
        <w:framePr w:w="8628" w:h="6786" w:hRule="exact" w:wrap="none" w:vAnchor="page" w:hAnchor="page" w:x="1420" w:y="7723"/>
        <w:shd w:val="clear" w:color="auto" w:fill="auto"/>
        <w:spacing w:line="246" w:lineRule="exact"/>
        <w:ind w:firstLine="620"/>
        <w:jc w:val="both"/>
      </w:pPr>
      <w:r>
        <w:t xml:space="preserve">Stosunki we wszystkich </w:t>
      </w:r>
      <w:r>
        <w:t>dziedzinach życia między Polską a Czechosłowacją stają się z roku na rok coraz to bardziej ożywione. Podstawą trwałego rozszerzania współpracy jest wzajemne poznanie obu krajów, zarówno ich historii, jak i aktualnego życia. Jedną z form prowadzących do teg</w:t>
      </w:r>
      <w:r>
        <w:t>o celu jest poznawanie języka.</w:t>
      </w:r>
    </w:p>
    <w:p w:rsidR="004B2F0D" w:rsidRDefault="00223E32">
      <w:pPr>
        <w:pStyle w:val="Teksttreci100"/>
        <w:framePr w:w="8628" w:h="6786" w:hRule="exact" w:wrap="none" w:vAnchor="page" w:hAnchor="page" w:x="1420" w:y="7723"/>
        <w:shd w:val="clear" w:color="auto" w:fill="auto"/>
        <w:spacing w:line="234" w:lineRule="exact"/>
        <w:ind w:firstLine="620"/>
        <w:jc w:val="both"/>
      </w:pPr>
      <w:r>
        <w:t>W Czechosłowacji ukazało się już kilka pozycji książkowych mających służyć do nauczania języka polskiego. Cechą wspólną tych pozycji jest ich jednostronność. Chodzi mianowicie o to, że są albo tzw. "rozmówki"</w:t>
      </w:r>
      <w:r>
        <w:t xml:space="preserve">, które mają nauczyć podstawowych wyrażeń i zwrotów z całkowitym jednak pominięciem gramatyki, albo opisy gramatyczne pomijające znów zupełnie słownictwo i frazeologię. Do pierwszej grupy należą np. </w:t>
      </w:r>
      <w:r>
        <w:rPr>
          <w:lang w:val="cs-CZ" w:eastAsia="cs-CZ" w:bidi="cs-CZ"/>
        </w:rPr>
        <w:t xml:space="preserve">"Hovory česko-polské" </w:t>
      </w:r>
      <w:r>
        <w:t xml:space="preserve">B. </w:t>
      </w:r>
      <w:r>
        <w:rPr>
          <w:lang w:val="cs-CZ" w:eastAsia="cs-CZ" w:bidi="cs-CZ"/>
        </w:rPr>
        <w:t xml:space="preserve">Vydry </w:t>
      </w:r>
      <w:r>
        <w:t>wydane w Pradze w 1915 rok</w:t>
      </w:r>
      <w:r>
        <w:t xml:space="preserve">u lub z nowszych prac książka K. Oliwy pt. "Czech w Polsce", Praga 1949. Do drugiej natomiast można zaliczyć np. </w:t>
      </w:r>
      <w:r>
        <w:rPr>
          <w:lang w:val="cs-CZ" w:eastAsia="cs-CZ" w:bidi="cs-CZ"/>
        </w:rPr>
        <w:t xml:space="preserve">"Mluvnice jazyka polského" </w:t>
      </w:r>
      <w:r>
        <w:t xml:space="preserve">dra Tadeusza Lehra-Spławińskiego i dr Izy </w:t>
      </w:r>
      <w:r>
        <w:rPr>
          <w:lang w:val="cs-CZ" w:eastAsia="cs-CZ" w:bidi="cs-CZ"/>
        </w:rPr>
        <w:t xml:space="preserve">Šaunovej, </w:t>
      </w:r>
      <w:r>
        <w:t>Praga 1934. Próbą przezwyciężenia tego stanu rzeczy była ogłoszo</w:t>
      </w:r>
      <w:r>
        <w:t xml:space="preserve">na bezpośrednio po ostatniej wojnie dość skromna w swojej inwencji </w:t>
      </w:r>
      <w:r>
        <w:rPr>
          <w:lang w:val="cs-CZ" w:eastAsia="cs-CZ" w:bidi="cs-CZ"/>
        </w:rPr>
        <w:t xml:space="preserve">"Mluvnice </w:t>
      </w:r>
      <w:r>
        <w:t xml:space="preserve">i </w:t>
      </w:r>
      <w:r>
        <w:rPr>
          <w:lang w:val="cs-CZ" w:eastAsia="cs-CZ" w:bidi="cs-CZ"/>
        </w:rPr>
        <w:t xml:space="preserve">učebnice jazyka polského" </w:t>
      </w:r>
      <w:r>
        <w:t xml:space="preserve">dra M. Kolai, Praga 1947. Pierwszym czeskim podręcznikiem języka polskiego w pełni łączącym materiał gramatyczny z ćwiczeniami i lekturą jest wydana w </w:t>
      </w:r>
      <w:r>
        <w:t>ubiegłym roku w Pradze książka stanowiąca przedmiot naszych zainteresowań.</w:t>
      </w:r>
    </w:p>
    <w:p w:rsidR="004B2F0D" w:rsidRDefault="00223E32">
      <w:pPr>
        <w:pStyle w:val="Teksttreci100"/>
        <w:framePr w:w="8628" w:h="6786" w:hRule="exact" w:wrap="none" w:vAnchor="page" w:hAnchor="page" w:x="1420" w:y="7723"/>
        <w:shd w:val="clear" w:color="auto" w:fill="auto"/>
        <w:spacing w:line="234" w:lineRule="exact"/>
        <w:ind w:firstLine="620"/>
        <w:jc w:val="both"/>
      </w:pPr>
      <w:r>
        <w:t>Autorka podręcznika jest lektorem języka polskiego na Uniwersytecie Karola w Pradze pełniącym swe obowiązki już przeszło 25 lat. Gruntowna znajomość języka polskiego oraz bogate doś</w:t>
      </w:r>
      <w:r>
        <w:t>wiadczenie dydaktyczne pozwoliły autorce dać podręcznik wszechstronnie przemyślany i będący na właściwym poziomie naukowym. Podręcznik jest przeznaczony dla słuchaczy lektoratów języka polskiego w szkołach wyższych, a więc nie tylko dla studentów — polonis</w:t>
      </w:r>
      <w:r>
        <w:t>tów lub czechistów posiadających odpowiednią znajomość gramatyki historycznej. Dzięki temu mogą z niego korzystać także szersze kręgi inteli</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327" w:y="1037"/>
        <w:shd w:val="clear" w:color="auto" w:fill="auto"/>
        <w:spacing w:line="190" w:lineRule="exact"/>
      </w:pPr>
      <w:r>
        <w:lastRenderedPageBreak/>
        <w:t>1959 z. 10</w:t>
      </w:r>
    </w:p>
    <w:p w:rsidR="004B2F0D" w:rsidRDefault="00223E32">
      <w:pPr>
        <w:pStyle w:val="Nagweklubstopka0"/>
        <w:framePr w:wrap="none" w:vAnchor="page" w:hAnchor="page" w:x="4879" w:y="1021"/>
        <w:shd w:val="clear" w:color="auto" w:fill="auto"/>
        <w:spacing w:line="190" w:lineRule="exact"/>
      </w:pPr>
      <w:r>
        <w:t>PORADNIK JĘZYKOWY</w:t>
      </w:r>
    </w:p>
    <w:p w:rsidR="004B2F0D" w:rsidRDefault="00223E32">
      <w:pPr>
        <w:pStyle w:val="Nagweklubstopka0"/>
        <w:framePr w:wrap="none" w:vAnchor="page" w:hAnchor="page" w:x="9763" w:y="1031"/>
        <w:shd w:val="clear" w:color="auto" w:fill="auto"/>
        <w:spacing w:line="190" w:lineRule="exact"/>
      </w:pPr>
      <w:r>
        <w:t>467</w:t>
      </w:r>
    </w:p>
    <w:p w:rsidR="004B2F0D" w:rsidRDefault="00223E32">
      <w:pPr>
        <w:pStyle w:val="Teksttreci100"/>
        <w:framePr w:w="8946" w:h="11953" w:hRule="exact" w:wrap="none" w:vAnchor="page" w:hAnchor="page" w:x="1261" w:y="1604"/>
        <w:shd w:val="clear" w:color="auto" w:fill="auto"/>
        <w:spacing w:line="246" w:lineRule="exact"/>
        <w:ind w:firstLine="0"/>
        <w:jc w:val="both"/>
      </w:pPr>
      <w:r>
        <w:t>gencji czeskiej chcącej poznać język polski.* Zadaniem pod</w:t>
      </w:r>
      <w:r>
        <w:t>ręcznika jest, by student po jego przerobieniu rozumiał potoczny język warstw wykształconych, by rozumiał język prozy i poezji autorów z ostatnich stu lat, wreszcie by mówił i pisał po polsku. Zadanie to jest bardzo ambitne i trzeba przyznać, że podręcznik</w:t>
      </w:r>
      <w:r>
        <w:t xml:space="preserve"> konsekwentnie zmierza do jego realizacji.</w:t>
      </w:r>
    </w:p>
    <w:p w:rsidR="004B2F0D" w:rsidRDefault="00223E32">
      <w:pPr>
        <w:pStyle w:val="Teksttreci100"/>
        <w:framePr w:w="8946" w:h="11953" w:hRule="exact" w:wrap="none" w:vAnchor="page" w:hAnchor="page" w:x="1261" w:y="1604"/>
        <w:shd w:val="clear" w:color="auto" w:fill="auto"/>
        <w:spacing w:line="246" w:lineRule="exact"/>
        <w:ind w:firstLine="640"/>
        <w:jc w:val="both"/>
      </w:pPr>
      <w:r>
        <w:t xml:space="preserve">Całość składa się ze słowa wstępnego </w:t>
      </w:r>
      <w:r>
        <w:rPr>
          <w:lang w:val="en-US" w:eastAsia="en-US" w:bidi="en-US"/>
        </w:rPr>
        <w:t xml:space="preserve">prof, </w:t>
      </w:r>
      <w:r>
        <w:t>dra T. Lehra-Spławińskiego (str. 5—8), wstępu autorki (str. 9—12), trzydziestu ośmiu lekcji (str. 14—308), wyboru tekstów (str. 309—336), wykazu podstawowych form tych cz</w:t>
      </w:r>
      <w:r>
        <w:t>asowników, które mogą nastręczać trudności czytelnikowi czeskiemu (str. 337—342), polskiego przekładu czeskich tekstów podawanych przy poszczególnych lekcjach jako ćwiczenia ( str.343—346), wykazu literatury (str. 347—350), wykazu skrótów używanych w Polsc</w:t>
      </w:r>
      <w:r>
        <w:t>e, np. MHD,PZWS, PAP, MSW, LK (str. 350—352) oraz słownika polsko-czeskiego (str. 353—404). Ponadto na końcu umieszczone jest 19 zdjęć przedstawiających fragmenty Warszawy, Krakowa i polskiego wybrzeża.</w:t>
      </w:r>
    </w:p>
    <w:p w:rsidR="004B2F0D" w:rsidRDefault="00223E32">
      <w:pPr>
        <w:pStyle w:val="Teksttreci100"/>
        <w:framePr w:w="8946" w:h="11953" w:hRule="exact" w:wrap="none" w:vAnchor="page" w:hAnchor="page" w:x="1261" w:y="1604"/>
        <w:shd w:val="clear" w:color="auto" w:fill="auto"/>
        <w:spacing w:line="246" w:lineRule="exact"/>
        <w:ind w:firstLine="640"/>
        <w:jc w:val="both"/>
      </w:pPr>
      <w:r>
        <w:t>Każda lekcja składa się z następujących części:</w:t>
      </w:r>
    </w:p>
    <w:p w:rsidR="004B2F0D" w:rsidRDefault="00223E32">
      <w:pPr>
        <w:pStyle w:val="Teksttreci100"/>
        <w:framePr w:w="8946" w:h="11953" w:hRule="exact" w:wrap="none" w:vAnchor="page" w:hAnchor="page" w:x="1261" w:y="1604"/>
        <w:shd w:val="clear" w:color="auto" w:fill="auto"/>
        <w:spacing w:line="246" w:lineRule="exact"/>
        <w:ind w:left="960" w:hanging="320"/>
      </w:pPr>
      <w:r>
        <w:t xml:space="preserve">a ) </w:t>
      </w:r>
      <w:r>
        <w:t>tekstu z polskiej literatury współczesnej lub literatury z końca ubiegłego stulecia ;</w:t>
      </w:r>
    </w:p>
    <w:p w:rsidR="004B2F0D" w:rsidRDefault="00223E32">
      <w:pPr>
        <w:pStyle w:val="Teksttreci100"/>
        <w:framePr w:w="8946" w:h="11953" w:hRule="exact" w:wrap="none" w:vAnchor="page" w:hAnchor="page" w:x="1261" w:y="1604"/>
        <w:numPr>
          <w:ilvl w:val="0"/>
          <w:numId w:val="12"/>
        </w:numPr>
        <w:shd w:val="clear" w:color="auto" w:fill="auto"/>
        <w:tabs>
          <w:tab w:val="left" w:pos="1002"/>
        </w:tabs>
        <w:spacing w:line="246" w:lineRule="exact"/>
        <w:ind w:firstLine="640"/>
        <w:jc w:val="both"/>
      </w:pPr>
      <w:r>
        <w:t>słowniczka wyrazów użytych w tekście oraz rzeczowych wyjaśnień do tekstu;</w:t>
      </w:r>
    </w:p>
    <w:p w:rsidR="004B2F0D" w:rsidRDefault="00223E32">
      <w:pPr>
        <w:pStyle w:val="Teksttreci100"/>
        <w:framePr w:w="8946" w:h="11953" w:hRule="exact" w:wrap="none" w:vAnchor="page" w:hAnchor="page" w:x="1261" w:y="1604"/>
        <w:numPr>
          <w:ilvl w:val="0"/>
          <w:numId w:val="12"/>
        </w:numPr>
        <w:shd w:val="clear" w:color="auto" w:fill="auto"/>
        <w:tabs>
          <w:tab w:val="left" w:pos="1002"/>
        </w:tabs>
        <w:spacing w:line="246" w:lineRule="exact"/>
        <w:ind w:firstLine="640"/>
        <w:jc w:val="both"/>
      </w:pPr>
      <w:r>
        <w:t>materiału gramatycznego;</w:t>
      </w:r>
    </w:p>
    <w:p w:rsidR="004B2F0D" w:rsidRDefault="00223E32">
      <w:pPr>
        <w:pStyle w:val="Teksttreci100"/>
        <w:framePr w:w="8946" w:h="11953" w:hRule="exact" w:wrap="none" w:vAnchor="page" w:hAnchor="page" w:x="1261" w:y="1604"/>
        <w:numPr>
          <w:ilvl w:val="0"/>
          <w:numId w:val="12"/>
        </w:numPr>
        <w:shd w:val="clear" w:color="auto" w:fill="auto"/>
        <w:tabs>
          <w:tab w:val="left" w:pos="1002"/>
        </w:tabs>
        <w:spacing w:line="246" w:lineRule="exact"/>
        <w:ind w:left="960" w:hanging="320"/>
        <w:jc w:val="both"/>
      </w:pPr>
      <w:r>
        <w:t>dodatkowego tekstu, który ma ilustrować potoczny język mówiony oraz zap</w:t>
      </w:r>
      <w:r>
        <w:t>oznać studenta z frazeologią i ze słownictwem z równych dziedzin życia ; niekiedy dodatkowy tekst zawiera baśnie, przysłowia, aforyzmy, anegdoty itd. ;</w:t>
      </w:r>
    </w:p>
    <w:p w:rsidR="004B2F0D" w:rsidRDefault="00223E32">
      <w:pPr>
        <w:pStyle w:val="Teksttreci100"/>
        <w:framePr w:w="8946" w:h="11953" w:hRule="exact" w:wrap="none" w:vAnchor="page" w:hAnchor="page" w:x="1261" w:y="1604"/>
        <w:numPr>
          <w:ilvl w:val="0"/>
          <w:numId w:val="12"/>
        </w:numPr>
        <w:shd w:val="clear" w:color="auto" w:fill="auto"/>
        <w:tabs>
          <w:tab w:val="left" w:pos="1002"/>
        </w:tabs>
        <w:spacing w:line="246" w:lineRule="exact"/>
        <w:ind w:firstLine="640"/>
        <w:jc w:val="both"/>
      </w:pPr>
      <w:r>
        <w:t>pisemnego lub ustnego ćwiczenia.</w:t>
      </w:r>
    </w:p>
    <w:p w:rsidR="004B2F0D" w:rsidRDefault="00223E32">
      <w:pPr>
        <w:pStyle w:val="Teksttreci100"/>
        <w:framePr w:w="8946" w:h="11953" w:hRule="exact" w:wrap="none" w:vAnchor="page" w:hAnchor="page" w:x="1261" w:y="1604"/>
        <w:shd w:val="clear" w:color="auto" w:fill="auto"/>
        <w:spacing w:line="246" w:lineRule="exact"/>
        <w:ind w:firstLine="640"/>
        <w:jc w:val="both"/>
      </w:pPr>
      <w:r>
        <w:t>W zasadzie każda lekcja powinna być przerobiona w ciągu trzech jednoste</w:t>
      </w:r>
      <w:r>
        <w:t>k lekcyjnych ( trzech godzin lekcyjnych). Pierwszą godzinę należy poświecić tekstowi oraz jego leksykalnym i rzeczowym objaśnieniom, drugą — gramatyce, trzecią zaś — ćwiczeniom.</w:t>
      </w:r>
    </w:p>
    <w:p w:rsidR="004B2F0D" w:rsidRDefault="00223E32">
      <w:pPr>
        <w:pStyle w:val="Teksttreci100"/>
        <w:framePr w:w="8946" w:h="11953" w:hRule="exact" w:wrap="none" w:vAnchor="page" w:hAnchor="page" w:x="1261" w:y="1604"/>
        <w:shd w:val="clear" w:color="auto" w:fill="auto"/>
        <w:spacing w:after="121" w:line="246" w:lineRule="exact"/>
        <w:ind w:firstLine="640"/>
        <w:jc w:val="both"/>
      </w:pPr>
      <w:r>
        <w:t>Wszystkie teksty są dobrane bardzo starannie i bardzo trafnie. Dotyczy to zaró</w:t>
      </w:r>
      <w:r>
        <w:t>wno strony literackiej, jak i strony gramatycznej. Tak np. gdy autorka w części poświęconej gramatyce omawia tryb rozkazujący, to jako tekst dodatkowy w tej lekcji umieszcza wiersz M. Konopnickiej pt. "Na obczyźnie", w którym forma trybu rozkazującego wyst</w:t>
      </w:r>
      <w:r>
        <w:t>ępuje w każdym zdaniu :</w:t>
      </w:r>
    </w:p>
    <w:p w:rsidR="004B2F0D" w:rsidRDefault="00223E32">
      <w:pPr>
        <w:pStyle w:val="Teksttreci100"/>
        <w:framePr w:w="8946" w:h="11953" w:hRule="exact" w:wrap="none" w:vAnchor="page" w:hAnchor="page" w:x="1261" w:y="1604"/>
        <w:shd w:val="clear" w:color="auto" w:fill="auto"/>
        <w:spacing w:after="34" w:line="170" w:lineRule="exact"/>
        <w:ind w:left="2500" w:firstLine="0"/>
      </w:pPr>
      <w:r>
        <w:t>"Taką mi wioskę wymaluj w dolinie,</w:t>
      </w:r>
    </w:p>
    <w:p w:rsidR="004B2F0D" w:rsidRDefault="00223E32">
      <w:pPr>
        <w:pStyle w:val="Teksttreci100"/>
        <w:framePr w:w="8946" w:h="11953" w:hRule="exact" w:wrap="none" w:vAnchor="page" w:hAnchor="page" w:x="1261" w:y="1604"/>
        <w:shd w:val="clear" w:color="auto" w:fill="auto"/>
        <w:spacing w:after="12" w:line="170" w:lineRule="exact"/>
        <w:ind w:left="2500" w:firstLine="0"/>
      </w:pPr>
      <w:r>
        <w:t>Od zbóż wesołą a od jodeł smutną ...</w:t>
      </w:r>
    </w:p>
    <w:p w:rsidR="004B2F0D" w:rsidRDefault="00223E32">
      <w:pPr>
        <w:pStyle w:val="Teksttreci100"/>
        <w:framePr w:w="8946" w:h="11953" w:hRule="exact" w:wrap="none" w:vAnchor="page" w:hAnchor="page" w:x="1261" w:y="1604"/>
        <w:shd w:val="clear" w:color="auto" w:fill="auto"/>
        <w:spacing w:line="198" w:lineRule="exact"/>
        <w:ind w:left="2500" w:firstLine="0"/>
      </w:pPr>
      <w:r>
        <w:t>Niechaj się cała chowa w jarzębinie,</w:t>
      </w:r>
    </w:p>
    <w:p w:rsidR="004B2F0D" w:rsidRDefault="00223E32">
      <w:pPr>
        <w:pStyle w:val="Teksttreci100"/>
        <w:framePr w:w="8946" w:h="11953" w:hRule="exact" w:wrap="none" w:vAnchor="page" w:hAnchor="page" w:x="1261" w:y="1604"/>
        <w:shd w:val="clear" w:color="auto" w:fill="auto"/>
        <w:spacing w:line="198" w:lineRule="exact"/>
        <w:ind w:left="2500" w:firstLine="0"/>
      </w:pPr>
      <w:r>
        <w:t>Niech na jej łąkach siwe leży płótno.</w:t>
      </w:r>
    </w:p>
    <w:p w:rsidR="004B2F0D" w:rsidRDefault="00223E32">
      <w:pPr>
        <w:pStyle w:val="Teksttreci100"/>
        <w:framePr w:w="8946" w:h="11953" w:hRule="exact" w:wrap="none" w:vAnchor="page" w:hAnchor="page" w:x="1261" w:y="1604"/>
        <w:shd w:val="clear" w:color="auto" w:fill="auto"/>
        <w:spacing w:line="198" w:lineRule="exact"/>
        <w:ind w:left="2500" w:firstLine="0"/>
      </w:pPr>
      <w:r>
        <w:t>Niech przez staw ciche rzucają się tęcze,</w:t>
      </w:r>
    </w:p>
    <w:p w:rsidR="004B2F0D" w:rsidRDefault="00223E32">
      <w:pPr>
        <w:pStyle w:val="Teksttreci100"/>
        <w:framePr w:w="8946" w:h="11953" w:hRule="exact" w:wrap="none" w:vAnchor="page" w:hAnchor="page" w:x="1261" w:y="1604"/>
        <w:shd w:val="clear" w:color="auto" w:fill="auto"/>
        <w:spacing w:line="198" w:lineRule="exact"/>
        <w:ind w:left="2500" w:firstLine="0"/>
      </w:pPr>
      <w:r>
        <w:t>Rozbite skrzelką, co tryska w wód głębi,</w:t>
      </w:r>
    </w:p>
    <w:p w:rsidR="004B2F0D" w:rsidRDefault="00223E32">
      <w:pPr>
        <w:pStyle w:val="Teksttreci100"/>
        <w:framePr w:w="8946" w:h="11953" w:hRule="exact" w:wrap="none" w:vAnchor="page" w:hAnchor="page" w:x="1261" w:y="1604"/>
        <w:shd w:val="clear" w:color="auto" w:fill="auto"/>
        <w:spacing w:line="198" w:lineRule="exact"/>
        <w:ind w:left="2500" w:right="2360" w:firstLine="0"/>
      </w:pPr>
      <w:r>
        <w:t>Niech nad nią chmurka trzepoce gołębi I puchy kwietne, i nitki pajęcze ...</w:t>
      </w:r>
    </w:p>
    <w:p w:rsidR="004B2F0D" w:rsidRDefault="00223E32">
      <w:pPr>
        <w:pStyle w:val="Teksttreci100"/>
        <w:framePr w:w="8946" w:h="11953" w:hRule="exact" w:wrap="none" w:vAnchor="page" w:hAnchor="page" w:x="1261" w:y="1604"/>
        <w:shd w:val="clear" w:color="auto" w:fill="auto"/>
        <w:spacing w:line="192" w:lineRule="exact"/>
        <w:ind w:left="2500" w:firstLine="0"/>
      </w:pPr>
      <w:r>
        <w:t>I w takież skiby głębokie puść role,</w:t>
      </w:r>
    </w:p>
    <w:p w:rsidR="004B2F0D" w:rsidRDefault="00223E32">
      <w:pPr>
        <w:pStyle w:val="Teksttreci100"/>
        <w:framePr w:w="8946" w:h="11953" w:hRule="exact" w:wrap="none" w:vAnchor="page" w:hAnchor="page" w:x="1261" w:y="1604"/>
        <w:shd w:val="clear" w:color="auto" w:fill="auto"/>
        <w:spacing w:line="192" w:lineRule="exact"/>
        <w:ind w:left="2500" w:right="2360" w:firstLine="0"/>
      </w:pPr>
      <w:r>
        <w:t>I daj po bruzdach te mączki jaskrawe I w sznur wyciągnij nad drogą topole,</w:t>
      </w:r>
    </w:p>
    <w:p w:rsidR="004B2F0D" w:rsidRDefault="00223E32">
      <w:pPr>
        <w:pStyle w:val="Teksttreci100"/>
        <w:framePr w:w="8946" w:h="11953" w:hRule="exact" w:wrap="none" w:vAnchor="page" w:hAnchor="page" w:x="1261" w:y="1604"/>
        <w:shd w:val="clear" w:color="auto" w:fill="auto"/>
        <w:spacing w:line="192" w:lineRule="exact"/>
        <w:ind w:left="2500" w:firstLine="0"/>
      </w:pPr>
      <w:r>
        <w:t>I mgłę rzuć srebrną na łąki, na trawę ...</w:t>
      </w:r>
    </w:p>
    <w:p w:rsidR="004B2F0D" w:rsidRDefault="00223E32">
      <w:pPr>
        <w:pStyle w:val="Teksttreci100"/>
        <w:framePr w:w="8946" w:h="11953" w:hRule="exact" w:wrap="none" w:vAnchor="page" w:hAnchor="page" w:x="1261" w:y="1604"/>
        <w:shd w:val="clear" w:color="auto" w:fill="auto"/>
        <w:spacing w:line="192" w:lineRule="exact"/>
        <w:ind w:left="2500" w:right="2360" w:firstLine="0"/>
      </w:pPr>
      <w:r>
        <w:t>I niech tak idą niezgłośnie</w:t>
      </w:r>
      <w:r>
        <w:t xml:space="preserve"> po łanie Dzwonki jałowic i biczów klaskanie,</w:t>
      </w:r>
    </w:p>
    <w:p w:rsidR="004B2F0D" w:rsidRDefault="00223E32">
      <w:pPr>
        <w:pStyle w:val="Teksttreci100"/>
        <w:framePr w:w="8946" w:h="11953" w:hRule="exact" w:wrap="none" w:vAnchor="page" w:hAnchor="page" w:x="1261" w:y="1604"/>
        <w:shd w:val="clear" w:color="auto" w:fill="auto"/>
        <w:spacing w:line="192" w:lineRule="exact"/>
        <w:ind w:left="2500" w:firstLine="0"/>
      </w:pPr>
      <w:r>
        <w:t>Niechaj tak wierzby dumają u strugi,</w:t>
      </w:r>
    </w:p>
    <w:p w:rsidR="004B2F0D" w:rsidRDefault="00223E32">
      <w:pPr>
        <w:pStyle w:val="Teksttreci100"/>
        <w:framePr w:w="8946" w:h="11953" w:hRule="exact" w:wrap="none" w:vAnchor="page" w:hAnchor="page" w:x="1261" w:y="1604"/>
        <w:shd w:val="clear" w:color="auto" w:fill="auto"/>
        <w:spacing w:line="192" w:lineRule="exact"/>
        <w:ind w:left="2500" w:firstLine="0"/>
      </w:pPr>
      <w:r>
        <w:t>Cień przedzachodni rzucając i długi,</w:t>
      </w:r>
    </w:p>
    <w:p w:rsidR="004B2F0D" w:rsidRDefault="00223E32">
      <w:pPr>
        <w:pStyle w:val="Teksttreci100"/>
        <w:framePr w:w="8946" w:h="11953" w:hRule="exact" w:wrap="none" w:vAnchor="page" w:hAnchor="page" w:x="1261" w:y="1604"/>
        <w:shd w:val="clear" w:color="auto" w:fill="auto"/>
        <w:spacing w:line="192" w:lineRule="exact"/>
        <w:ind w:left="2500" w:firstLine="0"/>
      </w:pPr>
      <w:r>
        <w:t>I taką cichą błękitność daj wkoło,</w:t>
      </w:r>
    </w:p>
    <w:p w:rsidR="004B2F0D" w:rsidRDefault="00223E32">
      <w:pPr>
        <w:pStyle w:val="Teksttreci100"/>
        <w:framePr w:w="8946" w:h="11953" w:hRule="exact" w:wrap="none" w:vAnchor="page" w:hAnchor="page" w:x="1261" w:y="1604"/>
        <w:shd w:val="clear" w:color="auto" w:fill="auto"/>
        <w:spacing w:line="192" w:lineRule="exact"/>
        <w:ind w:left="2500" w:firstLine="0"/>
      </w:pPr>
      <w:r>
        <w:t>I pełne gwarów powietrze zrób ptaszych,</w:t>
      </w:r>
    </w:p>
    <w:p w:rsidR="004B2F0D" w:rsidRDefault="00223E32">
      <w:pPr>
        <w:pStyle w:val="Teksttreci100"/>
        <w:framePr w:w="8946" w:h="11953" w:hRule="exact" w:wrap="none" w:vAnchor="page" w:hAnchor="page" w:x="1261" w:y="1604"/>
        <w:shd w:val="clear" w:color="auto" w:fill="auto"/>
        <w:spacing w:line="192" w:lineRule="exact"/>
        <w:ind w:left="2500" w:firstLine="0"/>
      </w:pPr>
      <w:r>
        <w:t>I taki tuman na gór połóż czoło ...</w:t>
      </w:r>
    </w:p>
    <w:p w:rsidR="004B2F0D" w:rsidRDefault="00223E32">
      <w:pPr>
        <w:pStyle w:val="Teksttreci100"/>
        <w:framePr w:w="8946" w:h="11953" w:hRule="exact" w:wrap="none" w:vAnchor="page" w:hAnchor="page" w:x="1261" w:y="1604"/>
        <w:shd w:val="clear" w:color="auto" w:fill="auto"/>
        <w:spacing w:line="192" w:lineRule="exact"/>
        <w:ind w:left="2500" w:firstLine="0"/>
      </w:pPr>
      <w:r>
        <w:t xml:space="preserve">A tylko ludzi zrób — </w:t>
      </w:r>
      <w:r>
        <w:t>naszych."</w:t>
      </w:r>
    </w:p>
    <w:p w:rsidR="004B2F0D" w:rsidRDefault="00223E32">
      <w:pPr>
        <w:pStyle w:val="Stopka20"/>
        <w:framePr w:w="8574" w:h="912" w:hRule="exact" w:wrap="none" w:vAnchor="page" w:hAnchor="page" w:x="1303" w:y="14089"/>
        <w:shd w:val="clear" w:color="auto" w:fill="auto"/>
        <w:spacing w:line="210" w:lineRule="exact"/>
        <w:ind w:right="380"/>
      </w:pPr>
      <w:r>
        <w:t>* Zainteresowanie językiem polskim w Czechosłowacji jest bardzo duże. Według ostatnich doniesień prasy (Przekrój, nr 758 z 18.X. 1959 r., str. 23) na kursy języka polskiego prowadzone przez Polski Ośrodek Kulturalny w Pradze zapisało się 400 osób</w:t>
      </w:r>
      <w:r>
        <w:t>.</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699" w:y="1031"/>
        <w:shd w:val="clear" w:color="auto" w:fill="auto"/>
        <w:spacing w:line="190" w:lineRule="exact"/>
      </w:pPr>
      <w:r>
        <w:lastRenderedPageBreak/>
        <w:t>468</w:t>
      </w:r>
    </w:p>
    <w:p w:rsidR="004B2F0D" w:rsidRDefault="00223E32">
      <w:pPr>
        <w:pStyle w:val="Nagweklubstopka0"/>
        <w:framePr w:wrap="none" w:vAnchor="page" w:hAnchor="page" w:x="4441" w:y="1025"/>
        <w:shd w:val="clear" w:color="auto" w:fill="auto"/>
        <w:spacing w:line="190" w:lineRule="exact"/>
      </w:pPr>
      <w:r>
        <w:t>PORADNIK JĘZYKOWY</w:t>
      </w:r>
    </w:p>
    <w:p w:rsidR="004B2F0D" w:rsidRDefault="00223E32">
      <w:pPr>
        <w:pStyle w:val="Nagweklubstopka0"/>
        <w:framePr w:wrap="none" w:vAnchor="page" w:hAnchor="page" w:x="9139" w:y="1031"/>
        <w:shd w:val="clear" w:color="auto" w:fill="auto"/>
        <w:spacing w:line="190" w:lineRule="exact"/>
      </w:pPr>
      <w:r>
        <w:t>1959 z. 10</w:t>
      </w:r>
    </w:p>
    <w:p w:rsidR="004B2F0D" w:rsidRDefault="00223E32">
      <w:pPr>
        <w:pStyle w:val="Teksttreci100"/>
        <w:framePr w:w="8946" w:h="12660" w:hRule="exact" w:wrap="none" w:vAnchor="page" w:hAnchor="page" w:x="1261" w:y="1615"/>
        <w:shd w:val="clear" w:color="auto" w:fill="auto"/>
        <w:spacing w:line="240" w:lineRule="exact"/>
        <w:ind w:left="480" w:firstLine="580"/>
        <w:jc w:val="both"/>
      </w:pPr>
      <w:r>
        <w:t>Podobnie rzecz przedstawia się z wierszem Stanisława Ryszarda Dobrowolskiego pt. Być może*</w:t>
      </w:r>
      <w:r>
        <w:rPr>
          <w:vertAlign w:val="superscript"/>
        </w:rPr>
        <w:t>4</w:t>
      </w:r>
      <w:r>
        <w:t xml:space="preserve"> zawierającym kilkanaście przymiotnikowych form stopnia wyższego; wiersz ten więc przypomina i utrwala poznane uprzednio zasady stopniowania przymiotników.</w:t>
      </w:r>
    </w:p>
    <w:p w:rsidR="004B2F0D" w:rsidRDefault="00223E32">
      <w:pPr>
        <w:pStyle w:val="Teksttreci100"/>
        <w:framePr w:w="8946" w:h="12660" w:hRule="exact" w:wrap="none" w:vAnchor="page" w:hAnchor="page" w:x="1261" w:y="1615"/>
        <w:shd w:val="clear" w:color="auto" w:fill="auto"/>
        <w:spacing w:line="240" w:lineRule="exact"/>
        <w:ind w:left="480" w:firstLine="580"/>
        <w:jc w:val="both"/>
      </w:pPr>
      <w:r>
        <w:t>Umieszczenie bezpośrednio pod tekstem słowniczka wyrazów w nim występujących w dużym stopniu ułatwia</w:t>
      </w:r>
      <w:r>
        <w:t xml:space="preserve"> pracę studentowi, gdyż nie zmusza go do tracenie czasu na odszukiwanie danego słowa w słowniku alfabetycznym. Wszystkie współczesne podręczniki języków obcych w ten właśnie sposób rozwiązują sprawę. Podane wyjaśnienia rzeczowe nie tylko ułatwiają właściwe</w:t>
      </w:r>
      <w:r>
        <w:t xml:space="preserve"> zrozumienie tekstu, ale także zapoznają czytelnika z wieloma faktami życia w Polsce.</w:t>
      </w:r>
    </w:p>
    <w:p w:rsidR="004B2F0D" w:rsidRDefault="00223E32">
      <w:pPr>
        <w:pStyle w:val="Teksttreci100"/>
        <w:framePr w:w="8946" w:h="12660" w:hRule="exact" w:wrap="none" w:vAnchor="page" w:hAnchor="page" w:x="1261" w:y="1615"/>
        <w:shd w:val="clear" w:color="auto" w:fill="auto"/>
        <w:spacing w:line="240" w:lineRule="exact"/>
        <w:ind w:left="480" w:firstLine="580"/>
        <w:jc w:val="both"/>
      </w:pPr>
      <w:r>
        <w:t>Materiał gramatyczny wprowadza autorka wedle zwykle stosowanej kolejności: fonetyka, fleksja, słowotwórstwo i składnia. Aby jednak bezpośrednio od pierwszych lekcji umożl</w:t>
      </w:r>
      <w:r>
        <w:t>iwić prowadzenie konwersacji, obok wyjaśnień fonetycznych podaje autorka także podstawowe wzory odmian koniugacyjnych i deklinacyjnych. Materiał gramatyczny r&lt; złożony jest w następujący sposób. Dwie pierwsze lekcje poświęca autorka klasyfikacji, wymowie i</w:t>
      </w:r>
      <w:r>
        <w:t xml:space="preserve"> pisowni głosek polskich; w trzeciej lekcji omawia upodobnienia fonetyczne, w czwartej akcent i wymiany spółgłosek, w piątej — wymiany samogłosek. Lekcje 6—14 poświęcone są odmianie rzeczowników, 15—17 — odmianie przymiotników, 18—20 - odmianie zaimków, 21</w:t>
      </w:r>
      <w:r>
        <w:t>—24 - odmianie czasowników, 34—35 — spójnikom, wykrzyknikom i przyimkom i wreszcie lekcje 36—38 — wybranym zagadnieniom ze składni. Zasady gramatyki są wszędzie ilustrowane obfitym materiałem językowym pochodzącym zarówno z literatury, jak i z żywej, potoc</w:t>
      </w:r>
      <w:r>
        <w:t>znej mowy inteligencji polskiej. Bardzo ważny jest fakt, że autorka ani przez moment nie zapomina o tym, dla kogo książka jest przeznaczona. Dlatego też ciągle podkreśla nie tylko cechy wspólne, ale i różnice w budowie i frazeologii języka polskiego w poró</w:t>
      </w:r>
      <w:r>
        <w:t>wnaniu z językiem czeskim. Ułatwia to w dużym stopniu Czechowi uczenie się języka polskiego. Do pełnego zrozumienia wielu zjawisk współczesnego języka konieczne są wyjaśnienia historyczne. Autorka pamiętając o zasadniczym przeznaczeniu podręcznika wyjaśnie</w:t>
      </w:r>
      <w:r>
        <w:t>nia historycznojęzykowe stosuje z właściwym umiarem, przez co podręcznik staje się dostępny nie tylko dla studentów — filologów, ale dla każdego, kto się sprawą języka polskiego interesuje.</w:t>
      </w:r>
    </w:p>
    <w:p w:rsidR="004B2F0D" w:rsidRDefault="00223E32">
      <w:pPr>
        <w:pStyle w:val="Teksttreci100"/>
        <w:framePr w:w="8946" w:h="12660" w:hRule="exact" w:wrap="none" w:vAnchor="page" w:hAnchor="page" w:x="1261" w:y="1615"/>
        <w:shd w:val="clear" w:color="auto" w:fill="auto"/>
        <w:spacing w:line="240" w:lineRule="exact"/>
        <w:ind w:left="480" w:firstLine="580"/>
        <w:jc w:val="both"/>
      </w:pPr>
      <w:r>
        <w:t xml:space="preserve">Bardzo ważną częścią składową poszczególnych lekcji są ćwiczenia. </w:t>
      </w:r>
      <w:r>
        <w:t>Każde ćwiczenie obejmuje zazwyczaj streszczenie tekstu zasadniczego, odpowiedzi na pytania oraz tłumaczenie z języka polskiego na czeski lub z czeskiego na polski. Część ćwiczeń jest ustna, część — pisemna, dzięki czemu student poznaje zarówno język mówion</w:t>
      </w:r>
      <w:r>
        <w:t>y, jak i pisany.</w:t>
      </w:r>
    </w:p>
    <w:p w:rsidR="004B2F0D" w:rsidRDefault="00223E32">
      <w:pPr>
        <w:pStyle w:val="Teksttreci100"/>
        <w:framePr w:w="8946" w:h="12660" w:hRule="exact" w:wrap="none" w:vAnchor="page" w:hAnchor="page" w:x="1261" w:y="1615"/>
        <w:shd w:val="clear" w:color="auto" w:fill="auto"/>
        <w:spacing w:line="240" w:lineRule="exact"/>
        <w:ind w:left="480" w:firstLine="580"/>
        <w:jc w:val="both"/>
      </w:pPr>
      <w:r>
        <w:t>Drugą część podręcznika stanowi wybór polskich tekstów literackich. Są tutaj fragmenty poezji Wybickiego, Mickiewicza, Słowackiego, Tuwima, Staffa, Broniewskiego,  Gałczyńskiego oraz fragmenty prozy Sienkiewicza, Prusa, Dąbrowskiej, Rudnic</w:t>
      </w:r>
      <w:r>
        <w:t>kiego, Iłłakowiczówny.. Na specjalną uwagę zasługuje fakt, że autorka podaje wszędzie w odsyłaczach krótką charakterystykę pisarza, z którego twórczości przytacza fragment. Jest to bardzo cenne uzupełnienie tekstu głównego. Ostatn ią częśćią podręcznika je</w:t>
      </w:r>
      <w:r>
        <w:t>st słownik polsko-czeski. Słownik ten obejmuje wszystkie wyrazy polskie, które użyte zostały w podręczniku. Jest ich około 5000.</w:t>
      </w:r>
    </w:p>
    <w:p w:rsidR="004B2F0D" w:rsidRDefault="00223E32">
      <w:pPr>
        <w:pStyle w:val="Teksttreci100"/>
        <w:framePr w:w="8946" w:h="12660" w:hRule="exact" w:wrap="none" w:vAnchor="page" w:hAnchor="page" w:x="1261" w:y="1615"/>
        <w:shd w:val="clear" w:color="auto" w:fill="auto"/>
        <w:spacing w:line="240" w:lineRule="exact"/>
        <w:ind w:left="480" w:firstLine="580"/>
        <w:jc w:val="both"/>
      </w:pPr>
      <w:r>
        <w:t>Tak mniej więcej przedstawia się zawartość książki Izy Š</w:t>
      </w:r>
      <w:r>
        <w:rPr>
          <w:lang w:val="cs-CZ" w:eastAsia="cs-CZ" w:bidi="cs-CZ"/>
        </w:rPr>
        <w:t xml:space="preserve">aunovej. </w:t>
      </w:r>
      <w:r>
        <w:t>Z uwag krytycznych warto podnieść :</w:t>
      </w:r>
    </w:p>
    <w:p w:rsidR="004B2F0D" w:rsidRDefault="00223E32">
      <w:pPr>
        <w:pStyle w:val="Teksttreci100"/>
        <w:framePr w:w="8946" w:h="12660" w:hRule="exact" w:wrap="none" w:vAnchor="page" w:hAnchor="page" w:x="1261" w:y="1615"/>
        <w:shd w:val="clear" w:color="auto" w:fill="auto"/>
        <w:spacing w:line="240" w:lineRule="exact"/>
        <w:ind w:left="480" w:firstLine="580"/>
      </w:pPr>
      <w:r>
        <w:t>str. 14. Dzieląc spółgłosk</w:t>
      </w:r>
      <w:r>
        <w:t xml:space="preserve">i na dźwięczne i bezdźwięczne autorka pominęła spółgłoski palatalne nie mające literowych odpowiedników w alfabecie polskim, np. b', w', m', </w:t>
      </w:r>
      <w:r>
        <w:rPr>
          <w:rStyle w:val="Teksttreci109ptBezpogrubieniaKursywa"/>
        </w:rPr>
        <w:t xml:space="preserve">, </w:t>
      </w:r>
      <w:r>
        <w:t xml:space="preserve"> W ten sposób nie został podany pełny zasób spółgłosek polskich.</w:t>
      </w:r>
    </w:p>
    <w:p w:rsidR="004B2F0D" w:rsidRDefault="00223E32">
      <w:pPr>
        <w:pStyle w:val="Teksttreci100"/>
        <w:framePr w:w="8946" w:h="12660" w:hRule="exact" w:wrap="none" w:vAnchor="page" w:hAnchor="page" w:x="1261" w:y="1615"/>
        <w:shd w:val="clear" w:color="auto" w:fill="auto"/>
        <w:spacing w:line="240" w:lineRule="exact"/>
        <w:ind w:left="580" w:firstLine="480"/>
        <w:jc w:val="both"/>
      </w:pPr>
      <w:r>
        <w:t xml:space="preserve">Spółgłoskę </w:t>
      </w:r>
      <w:r>
        <w:rPr>
          <w:rStyle w:val="Teksttreci109ptBezpogrubieniaKursywa"/>
        </w:rPr>
        <w:t>h</w:t>
      </w:r>
      <w:r>
        <w:t xml:space="preserve"> zalicza autorka do spółgłosek bezdź</w:t>
      </w:r>
      <w:r>
        <w:t xml:space="preserve">więcznych. Jeżeli tak, to nie należało jej w ogóle wymieniać, gdyż jest to ta sama głoska, co oznaczona literami cA. Problem ten wymaga w języku polskim szerszego omówienia, zwłaszcza że książka przeznaczona jest dla Czechów, którzy odróżniają </w:t>
      </w:r>
      <w:r>
        <w:rPr>
          <w:rStyle w:val="Teksttreci109ptBezpogrubieniaKursywa"/>
        </w:rPr>
        <w:t>h</w:t>
      </w:r>
      <w:r>
        <w:t xml:space="preserve"> od </w:t>
      </w:r>
      <w:r>
        <w:rPr>
          <w:rStyle w:val="Teksttreci109ptBezpogrubieniaKursywa"/>
        </w:rPr>
        <w:t>ch.</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299" w:y="1051"/>
        <w:shd w:val="clear" w:color="auto" w:fill="auto"/>
        <w:spacing w:line="190" w:lineRule="exact"/>
      </w:pPr>
      <w:r>
        <w:lastRenderedPageBreak/>
        <w:t>1959 z. 10</w:t>
      </w:r>
    </w:p>
    <w:p w:rsidR="004B2F0D" w:rsidRDefault="00223E32">
      <w:pPr>
        <w:pStyle w:val="Nagweklubstopka0"/>
        <w:framePr w:wrap="none" w:vAnchor="page" w:hAnchor="page" w:x="4827" w:y="1039"/>
        <w:shd w:val="clear" w:color="auto" w:fill="auto"/>
        <w:spacing w:line="190" w:lineRule="exact"/>
      </w:pPr>
      <w:r>
        <w:t xml:space="preserve">PORADNIK </w:t>
      </w:r>
      <w:r>
        <w:rPr>
          <w:lang w:val="fr-FR" w:eastAsia="fr-FR" w:bidi="fr-FR"/>
        </w:rPr>
        <w:t>J</w:t>
      </w:r>
      <w:r>
        <w:t>Ę</w:t>
      </w:r>
      <w:r>
        <w:rPr>
          <w:lang w:val="fr-FR" w:eastAsia="fr-FR" w:bidi="fr-FR"/>
        </w:rPr>
        <w:t>ZYKOWY</w:t>
      </w:r>
    </w:p>
    <w:p w:rsidR="004B2F0D" w:rsidRDefault="00223E32">
      <w:pPr>
        <w:pStyle w:val="Nagweklubstopka0"/>
        <w:framePr w:wrap="none" w:vAnchor="page" w:hAnchor="page" w:x="9729" w:y="1055"/>
        <w:shd w:val="clear" w:color="auto" w:fill="auto"/>
        <w:spacing w:line="190" w:lineRule="exact"/>
      </w:pPr>
      <w:r>
        <w:t>469</w:t>
      </w:r>
    </w:p>
    <w:p w:rsidR="004B2F0D" w:rsidRDefault="00223E32">
      <w:pPr>
        <w:pStyle w:val="Teksttreci100"/>
        <w:framePr w:w="8886" w:h="13342" w:hRule="exact" w:wrap="none" w:vAnchor="page" w:hAnchor="page" w:x="1263" w:y="1629"/>
        <w:shd w:val="clear" w:color="auto" w:fill="auto"/>
        <w:spacing w:line="252" w:lineRule="exact"/>
        <w:ind w:firstLine="620"/>
        <w:jc w:val="both"/>
      </w:pPr>
      <w:r>
        <w:t xml:space="preserve">str. 17. Niezupełnie ścisłe jest zdanie </w:t>
      </w:r>
      <w:r>
        <w:rPr>
          <w:lang w:val="cs-CZ" w:eastAsia="cs-CZ" w:bidi="cs-CZ"/>
        </w:rPr>
        <w:t>Pismeno i</w:t>
      </w:r>
      <w:r>
        <w:t xml:space="preserve"> ma </w:t>
      </w:r>
      <w:r>
        <w:rPr>
          <w:lang w:val="cs-CZ" w:eastAsia="cs-CZ" w:bidi="cs-CZ"/>
        </w:rPr>
        <w:t xml:space="preserve">v polštině </w:t>
      </w:r>
      <w:r>
        <w:rPr>
          <w:rStyle w:val="Teksttreci10Odstpy1pt"/>
          <w:b/>
          <w:bCs/>
        </w:rPr>
        <w:t xml:space="preserve">dvojí funkci: </w:t>
      </w:r>
      <w:r>
        <w:rPr>
          <w:lang w:val="cs-CZ" w:eastAsia="cs-CZ" w:bidi="cs-CZ"/>
        </w:rPr>
        <w:t xml:space="preserve">ve slovech </w:t>
      </w:r>
      <w:r>
        <w:rPr>
          <w:rStyle w:val="Teksttreci109ptBezpogrubieniaKursywa"/>
          <w:lang w:val="cs-CZ" w:eastAsia="cs-CZ" w:bidi="cs-CZ"/>
        </w:rPr>
        <w:t>zima, kij</w:t>
      </w:r>
      <w:r>
        <w:rPr>
          <w:lang w:val="cs-CZ" w:eastAsia="cs-CZ" w:bidi="cs-CZ"/>
        </w:rPr>
        <w:t xml:space="preserve"> označuje samohlásku </w:t>
      </w:r>
      <w:r>
        <w:rPr>
          <w:rStyle w:val="Teksttreci109ptBezpogrubieniaKursywa"/>
          <w:lang w:val="cs-CZ" w:eastAsia="cs-CZ" w:bidi="cs-CZ"/>
        </w:rPr>
        <w:t>i,</w:t>
      </w:r>
      <w:r>
        <w:rPr>
          <w:lang w:val="cs-CZ" w:eastAsia="cs-CZ" w:bidi="cs-CZ"/>
        </w:rPr>
        <w:t xml:space="preserve"> kdežto ve výrazech </w:t>
      </w:r>
      <w:r>
        <w:rPr>
          <w:rStyle w:val="Teksttreci109ptBezpogrubieniaKursywa"/>
        </w:rPr>
        <w:t>ziemia</w:t>
      </w:r>
      <w:r>
        <w:t xml:space="preserve"> </w:t>
      </w:r>
      <w:r>
        <w:rPr>
          <w:lang w:val="cs-CZ" w:eastAsia="cs-CZ" w:bidi="cs-CZ"/>
        </w:rPr>
        <w:t xml:space="preserve">(země), </w:t>
      </w:r>
      <w:r>
        <w:rPr>
          <w:rStyle w:val="Teksttreci109ptBezpogrubieniaKursywa"/>
        </w:rPr>
        <w:t xml:space="preserve">kieszeń </w:t>
      </w:r>
      <w:r>
        <w:rPr>
          <w:lang w:val="cs-CZ" w:eastAsia="cs-CZ" w:bidi="cs-CZ"/>
        </w:rPr>
        <w:t xml:space="preserve">(kapsa), t.j. v poloze před jinými samohláskami, označuje měkkost souhlásek </w:t>
      </w:r>
      <w:r>
        <w:rPr>
          <w:rStyle w:val="Teksttreci109ptBezpogrubieniaKursywa"/>
          <w:lang w:val="cs-CZ" w:eastAsia="cs-CZ" w:bidi="cs-CZ"/>
        </w:rPr>
        <w:t>z, m, k.</w:t>
      </w:r>
      <w:r>
        <w:rPr>
          <w:rStyle w:val="Teksttreci109ptBezpogrubieniaKursywa"/>
        </w:rPr>
        <w:t xml:space="preserve"> </w:t>
      </w:r>
      <w:r>
        <w:rPr>
          <w:rStyle w:val="Teksttreci109ptBezpogrubieniaKursywa"/>
          <w:vertAlign w:val="superscript"/>
          <w:lang w:val="cs-CZ" w:eastAsia="cs-CZ" w:bidi="cs-CZ"/>
        </w:rPr>
        <w:t xml:space="preserve"> </w:t>
      </w:r>
      <w:r>
        <w:t xml:space="preserve">W wyrazach </w:t>
      </w:r>
      <w:r>
        <w:rPr>
          <w:lang w:val="cs-CZ" w:eastAsia="cs-CZ" w:bidi="cs-CZ"/>
        </w:rPr>
        <w:t xml:space="preserve">typu zima, </w:t>
      </w:r>
      <w:r>
        <w:rPr>
          <w:rStyle w:val="Teksttreci109ptBezpogrubieniaKursywa"/>
          <w:lang w:val="cs-CZ" w:eastAsia="cs-CZ" w:bidi="cs-CZ"/>
        </w:rPr>
        <w:t>kij</w:t>
      </w:r>
      <w:r>
        <w:rPr>
          <w:lang w:val="cs-CZ" w:eastAsia="cs-CZ" w:bidi="cs-CZ"/>
        </w:rPr>
        <w:t xml:space="preserve"> litera i </w:t>
      </w:r>
      <w:r>
        <w:t xml:space="preserve">oznacza zarówno samogłoskę </w:t>
      </w:r>
      <w:r>
        <w:rPr>
          <w:lang w:val="cs-CZ" w:eastAsia="cs-CZ" w:bidi="cs-CZ"/>
        </w:rPr>
        <w:t xml:space="preserve">i, jak i </w:t>
      </w:r>
      <w:r>
        <w:t xml:space="preserve">miękkość poprzedzającej spółgłoski. Ponadto należałoby wspomnieć o samogłosce i w takich pozycjach </w:t>
      </w:r>
      <w:r>
        <w:t xml:space="preserve">fonetycznych,jak </w:t>
      </w:r>
      <w:r>
        <w:rPr>
          <w:rStyle w:val="Teksttreci109ptBezpogrubieniaKursywa"/>
        </w:rPr>
        <w:t>boisko</w:t>
      </w:r>
      <w:r>
        <w:t xml:space="preserve">, </w:t>
      </w:r>
      <w:r>
        <w:rPr>
          <w:rStyle w:val="Teksttreci109ptBezpogrubieniaKursywa"/>
        </w:rPr>
        <w:t>szyi</w:t>
      </w:r>
      <w:r>
        <w:t xml:space="preserve"> (dop. liczby pojedynczej od </w:t>
      </w:r>
      <w:r>
        <w:rPr>
          <w:rStyle w:val="Teksttreci109ptBezpogrubieniaKursywa"/>
        </w:rPr>
        <w:t>szyja).</w:t>
      </w:r>
    </w:p>
    <w:p w:rsidR="004B2F0D" w:rsidRDefault="00223E32">
      <w:pPr>
        <w:pStyle w:val="Teksttreci100"/>
        <w:framePr w:w="8886" w:h="13342" w:hRule="exact" w:wrap="none" w:vAnchor="page" w:hAnchor="page" w:x="1263" w:y="1629"/>
        <w:shd w:val="clear" w:color="auto" w:fill="auto"/>
        <w:spacing w:line="252" w:lineRule="exact"/>
        <w:ind w:firstLine="620"/>
        <w:jc w:val="both"/>
      </w:pPr>
      <w:r>
        <w:t xml:space="preserve">str. 22. Wyrazy typu </w:t>
      </w:r>
      <w:r>
        <w:rPr>
          <w:rStyle w:val="Teksttreci109ptBezpogrubieniaKursywa"/>
        </w:rPr>
        <w:t>awans, kwadrans, transport, fajans,</w:t>
      </w:r>
      <w:r>
        <w:t xml:space="preserve"> a nawet </w:t>
      </w:r>
      <w:r>
        <w:rPr>
          <w:rStyle w:val="Teksttreci109ptBezpogrubieniaKursywa"/>
        </w:rPr>
        <w:t>tramwaj</w:t>
      </w:r>
      <w:r>
        <w:t xml:space="preserve"> rzeczywiście wymawiamy najczęściej jako </w:t>
      </w:r>
      <w:r>
        <w:rPr>
          <w:rStyle w:val="Teksttreci109ptBezpogrubieniaKursywa"/>
        </w:rPr>
        <w:t>awąs, kfadrąs, trąsport,</w:t>
      </w:r>
      <w:r>
        <w:t xml:space="preserve"> fająs, trąvaj.. Nie mówimy jednak </w:t>
      </w:r>
      <w:r>
        <w:rPr>
          <w:rStyle w:val="Teksttreci109ptBezpogrubieniaKursywa"/>
        </w:rPr>
        <w:t>ąfiteatr,</w:t>
      </w:r>
      <w:r>
        <w:t xml:space="preserve"> gdyż na </w:t>
      </w:r>
      <w:r>
        <w:t>początku wyrazu samogłoski nosowe w języku polskim nie występują.</w:t>
      </w:r>
      <w:r>
        <w:tab/>
      </w:r>
    </w:p>
    <w:p w:rsidR="004B2F0D" w:rsidRDefault="00223E32">
      <w:pPr>
        <w:pStyle w:val="Teksttreci100"/>
        <w:framePr w:w="8886" w:h="13342" w:hRule="exact" w:wrap="none" w:vAnchor="page" w:hAnchor="page" w:x="1263" w:y="1629"/>
        <w:shd w:val="clear" w:color="auto" w:fill="auto"/>
        <w:spacing w:line="246" w:lineRule="exact"/>
        <w:ind w:left="180" w:firstLine="440"/>
        <w:jc w:val="both"/>
      </w:pPr>
      <w:r>
        <w:t xml:space="preserve">str. 23. W pisowni fonetycznej w wyrazach </w:t>
      </w:r>
      <w:r>
        <w:rPr>
          <w:rStyle w:val="Teksttreci109ptBezpogrubieniaKursywa"/>
        </w:rPr>
        <w:t>pšyklenknoł, ćongną</w:t>
      </w:r>
      <w:r>
        <w:t xml:space="preserve"> przed </w:t>
      </w:r>
      <w:r>
        <w:rPr>
          <w:rStyle w:val="Teksttreci109ptBezpogrubieniaKursywa"/>
        </w:rPr>
        <w:t>k,g</w:t>
      </w:r>
      <w:r>
        <w:t xml:space="preserve"> powinno</w:t>
      </w:r>
    </w:p>
    <w:p w:rsidR="004B2F0D" w:rsidRDefault="00223E32">
      <w:pPr>
        <w:pStyle w:val="Teksttreci100"/>
        <w:framePr w:w="8886" w:h="13342" w:hRule="exact" w:wrap="none" w:vAnchor="page" w:hAnchor="page" w:x="1263" w:y="1629"/>
        <w:shd w:val="clear" w:color="auto" w:fill="auto"/>
        <w:spacing w:line="246" w:lineRule="exact"/>
        <w:ind w:firstLine="0"/>
      </w:pPr>
      <w:r>
        <w:t xml:space="preserve">być ŋ ( n tylnojęzykowe ). W wyrazie </w:t>
      </w:r>
      <w:r>
        <w:rPr>
          <w:rStyle w:val="Teksttreci109ptBezpogrubieniaKursywa"/>
          <w:lang w:val="cs-CZ" w:eastAsia="cs-CZ" w:bidi="cs-CZ"/>
        </w:rPr>
        <w:t>stanuta</w:t>
      </w:r>
      <w:r>
        <w:rPr>
          <w:lang w:val="cs-CZ" w:eastAsia="cs-CZ" w:bidi="cs-CZ"/>
        </w:rPr>
        <w:t xml:space="preserve"> </w:t>
      </w:r>
      <w:r>
        <w:t>rezonans nosowy w wymowie ginie.</w:t>
      </w:r>
    </w:p>
    <w:p w:rsidR="004B2F0D" w:rsidRDefault="00223E32">
      <w:pPr>
        <w:pStyle w:val="Teksttreci100"/>
        <w:framePr w:w="8886" w:h="13342" w:hRule="exact" w:wrap="none" w:vAnchor="page" w:hAnchor="page" w:x="1263" w:y="1629"/>
        <w:shd w:val="clear" w:color="auto" w:fill="auto"/>
        <w:spacing w:line="246" w:lineRule="exact"/>
        <w:ind w:left="180" w:firstLine="440"/>
        <w:jc w:val="both"/>
      </w:pPr>
      <w:r>
        <w:t>str. 24. W zdaniu: "Towarzyszu,</w:t>
      </w:r>
      <w:r>
        <w:t xml:space="preserve"> proszę was, pożyczcie mi tę książkę** powinien</w:t>
      </w:r>
    </w:p>
    <w:p w:rsidR="004B2F0D" w:rsidRDefault="00223E32">
      <w:pPr>
        <w:pStyle w:val="Teksttreci100"/>
        <w:framePr w:w="8886" w:h="13342" w:hRule="exact" w:wrap="none" w:vAnchor="page" w:hAnchor="page" w:x="1263" w:y="1629"/>
        <w:shd w:val="clear" w:color="auto" w:fill="auto"/>
        <w:spacing w:line="246" w:lineRule="exact"/>
        <w:ind w:firstLine="0"/>
      </w:pPr>
      <w:r>
        <w:t>być użyty dopełniacz, a nie biernik.</w:t>
      </w:r>
    </w:p>
    <w:p w:rsidR="004B2F0D" w:rsidRDefault="00223E32">
      <w:pPr>
        <w:pStyle w:val="Teksttreci100"/>
        <w:framePr w:w="8886" w:h="13342" w:hRule="exact" w:wrap="none" w:vAnchor="page" w:hAnchor="page" w:x="1263" w:y="1629"/>
        <w:shd w:val="clear" w:color="auto" w:fill="auto"/>
        <w:spacing w:line="246" w:lineRule="exact"/>
        <w:ind w:firstLine="620"/>
        <w:jc w:val="both"/>
      </w:pPr>
      <w:r>
        <w:t xml:space="preserve">str. 25. O wymowie spółgłosek podwojonych autorka pisze: </w:t>
      </w:r>
      <w:r>
        <w:rPr>
          <w:lang w:val="cs-CZ" w:eastAsia="cs-CZ" w:bidi="cs-CZ"/>
        </w:rPr>
        <w:t>"V Če</w:t>
      </w:r>
      <w:r>
        <w:rPr>
          <w:rStyle w:val="Teksttreci109ptBezpogrubieniaKursywa"/>
        </w:rPr>
        <w:t>š</w:t>
      </w:r>
      <w:r>
        <w:rPr>
          <w:lang w:val="cs-CZ" w:eastAsia="cs-CZ" w:bidi="cs-CZ"/>
        </w:rPr>
        <w:t xml:space="preserve">tiné se vyslovuj dvě souhlásky jako jediná, kdežto v </w:t>
      </w:r>
      <w:r>
        <w:rPr>
          <w:rStyle w:val="Teksttreci10Odstpy1pt"/>
          <w:b/>
          <w:bCs/>
        </w:rPr>
        <w:t>polštině</w:t>
      </w:r>
      <w:r>
        <w:rPr>
          <w:lang w:val="cs-CZ" w:eastAsia="cs-CZ" w:bidi="cs-CZ"/>
        </w:rPr>
        <w:t xml:space="preserve"> se vyslovuji zřetelně obě. Česke slovo </w:t>
      </w:r>
      <w:r>
        <w:rPr>
          <w:rStyle w:val="Teksttreci109ptBezpogrubieniaKursywa"/>
          <w:lang w:val="cs-CZ" w:eastAsia="cs-CZ" w:bidi="cs-CZ"/>
        </w:rPr>
        <w:t>panna</w:t>
      </w:r>
      <w:r>
        <w:rPr>
          <w:lang w:val="cs-CZ" w:eastAsia="cs-CZ" w:bidi="cs-CZ"/>
        </w:rPr>
        <w:t xml:space="preserve"> v</w:t>
      </w:r>
      <w:r>
        <w:rPr>
          <w:lang w:val="cs-CZ" w:eastAsia="cs-CZ" w:bidi="cs-CZ"/>
        </w:rPr>
        <w:t xml:space="preserve">yslovujeme Česky </w:t>
      </w:r>
      <w:r>
        <w:rPr>
          <w:rStyle w:val="Teksttreci109ptBezpogrubieniaKursywa"/>
          <w:lang w:val="cs-CZ" w:eastAsia="cs-CZ" w:bidi="cs-CZ"/>
        </w:rPr>
        <w:t>pana,</w:t>
      </w:r>
      <w:r>
        <w:rPr>
          <w:lang w:val="cs-CZ" w:eastAsia="cs-CZ" w:bidi="cs-CZ"/>
        </w:rPr>
        <w:t xml:space="preserve"> kdežto v polštině slyšíme dvě n : pan-na*. </w:t>
      </w:r>
      <w:r>
        <w:t xml:space="preserve">"Otóż w języku polskim nie wymawiamy </w:t>
      </w:r>
      <w:r>
        <w:rPr>
          <w:rStyle w:val="Teksttreci109ptBezpogrubieniaKursywa"/>
        </w:rPr>
        <w:t>pan-na</w:t>
      </w:r>
      <w:r>
        <w:t xml:space="preserve"> (przez dwa n) ani </w:t>
      </w:r>
      <w:r>
        <w:rPr>
          <w:rStyle w:val="Teksttreci109ptBezpogrubieniaKursywa"/>
        </w:rPr>
        <w:t>pana</w:t>
      </w:r>
      <w:r>
        <w:t xml:space="preserve"> przez jedno n lecz </w:t>
      </w:r>
      <w:r>
        <w:rPr>
          <w:rStyle w:val="Teksttreci109ptBezpogrubieniaKursywa"/>
        </w:rPr>
        <w:t xml:space="preserve">pa*na, </w:t>
      </w:r>
      <w:r>
        <w:t>tj. przez jedno n wzdłużone. To samo dotyczy grup spółgłoskowych powstałych przez asymilacją, a w</w:t>
      </w:r>
      <w:r>
        <w:t xml:space="preserve">ięc nie </w:t>
      </w:r>
      <w:r>
        <w:rPr>
          <w:rStyle w:val="Teksttreci109ptBezpogrubieniaKursywa"/>
        </w:rPr>
        <w:t>ssyłka</w:t>
      </w:r>
      <w:r>
        <w:t xml:space="preserve"> </w:t>
      </w:r>
      <w:r>
        <w:rPr>
          <w:lang w:val="fr-FR" w:eastAsia="fr-FR" w:bidi="fr-FR"/>
        </w:rPr>
        <w:t xml:space="preserve">» </w:t>
      </w:r>
      <w:r>
        <w:t xml:space="preserve">zsyłka* , </w:t>
      </w:r>
      <w:r>
        <w:rPr>
          <w:rStyle w:val="Teksttreci109ptBezpogrubieniaKursywa"/>
        </w:rPr>
        <w:t>sśąść</w:t>
      </w:r>
      <w:r>
        <w:t xml:space="preserve"> ^zsiąść*, lecz </w:t>
      </w:r>
      <w:r>
        <w:rPr>
          <w:lang w:val="fr-FR" w:eastAsia="fr-FR" w:bidi="fr-FR"/>
        </w:rPr>
        <w:t>»</w:t>
      </w:r>
      <w:r>
        <w:rPr>
          <w:rStyle w:val="Teksttreci109ptBezpogrubieniaKursywa"/>
        </w:rPr>
        <w:t>syłka, śąść</w:t>
      </w:r>
      <w:r>
        <w:t xml:space="preserve"> (str. 28).</w:t>
      </w:r>
    </w:p>
    <w:p w:rsidR="004B2F0D" w:rsidRDefault="00223E32">
      <w:pPr>
        <w:pStyle w:val="Teksttreci100"/>
        <w:framePr w:w="8886" w:h="13342" w:hRule="exact" w:wrap="none" w:vAnchor="page" w:hAnchor="page" w:x="1263" w:y="1629"/>
        <w:shd w:val="clear" w:color="auto" w:fill="auto"/>
        <w:spacing w:line="246" w:lineRule="exact"/>
        <w:ind w:firstLine="620"/>
        <w:jc w:val="both"/>
      </w:pPr>
      <w:r>
        <w:t xml:space="preserve">str. 28. V.’edług autorki wyrazy </w:t>
      </w:r>
      <w:r>
        <w:rPr>
          <w:rStyle w:val="Teksttreci109ptBezpogrubieniaKursywa"/>
        </w:rPr>
        <w:t>Zameczek, garneczka</w:t>
      </w:r>
      <w:r>
        <w:t xml:space="preserve"> wymawiamy jako </w:t>
      </w:r>
      <w:r>
        <w:rPr>
          <w:rStyle w:val="Teksttreci109ptBezpogrubieniaKursywa"/>
        </w:rPr>
        <w:t>garczek, garczka:</w:t>
      </w:r>
      <w:r>
        <w:t xml:space="preserve"> </w:t>
      </w:r>
      <w:r>
        <w:rPr>
          <w:vertAlign w:val="superscript"/>
        </w:rPr>
        <w:t>ł,</w:t>
      </w:r>
      <w:r>
        <w:t>Pi</w:t>
      </w:r>
      <w:r>
        <w:rPr>
          <w:rStyle w:val="Teksttreci109ptBezpogrubieniaKursywa"/>
        </w:rPr>
        <w:t>š</w:t>
      </w:r>
      <w:r>
        <w:t xml:space="preserve">eme : </w:t>
      </w:r>
      <w:r>
        <w:rPr>
          <w:rStyle w:val="Teksttreci109ptBezpogrubieniaKursywa"/>
        </w:rPr>
        <w:t>garneczek</w:t>
      </w:r>
      <w:r>
        <w:t xml:space="preserve"> </w:t>
      </w:r>
      <w:r>
        <w:rPr>
          <w:lang w:val="cs-CZ" w:eastAsia="cs-CZ" w:bidi="cs-CZ"/>
        </w:rPr>
        <w:t xml:space="preserve">(hrniČek), </w:t>
      </w:r>
      <w:r>
        <w:rPr>
          <w:rStyle w:val="Teksttreci109ptBezpogrubieniaKursywa"/>
        </w:rPr>
        <w:t>2.p.garneczka</w:t>
      </w:r>
      <w:r>
        <w:t xml:space="preserve"> </w:t>
      </w:r>
      <w:r>
        <w:rPr>
          <w:rStyle w:val="Teksttreci10Odstpy1pt"/>
          <w:b/>
          <w:bCs/>
          <w:lang w:val="fr-FR" w:eastAsia="fr-FR" w:bidi="fr-FR"/>
        </w:rPr>
        <w:t>(...)»</w:t>
      </w:r>
      <w:r>
        <w:rPr>
          <w:lang w:val="fr-FR" w:eastAsia="fr-FR" w:bidi="fr-FR"/>
        </w:rPr>
        <w:t xml:space="preserve"> </w:t>
      </w:r>
      <w:r>
        <w:rPr>
          <w:lang w:val="cs-CZ" w:eastAsia="cs-CZ" w:bidi="cs-CZ"/>
        </w:rPr>
        <w:t xml:space="preserve">vyslovujeme </w:t>
      </w:r>
      <w:r>
        <w:rPr>
          <w:rStyle w:val="Teksttreci109ptBezpogrubieniaKursywa"/>
        </w:rPr>
        <w:t>garczek, garczka</w:t>
      </w:r>
      <w:r>
        <w:t xml:space="preserve"> (...)**. Zapewne chodziło tu autorce nie o wyrazy </w:t>
      </w:r>
      <w:r>
        <w:rPr>
          <w:rStyle w:val="Teksttreci109ptBezpogrubieniaKursywa"/>
        </w:rPr>
        <w:t>garneczek, garneczka,</w:t>
      </w:r>
      <w:r>
        <w:t xml:space="preserve"> lecz o wyrazy </w:t>
      </w:r>
      <w:r>
        <w:rPr>
          <w:rStyle w:val="Teksttreci109ptBezpogrubieniaKursywa"/>
        </w:rPr>
        <w:t>garczek, garnczka.</w:t>
      </w:r>
    </w:p>
    <w:p w:rsidR="004B2F0D" w:rsidRDefault="00223E32">
      <w:pPr>
        <w:pStyle w:val="Teksttreci100"/>
        <w:framePr w:w="8886" w:h="13342" w:hRule="exact" w:wrap="none" w:vAnchor="page" w:hAnchor="page" w:x="1263" w:y="1629"/>
        <w:shd w:val="clear" w:color="auto" w:fill="auto"/>
        <w:spacing w:line="246" w:lineRule="exact"/>
        <w:ind w:firstLine="620"/>
        <w:jc w:val="both"/>
      </w:pPr>
      <w:r>
        <w:t xml:space="preserve">str. 30. Zestawienie </w:t>
      </w:r>
      <w:r>
        <w:rPr>
          <w:rStyle w:val="Teksttreci109ptBezpogrubieniaKursywa"/>
        </w:rPr>
        <w:t>miasto stołeczne</w:t>
      </w:r>
      <w:r>
        <w:t xml:space="preserve"> ma charakter uroczysto-oficjalny. Określeniem nie nacechowanym stylistycznie jest wyraz </w:t>
      </w:r>
      <w:r>
        <w:rPr>
          <w:rStyle w:val="Teksttreci109ptBezpogrubieniaKursywa"/>
        </w:rPr>
        <w:t>stolica.</w:t>
      </w:r>
    </w:p>
    <w:p w:rsidR="004B2F0D" w:rsidRDefault="00223E32">
      <w:pPr>
        <w:pStyle w:val="Teksttreci100"/>
        <w:framePr w:w="8886" w:h="13342" w:hRule="exact" w:wrap="none" w:vAnchor="page" w:hAnchor="page" w:x="1263" w:y="1629"/>
        <w:shd w:val="clear" w:color="auto" w:fill="auto"/>
        <w:spacing w:line="192" w:lineRule="exact"/>
        <w:ind w:firstLine="620"/>
        <w:jc w:val="both"/>
      </w:pPr>
      <w:r>
        <w:t xml:space="preserve">str. 32. Przez nieuwagę wyraz </w:t>
      </w:r>
      <w:r>
        <w:rPr>
          <w:rStyle w:val="Teksttreci109ptBezpogrubieniaKursywa"/>
        </w:rPr>
        <w:t>uniwersytet</w:t>
      </w:r>
      <w:r>
        <w:t xml:space="preserve"> autorka zaliczyła do wyrazów rodzimego pochodzenia.</w:t>
      </w:r>
    </w:p>
    <w:p w:rsidR="004B2F0D" w:rsidRDefault="00223E32">
      <w:pPr>
        <w:pStyle w:val="Teksttreci100"/>
        <w:framePr w:w="8886" w:h="13342" w:hRule="exact" w:wrap="none" w:vAnchor="page" w:hAnchor="page" w:x="1263" w:y="1629"/>
        <w:shd w:val="clear" w:color="auto" w:fill="auto"/>
        <w:spacing w:line="240" w:lineRule="exact"/>
        <w:ind w:left="180" w:firstLine="440"/>
        <w:jc w:val="both"/>
      </w:pPr>
      <w:r>
        <w:t xml:space="preserve">str. 38. Dopełniacz l.mn. od wyrazu </w:t>
      </w:r>
      <w:r>
        <w:rPr>
          <w:rStyle w:val="Teksttreci109ptBezpogrubieniaKursywa"/>
        </w:rPr>
        <w:t>kopa</w:t>
      </w:r>
      <w:r>
        <w:t xml:space="preserve"> jest </w:t>
      </w:r>
      <w:r>
        <w:rPr>
          <w:rStyle w:val="Teksttreci109ptBezpogrubieniaKursywa"/>
        </w:rPr>
        <w:t>kop,</w:t>
      </w:r>
      <w:r>
        <w:t xml:space="preserve"> nie </w:t>
      </w:r>
      <w:r>
        <w:rPr>
          <w:rStyle w:val="Teksttreci109ptBezpogrubieniaKursywa"/>
        </w:rPr>
        <w:t>kóp.</w:t>
      </w:r>
    </w:p>
    <w:p w:rsidR="004B2F0D" w:rsidRDefault="00223E32">
      <w:pPr>
        <w:pStyle w:val="Teksttreci100"/>
        <w:framePr w:w="8886" w:h="13342" w:hRule="exact" w:wrap="none" w:vAnchor="page" w:hAnchor="page" w:x="1263" w:y="1629"/>
        <w:shd w:val="clear" w:color="auto" w:fill="auto"/>
        <w:spacing w:line="240" w:lineRule="exact"/>
        <w:ind w:firstLine="620"/>
        <w:jc w:val="both"/>
      </w:pPr>
      <w:r>
        <w:t xml:space="preserve">str. 39. W związku z wymianą samogłosek autorka pisze: </w:t>
      </w:r>
      <w:r>
        <w:rPr>
          <w:lang w:val="cs-CZ" w:eastAsia="cs-CZ" w:bidi="cs-CZ"/>
        </w:rPr>
        <w:t xml:space="preserve">"Samohlásky </w:t>
      </w:r>
      <w:r>
        <w:t xml:space="preserve">o a a se </w:t>
      </w:r>
      <w:r>
        <w:rPr>
          <w:lang w:val="cs-CZ" w:eastAsia="cs-CZ" w:bidi="cs-CZ"/>
        </w:rPr>
        <w:t xml:space="preserve">měni v </w:t>
      </w:r>
      <w:r>
        <w:t xml:space="preserve">e (...i, np.pf.: </w:t>
      </w:r>
      <w:r>
        <w:rPr>
          <w:rStyle w:val="Teksttreci109ptBezpogrubieniaKursywa"/>
        </w:rPr>
        <w:t>wi</w:t>
      </w:r>
      <w:r>
        <w:rPr>
          <w:rStyle w:val="Teksttreci109ptBezpogrubieniaKursywa"/>
        </w:rPr>
        <w:t>ozę</w:t>
      </w:r>
      <w:r>
        <w:t xml:space="preserve"> </w:t>
      </w:r>
      <w:r>
        <w:rPr>
          <w:rStyle w:val="Teksttreci10Odstpy1pt"/>
          <w:b/>
          <w:bCs/>
        </w:rPr>
        <w:t>(vezu)</w:t>
      </w:r>
      <w:r>
        <w:rPr>
          <w:lang w:val="cs-CZ" w:eastAsia="cs-CZ" w:bidi="cs-CZ"/>
        </w:rPr>
        <w:t xml:space="preserve"> </w:t>
      </w:r>
      <w:r>
        <w:t xml:space="preserve">— 2. os. </w:t>
      </w:r>
      <w:r>
        <w:rPr>
          <w:rStyle w:val="Teksttreci109ptBezpogrubieniaKursywa"/>
        </w:rPr>
        <w:t>wieziesz, plotę</w:t>
      </w:r>
      <w:r>
        <w:t xml:space="preserve"> </w:t>
      </w:r>
      <w:r>
        <w:rPr>
          <w:lang w:val="cs-CZ" w:eastAsia="cs-CZ" w:bidi="cs-CZ"/>
        </w:rPr>
        <w:t xml:space="preserve">(pletu) </w:t>
      </w:r>
      <w:r>
        <w:t xml:space="preserve">— 2. os. </w:t>
      </w:r>
      <w:r>
        <w:rPr>
          <w:rStyle w:val="Teksttreci109ptBezpogrubieniaKursywa"/>
        </w:rPr>
        <w:t>pleciesz, ziele</w:t>
      </w:r>
      <w:r>
        <w:t xml:space="preserve"> (byli) — Ć. nin. </w:t>
      </w:r>
      <w:r>
        <w:rPr>
          <w:rStyle w:val="Teksttreci109ptBezpogrubieniaKursywa"/>
        </w:rPr>
        <w:t>zioła</w:t>
      </w:r>
      <w:r>
        <w:t xml:space="preserve"> (...)**. Jest to ujęcie ahistoryczne. Należy mówić o przejściu </w:t>
      </w:r>
      <w:r>
        <w:rPr>
          <w:lang w:val="cs-CZ" w:eastAsia="cs-CZ" w:bidi="cs-CZ"/>
        </w:rPr>
        <w:t xml:space="preserve"> </w:t>
      </w:r>
      <w:r>
        <w:t xml:space="preserve">e w o i e w </w:t>
      </w:r>
      <w:r>
        <w:rPr>
          <w:rStyle w:val="Teksttreci109ptBezpogrubieniaKursywa"/>
        </w:rPr>
        <w:t>a'.</w:t>
      </w:r>
    </w:p>
    <w:p w:rsidR="004B2F0D" w:rsidRDefault="00223E32">
      <w:pPr>
        <w:pStyle w:val="Teksttreci100"/>
        <w:framePr w:w="8886" w:h="13342" w:hRule="exact" w:wrap="none" w:vAnchor="page" w:hAnchor="page" w:x="1263" w:y="1629"/>
        <w:shd w:val="clear" w:color="auto" w:fill="auto"/>
        <w:spacing w:line="240" w:lineRule="exact"/>
        <w:ind w:firstLine="620"/>
      </w:pPr>
      <w:r>
        <w:t xml:space="preserve">str. 42. W pisowni fonetycznej wyrazu </w:t>
      </w:r>
      <w:r>
        <w:rPr>
          <w:rStyle w:val="Teksttreci109ptBezpogrubieniaKursywa"/>
        </w:rPr>
        <w:t>piękny</w:t>
      </w:r>
      <w:r>
        <w:t xml:space="preserve"> przed </w:t>
      </w:r>
      <w:r>
        <w:rPr>
          <w:rStyle w:val="Teksttreci109ptBezpogrubieniaKursywa"/>
          <w:lang w:val="ru-RU" w:eastAsia="ru-RU" w:bidi="ru-RU"/>
        </w:rPr>
        <w:t>к</w:t>
      </w:r>
      <w:r>
        <w:rPr>
          <w:lang w:val="ru-RU" w:eastAsia="ru-RU" w:bidi="ru-RU"/>
        </w:rPr>
        <w:t xml:space="preserve"> </w:t>
      </w:r>
      <w:r>
        <w:t xml:space="preserve">mamy </w:t>
      </w:r>
      <w:r>
        <w:rPr>
          <w:rStyle w:val="Teksttreci109ptBezpogrubieniaKursywa"/>
        </w:rPr>
        <w:t>r)</w:t>
      </w:r>
      <w:r>
        <w:t xml:space="preserve"> (n </w:t>
      </w:r>
      <w:r>
        <w:rPr>
          <w:rStyle w:val="Teksttreci109ptBezpogrubieniaKursywa"/>
        </w:rPr>
        <w:t>tylnojęzykowe) — pe</w:t>
      </w:r>
      <w:r>
        <w:t>ŋ</w:t>
      </w:r>
      <w:r>
        <w:rPr>
          <w:rStyle w:val="Teksttreci109ptBezpogrubieniaKursywa"/>
        </w:rPr>
        <w:t>kny,</w:t>
      </w:r>
      <w:r>
        <w:t xml:space="preserve"> a n</w:t>
      </w:r>
      <w:r>
        <w:rPr>
          <w:rStyle w:val="Teksttreci109ptBezpogrubieniaKursywa"/>
        </w:rPr>
        <w:t>e penkny.</w:t>
      </w:r>
      <w:r>
        <w:t xml:space="preserve"> Brak jest również konsekwencji w pisowni fonetycznej w oznaczaniu </w:t>
      </w:r>
      <w:r>
        <w:rPr>
          <w:lang w:val="cs-CZ" w:eastAsia="cs-CZ" w:bidi="cs-CZ"/>
        </w:rPr>
        <w:t>palatal</w:t>
      </w:r>
      <w:r>
        <w:t xml:space="preserve">ności spółgłosek przed samogłoską e. Raz autorka oznacza palatalność przecinkiem md literą, np. </w:t>
      </w:r>
      <w:r>
        <w:rPr>
          <w:rStyle w:val="Teksttreci109ptBezpogrubieniaKursywa"/>
        </w:rPr>
        <w:t>jak'imkolv'ek, p'ersi,</w:t>
      </w:r>
      <w:r>
        <w:t xml:space="preserve"> innym znów razem — odwróconym daszkiem nad sam</w:t>
      </w:r>
      <w:r>
        <w:t xml:space="preserve">ogłoską, np. </w:t>
      </w:r>
      <w:r>
        <w:rPr>
          <w:rStyle w:val="Teksttreci109ptBezpogrubieniaKursywa"/>
          <w:lang w:val="cs-CZ" w:eastAsia="cs-CZ" w:bidi="cs-CZ"/>
        </w:rPr>
        <w:t>ka</w:t>
      </w:r>
      <w:r>
        <w:rPr>
          <w:rStyle w:val="Teksttreci109ptBezpogrubieniaKursywa"/>
        </w:rPr>
        <w:t>ź</w:t>
      </w:r>
      <w:r>
        <w:rPr>
          <w:rStyle w:val="Teksttreci109ptBezpogrubieniaKursywa"/>
          <w:lang w:val="cs-CZ" w:eastAsia="cs-CZ" w:bidi="cs-CZ"/>
        </w:rPr>
        <w:t>iméš.</w:t>
      </w:r>
    </w:p>
    <w:p w:rsidR="004B2F0D" w:rsidRDefault="00223E32">
      <w:pPr>
        <w:pStyle w:val="Teksttreci100"/>
        <w:framePr w:w="8886" w:h="13342" w:hRule="exact" w:wrap="none" w:vAnchor="page" w:hAnchor="page" w:x="1263" w:y="1629"/>
        <w:shd w:val="clear" w:color="auto" w:fill="auto"/>
        <w:spacing w:line="234" w:lineRule="exact"/>
        <w:ind w:left="620" w:right="1100" w:firstLine="0"/>
      </w:pPr>
      <w:r>
        <w:t xml:space="preserve">str. 47. W wyrazach </w:t>
      </w:r>
      <w:r>
        <w:rPr>
          <w:rStyle w:val="Teksttreci109ptBezpogrubieniaKursywa"/>
        </w:rPr>
        <w:t>ślepiec, mędrzec</w:t>
      </w:r>
      <w:r>
        <w:t xml:space="preserve"> występuje </w:t>
      </w:r>
      <w:r>
        <w:rPr>
          <w:lang w:val="fr-FR" w:eastAsia="fr-FR" w:bidi="fr-FR"/>
        </w:rPr>
        <w:t xml:space="preserve">nie formant </w:t>
      </w:r>
      <w:r>
        <w:rPr>
          <w:rStyle w:val="Teksttreci109ptBezpogrubieniaKursywa"/>
        </w:rPr>
        <w:t>-iec,</w:t>
      </w:r>
      <w:r>
        <w:t xml:space="preserve"> lecz -ec. str. 58. Celownik l.poj. rzeczownika </w:t>
      </w:r>
      <w:r>
        <w:rPr>
          <w:rStyle w:val="Teksttreci109ptBezpogrubieniaKursywa"/>
        </w:rPr>
        <w:t>sen</w:t>
      </w:r>
      <w:r>
        <w:t xml:space="preserve"> jest </w:t>
      </w:r>
      <w:r>
        <w:rPr>
          <w:rStyle w:val="Teksttreci109ptBezpogrubieniaKursywa"/>
        </w:rPr>
        <w:t>snowi,</w:t>
      </w:r>
      <w:r>
        <w:t xml:space="preserve"> nie </w:t>
      </w:r>
      <w:r>
        <w:rPr>
          <w:rStyle w:val="Teksttreci109ptBezpogrubieniaKursywa"/>
        </w:rPr>
        <w:t xml:space="preserve">snu. </w:t>
      </w:r>
      <w:r>
        <w:t xml:space="preserve">str. 77. Pozostawiono starą pisownię wyrazu </w:t>
      </w:r>
      <w:r>
        <w:rPr>
          <w:rStyle w:val="Teksttreci109ptBezpogrubieniaKursywa"/>
        </w:rPr>
        <w:t>bruzda.</w:t>
      </w:r>
    </w:p>
    <w:p w:rsidR="004B2F0D" w:rsidRDefault="00223E32">
      <w:pPr>
        <w:pStyle w:val="Teksttreci100"/>
        <w:framePr w:w="8886" w:h="13342" w:hRule="exact" w:wrap="none" w:vAnchor="page" w:hAnchor="page" w:x="1263" w:y="1629"/>
        <w:shd w:val="clear" w:color="auto" w:fill="auto"/>
        <w:spacing w:line="234" w:lineRule="exact"/>
        <w:ind w:firstLine="620"/>
        <w:jc w:val="both"/>
      </w:pPr>
      <w:r>
        <w:t xml:space="preserve">str. 93. W wyrazach </w:t>
      </w:r>
      <w:r>
        <w:rPr>
          <w:rStyle w:val="Teksttreci109ptBezpogrubieniaKursywa"/>
        </w:rPr>
        <w:t>robactwo, województwo</w:t>
      </w:r>
      <w:r>
        <w:t xml:space="preserve"> mamy do czynienia z </w:t>
      </w:r>
      <w:r>
        <w:rPr>
          <w:lang w:val="cs-CZ" w:eastAsia="cs-CZ" w:bidi="cs-CZ"/>
        </w:rPr>
        <w:t xml:space="preserve">formantem </w:t>
      </w:r>
      <w:r>
        <w:rPr>
          <w:rStyle w:val="Teksttreci109ptBezpogrubieniaKursywa"/>
        </w:rPr>
        <w:t xml:space="preserve">-stwo, </w:t>
      </w:r>
      <w:r>
        <w:t>a nie -c</w:t>
      </w:r>
      <w:r>
        <w:rPr>
          <w:rStyle w:val="Teksttreci109ptBezpogrubieniaKursywa"/>
          <w:lang w:val="en-US" w:eastAsia="en-US" w:bidi="en-US"/>
        </w:rPr>
        <w:t>two</w:t>
      </w:r>
      <w:r>
        <w:rPr>
          <w:lang w:val="en-US" w:eastAsia="en-US" w:bidi="en-US"/>
        </w:rPr>
        <w:t xml:space="preserve"> </w:t>
      </w:r>
      <w:r>
        <w:t xml:space="preserve">Błędnie jest wydzielony </w:t>
      </w:r>
      <w:r>
        <w:rPr>
          <w:lang w:val="en-US" w:eastAsia="en-US" w:bidi="en-US"/>
        </w:rPr>
        <w:t xml:space="preserve">formant </w:t>
      </w:r>
      <w:r>
        <w:t xml:space="preserve">także w wyrazie </w:t>
      </w:r>
      <w:r>
        <w:rPr>
          <w:rStyle w:val="Teksttreci109ptBezpogrubieniaKursywa"/>
        </w:rPr>
        <w:t>sądownictwo</w:t>
      </w:r>
      <w:r>
        <w:t xml:space="preserve"> (według autorki </w:t>
      </w:r>
      <w:r>
        <w:rPr>
          <w:lang w:val="fr-FR" w:eastAsia="fr-FR" w:bidi="fr-FR"/>
        </w:rPr>
        <w:t xml:space="preserve">formant </w:t>
      </w:r>
      <w:r>
        <w:t>-ctwo).</w:t>
      </w:r>
    </w:p>
    <w:p w:rsidR="004B2F0D" w:rsidRDefault="00223E32">
      <w:pPr>
        <w:pStyle w:val="Teksttreci100"/>
        <w:framePr w:w="8886" w:h="13342" w:hRule="exact" w:wrap="none" w:vAnchor="page" w:hAnchor="page" w:x="1263" w:y="1629"/>
        <w:shd w:val="clear" w:color="auto" w:fill="auto"/>
        <w:spacing w:line="234" w:lineRule="exact"/>
        <w:ind w:left="180" w:firstLine="440"/>
        <w:jc w:val="both"/>
      </w:pPr>
      <w:r>
        <w:t xml:space="preserve">str. 103 W związku z formami l.mn. rzeczowników rodzaju nijakiego autorka pisze : </w:t>
      </w:r>
      <w:r>
        <w:rPr>
          <w:lang w:val="cs-CZ" w:eastAsia="cs-CZ" w:bidi="cs-CZ"/>
        </w:rPr>
        <w:t xml:space="preserve">"V č. </w:t>
      </w:r>
      <w:r>
        <w:t xml:space="preserve">mn. je </w:t>
      </w:r>
      <w:r>
        <w:rPr>
          <w:lang w:val="cs-CZ" w:eastAsia="cs-CZ" w:bidi="cs-CZ"/>
        </w:rPr>
        <w:t xml:space="preserve">vedle pravidelného tvaru </w:t>
      </w:r>
      <w:r>
        <w:rPr>
          <w:rStyle w:val="Teksttreci109ptBezpogrubieniaKursywa"/>
        </w:rPr>
        <w:t>nieba</w:t>
      </w:r>
      <w:r>
        <w:t xml:space="preserve"> </w:t>
      </w:r>
      <w:r>
        <w:rPr>
          <w:lang w:val="cs-CZ" w:eastAsia="cs-CZ" w:bidi="cs-CZ"/>
        </w:rPr>
        <w:t xml:space="preserve">tvar </w:t>
      </w:r>
      <w:r>
        <w:rPr>
          <w:rStyle w:val="Teksttreci109ptBezpogrubieniaKursywa"/>
        </w:rPr>
        <w:t>niebiosa,</w:t>
      </w:r>
      <w:r>
        <w:t xml:space="preserve"> </w:t>
      </w:r>
      <w:r>
        <w:rPr>
          <w:lang w:val="cs-CZ" w:eastAsia="cs-CZ" w:bidi="cs-CZ"/>
        </w:rPr>
        <w:t xml:space="preserve">který vznikl ze starého tvan s kmenem rozšiřenym o -s.** Morfemem </w:t>
      </w:r>
      <w:r>
        <w:t xml:space="preserve">rozszerzającym </w:t>
      </w:r>
      <w:r>
        <w:rPr>
          <w:lang w:val="cs-CZ" w:eastAsia="cs-CZ" w:bidi="cs-CZ"/>
        </w:rPr>
        <w:t xml:space="preserve">jest </w:t>
      </w:r>
      <w:r>
        <w:t xml:space="preserve">tutaj </w:t>
      </w:r>
      <w:r>
        <w:rPr>
          <w:lang w:val="cs-CZ" w:eastAsia="cs-CZ" w:bidi="cs-CZ"/>
        </w:rPr>
        <w:t xml:space="preserve">element </w:t>
      </w:r>
      <w:r>
        <w:rPr>
          <w:rStyle w:val="Teksttreci109ptBezpogrubieniaKursywa"/>
          <w:lang w:val="cs-CZ" w:eastAsia="cs-CZ" w:bidi="cs-CZ"/>
        </w:rPr>
        <w:t>-es-.</w:t>
      </w:r>
    </w:p>
    <w:p w:rsidR="004B2F0D" w:rsidRDefault="00223E32">
      <w:pPr>
        <w:pStyle w:val="Teksttreci100"/>
        <w:framePr w:w="8886" w:h="13342" w:hRule="exact" w:wrap="none" w:vAnchor="page" w:hAnchor="page" w:x="1263" w:y="1629"/>
        <w:shd w:val="clear" w:color="auto" w:fill="auto"/>
        <w:spacing w:line="246" w:lineRule="exact"/>
        <w:ind w:left="180" w:firstLine="440"/>
      </w:pPr>
      <w:r>
        <w:rPr>
          <w:lang w:val="cs-CZ" w:eastAsia="cs-CZ" w:bidi="cs-CZ"/>
        </w:rPr>
        <w:t xml:space="preserve">str. 104. </w:t>
      </w:r>
      <w:r>
        <w:t xml:space="preserve">Zdanie </w:t>
      </w:r>
      <w:r>
        <w:rPr>
          <w:lang w:val="cs-CZ" w:eastAsia="cs-CZ" w:bidi="cs-CZ"/>
        </w:rPr>
        <w:t xml:space="preserve">: </w:t>
      </w:r>
      <w:r>
        <w:t>"W Polsce są liczne licea politechniczne** nie jest najlepiej zbudowane, lepiej powie</w:t>
      </w:r>
      <w:r>
        <w:t>dzieć : "W Polsce jest wiele średnich szkół technicznych**.</w:t>
      </w:r>
    </w:p>
    <w:p w:rsidR="004B2F0D" w:rsidRDefault="00223E32">
      <w:pPr>
        <w:pStyle w:val="Teksttreci100"/>
        <w:framePr w:w="8886" w:h="13342" w:hRule="exact" w:wrap="none" w:vAnchor="page" w:hAnchor="page" w:x="1263" w:y="1629"/>
        <w:shd w:val="clear" w:color="auto" w:fill="auto"/>
        <w:spacing w:line="240" w:lineRule="exact"/>
        <w:ind w:left="180" w:firstLine="440"/>
        <w:jc w:val="both"/>
      </w:pPr>
      <w:r>
        <w:t xml:space="preserve">str. 110. Budzi wątpliwość to, co autorka piszę o formie mianownika l.mn. rzeczownika </w:t>
      </w:r>
      <w:r>
        <w:rPr>
          <w:rStyle w:val="Teksttreci109ptBezpogrubieniaKursywa"/>
        </w:rPr>
        <w:t>radca:</w:t>
      </w:r>
      <w:r>
        <w:t xml:space="preserve"> 'Podst. jmeno </w:t>
      </w:r>
      <w:r>
        <w:rPr>
          <w:rStyle w:val="Teksttreci109ptBezpogrubieniaKursywa"/>
        </w:rPr>
        <w:t>radca</w:t>
      </w:r>
      <w:r>
        <w:t xml:space="preserve"> </w:t>
      </w:r>
      <w:r>
        <w:rPr>
          <w:lang w:val="cs-CZ" w:eastAsia="cs-CZ" w:bidi="cs-CZ"/>
        </w:rPr>
        <w:t xml:space="preserve">má v Č. </w:t>
      </w:r>
      <w:r>
        <w:t xml:space="preserve">mn. </w:t>
      </w:r>
      <w:r>
        <w:rPr>
          <w:lang w:val="cs-CZ" w:eastAsia="cs-CZ" w:bidi="cs-CZ"/>
        </w:rPr>
        <w:t xml:space="preserve">dvoji koncovky: koncovku </w:t>
      </w:r>
      <w:r>
        <w:rPr>
          <w:rStyle w:val="Teksttreci109ptBezpogrubieniaKursywa"/>
          <w:lang w:val="cs-CZ" w:eastAsia="cs-CZ" w:bidi="cs-CZ"/>
        </w:rPr>
        <w:t>-owie,</w:t>
      </w:r>
      <w:r>
        <w:rPr>
          <w:lang w:val="cs-CZ" w:eastAsia="cs-CZ" w:bidi="cs-CZ"/>
        </w:rPr>
        <w:t xml:space="preserve"> oznaČuje-li predstevite.e uřadu, np př.</w:t>
      </w:r>
      <w:r>
        <w:rPr>
          <w:lang w:val="cs-CZ" w:eastAsia="cs-CZ" w:bidi="cs-CZ"/>
        </w:rPr>
        <w:t xml:space="preserve">: </w:t>
      </w:r>
      <w:r>
        <w:rPr>
          <w:rStyle w:val="Teksttreci109ptBezpogrubieniaKursywa"/>
        </w:rPr>
        <w:t>radcowie sądowi</w:t>
      </w:r>
      <w:r>
        <w:t xml:space="preserve"> </w:t>
      </w:r>
      <w:r>
        <w:rPr>
          <w:lang w:val="cs-CZ" w:eastAsia="cs-CZ" w:bidi="cs-CZ"/>
        </w:rPr>
        <w:t xml:space="preserve">(soudní radové), a koncovku </w:t>
      </w:r>
      <w:r>
        <w:rPr>
          <w:rStyle w:val="Teksttreci109ptBezpogrubieniaKursywa"/>
          <w:lang w:val="cs-CZ" w:eastAsia="cs-CZ" w:bidi="cs-CZ"/>
        </w:rPr>
        <w:t>-y</w:t>
      </w:r>
      <w:r>
        <w:rPr>
          <w:lang w:val="cs-CZ" w:eastAsia="cs-CZ" w:bidi="cs-CZ"/>
        </w:rPr>
        <w:t xml:space="preserve"> pro označeni dočasné funíce, na př • </w:t>
      </w:r>
      <w:r>
        <w:rPr>
          <w:rStyle w:val="Teksttreci109ptBezpogrubieniaKursywa"/>
          <w:lang w:val="cs-CZ" w:eastAsia="cs-CZ" w:bidi="cs-CZ"/>
        </w:rPr>
        <w:t xml:space="preserve">to byli </w:t>
      </w:r>
      <w:r>
        <w:rPr>
          <w:rStyle w:val="Teksttreci109ptBezpogrubieniaKursywa"/>
        </w:rPr>
        <w:t>nasi radcy</w:t>
      </w:r>
      <w:r>
        <w:t xml:space="preserve"> </w:t>
      </w:r>
      <w:r>
        <w:rPr>
          <w:lang w:val="cs-CZ" w:eastAsia="cs-CZ" w:bidi="cs-CZ"/>
        </w:rPr>
        <w:t xml:space="preserve">(... )**. </w:t>
      </w:r>
      <w:r>
        <w:t>Takie rozgraniczenie — jakkolwiek teoretycznieuzasadnione — w języku polskim nie występuje.</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20"/>
        <w:framePr w:wrap="none" w:vAnchor="page" w:hAnchor="page" w:x="1342" w:y="1045"/>
        <w:shd w:val="clear" w:color="auto" w:fill="auto"/>
        <w:spacing w:line="180" w:lineRule="exact"/>
      </w:pPr>
      <w:r>
        <w:lastRenderedPageBreak/>
        <w:t>470</w:t>
      </w:r>
    </w:p>
    <w:p w:rsidR="004B2F0D" w:rsidRDefault="00223E32">
      <w:pPr>
        <w:pStyle w:val="Nagweklubstopka0"/>
        <w:framePr w:wrap="none" w:vAnchor="page" w:hAnchor="page" w:x="4210" w:y="1033"/>
        <w:shd w:val="clear" w:color="auto" w:fill="auto"/>
        <w:spacing w:line="190" w:lineRule="exact"/>
      </w:pPr>
      <w:r>
        <w:t>PORADNIK JĘZYKOWY</w:t>
      </w:r>
    </w:p>
    <w:p w:rsidR="004B2F0D" w:rsidRDefault="00223E32">
      <w:pPr>
        <w:pStyle w:val="Nagweklubstopka20"/>
        <w:framePr w:wrap="none" w:vAnchor="page" w:hAnchor="page" w:x="9076" w:y="1039"/>
        <w:shd w:val="clear" w:color="auto" w:fill="auto"/>
        <w:spacing w:line="180" w:lineRule="exact"/>
      </w:pPr>
      <w:r>
        <w:t>1959 z. 10</w:t>
      </w:r>
    </w:p>
    <w:p w:rsidR="004B2F0D" w:rsidRDefault="00223E32">
      <w:pPr>
        <w:pStyle w:val="Teksttreci100"/>
        <w:framePr w:w="8868" w:h="13080" w:hRule="exact" w:wrap="none" w:vAnchor="page" w:hAnchor="page" w:x="1300" w:y="1657"/>
        <w:shd w:val="clear" w:color="auto" w:fill="auto"/>
        <w:spacing w:line="240" w:lineRule="exact"/>
        <w:ind w:firstLine="660"/>
        <w:jc w:val="both"/>
      </w:pPr>
      <w:r>
        <w:t xml:space="preserve">8tr. 113. Znaczenie wyrazu </w:t>
      </w:r>
      <w:r>
        <w:rPr>
          <w:rStyle w:val="Teksttreci109ptBezpogrubieniaKursywa"/>
        </w:rPr>
        <w:t>należytość</w:t>
      </w:r>
      <w:r>
        <w:t xml:space="preserve"> autorka pomieszała </w:t>
      </w:r>
      <w:r>
        <w:rPr>
          <w:rStyle w:val="Teksttreci101"/>
          <w:b/>
          <w:bCs/>
        </w:rPr>
        <w:t xml:space="preserve">ze macaniem wyrazu </w:t>
      </w:r>
      <w:r>
        <w:rPr>
          <w:rStyle w:val="Teksttreci109ptBezpogrubieniaKursywa"/>
        </w:rPr>
        <w:t>należność.</w:t>
      </w:r>
      <w:r>
        <w:t xml:space="preserve"> Pisze ona: ''Dr S. </w:t>
      </w:r>
      <w:r>
        <w:rPr>
          <w:rStyle w:val="Teksttreci109ptBezpogrubieniaKursywa"/>
        </w:rPr>
        <w:t>płaci należ</w:t>
      </w:r>
      <w:r>
        <w:t xml:space="preserve">ytość [ac. za taksówkę] i </w:t>
      </w:r>
      <w:r>
        <w:rPr>
          <w:rStyle w:val="Teksttreci101"/>
          <w:b/>
          <w:bCs/>
        </w:rPr>
        <w:t xml:space="preserve">wszyscy wchodzą do </w:t>
      </w:r>
      <w:r>
        <w:t xml:space="preserve">kawiarni." Takie na str. 158: "(...) zapłaciwszy należytość </w:t>
      </w:r>
      <w:r>
        <w:rPr>
          <w:rStyle w:val="Teksttreci101"/>
          <w:b/>
          <w:bCs/>
        </w:rPr>
        <w:t xml:space="preserve">prosi o przesłanie paczek </w:t>
      </w:r>
      <w:r>
        <w:t>do hotelu.</w:t>
      </w:r>
      <w:r>
        <w:rPr>
          <w:vertAlign w:val="superscript"/>
        </w:rPr>
        <w:t>44</w:t>
      </w:r>
      <w:r>
        <w:t xml:space="preserve"> Wyrazy </w:t>
      </w:r>
      <w:r>
        <w:rPr>
          <w:rStyle w:val="Teksttreci109ptBezpogrubieniaKursywa"/>
        </w:rPr>
        <w:t>należny; należyty, należność, należytość</w:t>
      </w:r>
      <w:r>
        <w:t xml:space="preserve"> </w:t>
      </w:r>
      <w:r>
        <w:rPr>
          <w:rStyle w:val="Teksttreci101"/>
          <w:b/>
          <w:bCs/>
        </w:rPr>
        <w:t>zostały omów</w:t>
      </w:r>
      <w:r>
        <w:rPr>
          <w:rStyle w:val="Teksttreci102"/>
          <w:b/>
          <w:bCs/>
        </w:rPr>
        <w:t>i</w:t>
      </w:r>
      <w:r>
        <w:rPr>
          <w:rStyle w:val="Teksttreci101"/>
          <w:b/>
          <w:bCs/>
        </w:rPr>
        <w:t xml:space="preserve">one przez </w:t>
      </w:r>
      <w:r>
        <w:rPr>
          <w:lang w:val="en-US" w:eastAsia="en-US" w:bidi="en-US"/>
        </w:rPr>
        <w:t xml:space="preserve">prof. </w:t>
      </w:r>
      <w:r>
        <w:t xml:space="preserve">W. Doroszewskiego (por. "Kryteria poprawności językowej". </w:t>
      </w:r>
      <w:r>
        <w:rPr>
          <w:rStyle w:val="Teksttreci101"/>
          <w:b/>
          <w:bCs/>
        </w:rPr>
        <w:t xml:space="preserve">PZWS, Warszawa </w:t>
      </w:r>
      <w:r>
        <w:t xml:space="preserve">1950. str. 7—9). </w:t>
      </w:r>
      <w:r>
        <w:rPr>
          <w:rStyle w:val="Teksttreci109ptBezpogrubieniaKursywa"/>
        </w:rPr>
        <w:t>Należny</w:t>
      </w:r>
      <w:r>
        <w:t xml:space="preserve"> to </w:t>
      </w:r>
      <w:r>
        <w:rPr>
          <w:lang w:val="fr-FR" w:eastAsia="fr-FR" w:bidi="fr-FR"/>
        </w:rPr>
        <w:t xml:space="preserve">» </w:t>
      </w:r>
      <w:r>
        <w:t xml:space="preserve">taki* który się komuś należy*, a </w:t>
      </w:r>
      <w:r>
        <w:rPr>
          <w:rStyle w:val="Teksttreci109ptBezpogrubieniaKursywa"/>
        </w:rPr>
        <w:t>nale</w:t>
      </w:r>
      <w:r>
        <w:rPr>
          <w:rStyle w:val="Teksttreci109ptBezpogrubieniaKursywa"/>
        </w:rPr>
        <w:t>żyty</w:t>
      </w:r>
      <w:r>
        <w:t xml:space="preserve"> </w:t>
      </w:r>
      <w:r>
        <w:rPr>
          <w:rStyle w:val="Teksttreci101"/>
          <w:b/>
          <w:bCs/>
        </w:rPr>
        <w:t xml:space="preserve">to </w:t>
      </w:r>
      <w:r>
        <w:rPr>
          <w:rStyle w:val="Teksttreci109ptBezpogrubieniaKursywa"/>
          <w:lang w:val="fr-FR" w:eastAsia="fr-FR" w:bidi="fr-FR"/>
        </w:rPr>
        <w:t>»</w:t>
      </w:r>
      <w:r>
        <w:rPr>
          <w:lang w:val="fr-FR" w:eastAsia="fr-FR" w:bidi="fr-FR"/>
        </w:rPr>
        <w:t xml:space="preserve"> </w:t>
      </w:r>
      <w:r>
        <w:rPr>
          <w:rStyle w:val="Teksttreci101"/>
          <w:b/>
          <w:bCs/>
        </w:rPr>
        <w:t xml:space="preserve">taki, jak należy ; </w:t>
      </w:r>
      <w:r>
        <w:t xml:space="preserve">jaki powinien być; odpowiedni*. W cytowanych powyżej obu zdaniach </w:t>
      </w:r>
      <w:r>
        <w:rPr>
          <w:rStyle w:val="Teksttreci101"/>
          <w:b/>
          <w:bCs/>
        </w:rPr>
        <w:t>należy ożyć wyra</w:t>
      </w:r>
      <w:r>
        <w:t xml:space="preserve">zu </w:t>
      </w:r>
      <w:r>
        <w:rPr>
          <w:rStyle w:val="Teksttreci109ptBezpogrubieniaKursywa"/>
        </w:rPr>
        <w:t>należność.</w:t>
      </w:r>
    </w:p>
    <w:p w:rsidR="004B2F0D" w:rsidRDefault="00223E32">
      <w:pPr>
        <w:pStyle w:val="Teksttreci100"/>
        <w:framePr w:w="8868" w:h="13080" w:hRule="exact" w:wrap="none" w:vAnchor="page" w:hAnchor="page" w:x="1300" w:y="1657"/>
        <w:shd w:val="clear" w:color="auto" w:fill="auto"/>
        <w:spacing w:line="240" w:lineRule="exact"/>
        <w:ind w:firstLine="660"/>
        <w:jc w:val="both"/>
      </w:pPr>
      <w:r>
        <w:t>str. 132. Zdanie: "(... ) teraz idziemy jeszcze na dalsze zakupy</w:t>
      </w:r>
      <w:r>
        <w:rPr>
          <w:vertAlign w:val="superscript"/>
        </w:rPr>
        <w:t>44</w:t>
      </w:r>
      <w:r>
        <w:t xml:space="preserve"> </w:t>
      </w:r>
      <w:r>
        <w:rPr>
          <w:rStyle w:val="Teksttreci101"/>
          <w:b/>
          <w:bCs/>
        </w:rPr>
        <w:t xml:space="preserve">jest niepoprawne. </w:t>
      </w:r>
      <w:r>
        <w:t xml:space="preserve">Powinno być: "(... ) teraz idziemy jeszcze po </w:t>
      </w:r>
      <w:r>
        <w:t>dalsze zakupy</w:t>
      </w:r>
      <w:r>
        <w:rPr>
          <w:vertAlign w:val="superscript"/>
        </w:rPr>
        <w:t>4</w:t>
      </w:r>
      <w:r>
        <w:t>*.</w:t>
      </w:r>
    </w:p>
    <w:p w:rsidR="004B2F0D" w:rsidRDefault="00223E32">
      <w:pPr>
        <w:pStyle w:val="Teksttreci100"/>
        <w:framePr w:w="8868" w:h="13080" w:hRule="exact" w:wrap="none" w:vAnchor="page" w:hAnchor="page" w:x="1300" w:y="1657"/>
        <w:shd w:val="clear" w:color="auto" w:fill="auto"/>
        <w:spacing w:line="246" w:lineRule="exact"/>
        <w:ind w:right="220" w:firstLine="660"/>
        <w:jc w:val="both"/>
      </w:pPr>
      <w:r>
        <w:t xml:space="preserve">str. 138. Do przymiotników, które tworzą stopień wyższy i </w:t>
      </w:r>
      <w:r>
        <w:rPr>
          <w:rStyle w:val="Teksttreci101"/>
          <w:b/>
          <w:bCs/>
        </w:rPr>
        <w:t xml:space="preserve">najwyższy od innego </w:t>
      </w:r>
      <w:r>
        <w:t xml:space="preserve">rdzenia (np. </w:t>
      </w:r>
      <w:r>
        <w:rPr>
          <w:rStyle w:val="Teksttreci109ptBezpogrubieniaKursywa"/>
        </w:rPr>
        <w:t>dobry — lepszy, zły</w:t>
      </w:r>
      <w:r>
        <w:t xml:space="preserve"> — </w:t>
      </w:r>
      <w:r>
        <w:rPr>
          <w:rStyle w:val="Teksttreci109ptBezpogrubieniaKursywa"/>
        </w:rPr>
        <w:t>gorszy)</w:t>
      </w:r>
      <w:r>
        <w:t xml:space="preserve"> autorka zaliczyła </w:t>
      </w:r>
      <w:r>
        <w:rPr>
          <w:rStyle w:val="Teksttreci101"/>
          <w:b/>
          <w:bCs/>
        </w:rPr>
        <w:t xml:space="preserve">również przymiotnik </w:t>
      </w:r>
      <w:r>
        <w:rPr>
          <w:rStyle w:val="Teksttreci109ptBezpogrubieniaKursywa"/>
        </w:rPr>
        <w:t>lekki.</w:t>
      </w:r>
      <w:r>
        <w:t xml:space="preserve"> Jak wiadomo formy </w:t>
      </w:r>
      <w:r>
        <w:rPr>
          <w:rStyle w:val="Teksttreci109ptBezpogrubieniaKursywa"/>
        </w:rPr>
        <w:t>lżejszy, najlżejszy</w:t>
      </w:r>
      <w:r>
        <w:t xml:space="preserve"> mają ten sam rdzeń, </w:t>
      </w:r>
      <w:r>
        <w:rPr>
          <w:rStyle w:val="Teksttreci101"/>
          <w:b/>
          <w:bCs/>
        </w:rPr>
        <w:t xml:space="preserve">co przymiotnik </w:t>
      </w:r>
      <w:r>
        <w:rPr>
          <w:rStyle w:val="Teksttreci10TimesNewRoman105ptBezpogrubieniaKursywa"/>
          <w:rFonts w:eastAsia="Bookman Old Style"/>
        </w:rPr>
        <w:t xml:space="preserve">lekki </w:t>
      </w:r>
      <w:r>
        <w:rPr>
          <w:rStyle w:val="Teksttreci109ptBezpogrubieniaKursywa"/>
        </w:rPr>
        <w:t>( leg—ki ).</w:t>
      </w:r>
      <w:r>
        <w:t xml:space="preserve"> O przymiotnikach </w:t>
      </w:r>
      <w:r>
        <w:rPr>
          <w:rStyle w:val="Teksttreci109ptBezpogrubieniaKursywa"/>
        </w:rPr>
        <w:t>duży i śliczny</w:t>
      </w:r>
      <w:r>
        <w:t xml:space="preserve"> mówi autorka, iż nie </w:t>
      </w:r>
      <w:r>
        <w:rPr>
          <w:rStyle w:val="Teksttreci101"/>
          <w:b/>
          <w:bCs/>
        </w:rPr>
        <w:t xml:space="preserve">tworzą one stopnia </w:t>
      </w:r>
      <w:r>
        <w:t xml:space="preserve">wyższego i najwyższego. Tymczasem formy te są w powszechnym </w:t>
      </w:r>
      <w:r>
        <w:rPr>
          <w:rStyle w:val="Teksttreci101"/>
          <w:b/>
          <w:bCs/>
        </w:rPr>
        <w:t xml:space="preserve">użycia: </w:t>
      </w:r>
      <w:r>
        <w:rPr>
          <w:rStyle w:val="Teksttreci109ptBezpogrubieniaKursywa"/>
        </w:rPr>
        <w:t>duży</w:t>
      </w:r>
      <w:r>
        <w:t xml:space="preserve"> — wi</w:t>
      </w:r>
      <w:r>
        <w:rPr>
          <w:rStyle w:val="Teksttreci109ptBezpogrubieniaKursywa"/>
        </w:rPr>
        <w:t>ększy</w:t>
      </w:r>
      <w:r>
        <w:t xml:space="preserve"> — </w:t>
      </w:r>
      <w:r>
        <w:rPr>
          <w:rStyle w:val="Teksttreci109ptBezpogrubieniaKursywa"/>
        </w:rPr>
        <w:t>największy ; śliczny</w:t>
      </w:r>
      <w:r>
        <w:t xml:space="preserve"> — </w:t>
      </w:r>
      <w:r>
        <w:rPr>
          <w:rStyle w:val="Teksttreci109ptBezpogrubieniaKursywa"/>
        </w:rPr>
        <w:t>śliczniejszy</w:t>
      </w:r>
      <w:r>
        <w:t xml:space="preserve"> — </w:t>
      </w:r>
      <w:r>
        <w:rPr>
          <w:rStyle w:val="Teksttreci109ptBezpogrubieniaKursywa"/>
        </w:rPr>
        <w:t>najśliczniejszy.</w:t>
      </w:r>
    </w:p>
    <w:p w:rsidR="004B2F0D" w:rsidRDefault="00223E32">
      <w:pPr>
        <w:pStyle w:val="Teksttreci100"/>
        <w:framePr w:w="8868" w:h="13080" w:hRule="exact" w:wrap="none" w:vAnchor="page" w:hAnchor="page" w:x="1300" w:y="1657"/>
        <w:shd w:val="clear" w:color="auto" w:fill="auto"/>
        <w:spacing w:line="246" w:lineRule="exact"/>
        <w:ind w:right="220" w:firstLine="660"/>
        <w:jc w:val="both"/>
      </w:pPr>
      <w:r>
        <w:t xml:space="preserve">str. 146. Wymieniając spójniki występujące przy porównaniu </w:t>
      </w:r>
      <w:r>
        <w:rPr>
          <w:rStyle w:val="Teksttreci101"/>
          <w:b/>
          <w:bCs/>
        </w:rPr>
        <w:t xml:space="preserve">po stopnia wyższym </w:t>
      </w:r>
      <w:r>
        <w:t xml:space="preserve">pominęła autorka częsty w języku polskim spójnik </w:t>
      </w:r>
      <w:r>
        <w:rPr>
          <w:rStyle w:val="Teksttreci109ptBezpogrubieniaKursywa"/>
        </w:rPr>
        <w:t>jak.</w:t>
      </w:r>
      <w:r>
        <w:t xml:space="preserve"> W </w:t>
      </w:r>
      <w:r>
        <w:rPr>
          <w:rStyle w:val="Teksttreci101"/>
          <w:b/>
          <w:bCs/>
        </w:rPr>
        <w:t>zdaniach typa: "Edzio pra</w:t>
      </w:r>
      <w:r>
        <w:t>cował pilniej, niż ty" przecinek jest niepotrzebny.</w:t>
      </w:r>
    </w:p>
    <w:p w:rsidR="004B2F0D" w:rsidRDefault="00223E32">
      <w:pPr>
        <w:pStyle w:val="Teksttreci100"/>
        <w:framePr w:w="8868" w:h="13080" w:hRule="exact" w:wrap="none" w:vAnchor="page" w:hAnchor="page" w:x="1300" w:y="1657"/>
        <w:shd w:val="clear" w:color="auto" w:fill="auto"/>
        <w:spacing w:line="246" w:lineRule="exact"/>
        <w:ind w:right="220" w:firstLine="660"/>
        <w:jc w:val="both"/>
      </w:pPr>
      <w:r>
        <w:t xml:space="preserve">str. 166. W zdaniu: "Gdzie przemówił </w:t>
      </w:r>
      <w:r>
        <w:rPr>
          <w:lang w:val="en-US" w:eastAsia="en-US" w:bidi="en-US"/>
        </w:rPr>
        <w:t xml:space="preserve">prof. </w:t>
      </w:r>
      <w:r>
        <w:t>Ja</w:t>
      </w:r>
      <w:r>
        <w:t xml:space="preserve">kubowski o </w:t>
      </w:r>
      <w:r>
        <w:rPr>
          <w:rStyle w:val="Teksttreci101"/>
          <w:b/>
          <w:bCs/>
        </w:rPr>
        <w:t xml:space="preserve">twórczości Mickiewicza </w:t>
      </w:r>
      <w:r>
        <w:t xml:space="preserve">podczas swego pobytu w Pradze ?** należy użyć formy niedokonanej </w:t>
      </w:r>
      <w:r>
        <w:rPr>
          <w:rStyle w:val="Teksttreci101"/>
          <w:b/>
          <w:bCs/>
        </w:rPr>
        <w:t xml:space="preserve">czasownika a więc </w:t>
      </w:r>
      <w:r>
        <w:t xml:space="preserve">"Gdzie przemawiał </w:t>
      </w:r>
      <w:r>
        <w:rPr>
          <w:lang w:val="en-US" w:eastAsia="en-US" w:bidi="en-US"/>
        </w:rPr>
        <w:t xml:space="preserve">prof. </w:t>
      </w:r>
      <w:r>
        <w:t xml:space="preserve">Jakubowski </w:t>
      </w:r>
      <w:r>
        <w:rPr>
          <w:rStyle w:val="Teksttreci10Odstpy1pt"/>
          <w:b/>
          <w:bCs/>
          <w:lang w:val="pl-PL" w:eastAsia="pl-PL" w:bidi="pl-PL"/>
        </w:rPr>
        <w:t>(...)?"</w:t>
      </w:r>
      <w:r>
        <w:t xml:space="preserve"> Działanie </w:t>
      </w:r>
      <w:r>
        <w:rPr>
          <w:rStyle w:val="Teksttreci109ptBezpogrubienia0"/>
        </w:rPr>
        <w:t xml:space="preserve">20 </w:t>
      </w:r>
      <w:r>
        <w:t>♦</w:t>
      </w:r>
      <w:r>
        <w:t xml:space="preserve"> 15 = 35 </w:t>
      </w:r>
      <w:r>
        <w:rPr>
          <w:rStyle w:val="Teksttreci101"/>
          <w:b/>
          <w:bCs/>
        </w:rPr>
        <w:t xml:space="preserve">odczytujemy </w:t>
      </w:r>
      <w:r>
        <w:t xml:space="preserve">: </w:t>
      </w:r>
      <w:r>
        <w:rPr>
          <w:rStyle w:val="Teksttreci10TimesNewRoman105ptBezpogrubieniaKursywa"/>
          <w:rFonts w:eastAsia="Bookman Old Style"/>
        </w:rPr>
        <w:t>dwa</w:t>
      </w:r>
      <w:r>
        <w:rPr>
          <w:rStyle w:val="Teksttreci109ptBezpogrubieniaKursywa"/>
        </w:rPr>
        <w:t>dzieścia dodać</w:t>
      </w:r>
      <w:r>
        <w:t xml:space="preserve"> </w:t>
      </w:r>
      <w:r>
        <w:rPr>
          <w:rStyle w:val="Teksttreci10Odstpy1pt"/>
          <w:b/>
          <w:bCs/>
          <w:lang w:val="pl-PL" w:eastAsia="pl-PL" w:bidi="pl-PL"/>
        </w:rPr>
        <w:t>(albo:</w:t>
      </w:r>
      <w:r>
        <w:t xml:space="preserve"> </w:t>
      </w:r>
      <w:r>
        <w:rPr>
          <w:rStyle w:val="Teksttreci109ptBezpogrubieniaKursywa"/>
        </w:rPr>
        <w:t>plus) piętnaście jest</w:t>
      </w:r>
      <w:r>
        <w:t xml:space="preserve"> (albo: </w:t>
      </w:r>
      <w:r>
        <w:rPr>
          <w:rStyle w:val="Teksttreci109ptBezpogrubieniaKursywa"/>
        </w:rPr>
        <w:t>równa</w:t>
      </w:r>
      <w:r>
        <w:rPr>
          <w:rStyle w:val="Teksttreci109ptBezpogrubieniaKursywa"/>
        </w:rPr>
        <w:t xml:space="preserve"> się) </w:t>
      </w:r>
      <w:r>
        <w:rPr>
          <w:rStyle w:val="Teksttreci10TimesNewRoman105ptBezpogrubieniaKursywa"/>
          <w:rFonts w:eastAsia="Bookman Old Style"/>
        </w:rPr>
        <w:t>trzydzieści pięć.</w:t>
      </w:r>
      <w:r>
        <w:rPr>
          <w:rStyle w:val="Teksttreci1065ptBezpogrubienia"/>
        </w:rPr>
        <w:t xml:space="preserve"> </w:t>
      </w:r>
      <w:r>
        <w:rPr>
          <w:rStyle w:val="Teksttreci101"/>
          <w:b/>
          <w:bCs/>
        </w:rPr>
        <w:t>Przy</w:t>
      </w:r>
      <w:r>
        <w:t xml:space="preserve">słówka </w:t>
      </w:r>
      <w:r>
        <w:rPr>
          <w:rStyle w:val="Teksttreci109ptBezpogrubieniaKursywa"/>
        </w:rPr>
        <w:t>więcej</w:t>
      </w:r>
      <w:r>
        <w:t xml:space="preserve"> w tych konstrukcjach nie używamy.</w:t>
      </w:r>
    </w:p>
    <w:p w:rsidR="004B2F0D" w:rsidRDefault="00223E32">
      <w:pPr>
        <w:pStyle w:val="Teksttreci100"/>
        <w:framePr w:w="8868" w:h="13080" w:hRule="exact" w:wrap="none" w:vAnchor="page" w:hAnchor="page" w:x="1300" w:y="1657"/>
        <w:shd w:val="clear" w:color="auto" w:fill="auto"/>
        <w:spacing w:line="246" w:lineRule="exact"/>
        <w:ind w:right="220" w:firstLine="660"/>
        <w:jc w:val="both"/>
      </w:pPr>
      <w:r>
        <w:t xml:space="preserve">str. 172. Wyrazu </w:t>
      </w:r>
      <w:r>
        <w:rPr>
          <w:rStyle w:val="Teksttreci109ptBezpogrubieniaKursywa"/>
        </w:rPr>
        <w:t>sto</w:t>
      </w:r>
      <w:r>
        <w:t xml:space="preserve"> w liczbie mnogiej nie używamy. Nie </w:t>
      </w:r>
      <w:r>
        <w:rPr>
          <w:rStyle w:val="Teksttreci101"/>
          <w:b/>
          <w:bCs/>
        </w:rPr>
        <w:t xml:space="preserve">mówimy więc </w:t>
      </w:r>
      <w:r>
        <w:t xml:space="preserve">: </w:t>
      </w:r>
      <w:r>
        <w:rPr>
          <w:rStyle w:val="Teksttreci101"/>
          <w:b/>
          <w:bCs/>
        </w:rPr>
        <w:t xml:space="preserve">"Sta </w:t>
      </w:r>
      <w:r>
        <w:t xml:space="preserve">ludzi przybyły dc Pragi na Spartiakadę". W tym znaczeniu używamy </w:t>
      </w:r>
      <w:r>
        <w:rPr>
          <w:rStyle w:val="Teksttreci101"/>
          <w:b/>
          <w:bCs/>
        </w:rPr>
        <w:t xml:space="preserve">wyrazu </w:t>
      </w:r>
      <w:r>
        <w:rPr>
          <w:rStyle w:val="Teksttreci109ptBezpogrubieniaKursywa"/>
        </w:rPr>
        <w:t>cętki.</w:t>
      </w:r>
      <w:r>
        <w:t xml:space="preserve"> Orzeczenie wtedy występuje</w:t>
      </w:r>
      <w:r>
        <w:t xml:space="preserve"> najczęściej w liczbie pojedynczej: </w:t>
      </w:r>
      <w:r>
        <w:rPr>
          <w:rStyle w:val="Teksttreci101"/>
          <w:b/>
          <w:bCs/>
        </w:rPr>
        <w:t xml:space="preserve">"Setki ładzi przybyło do </w:t>
      </w:r>
      <w:r>
        <w:t>Pragi na Spartakiadę</w:t>
      </w:r>
      <w:r>
        <w:rPr>
          <w:vertAlign w:val="superscript"/>
        </w:rPr>
        <w:t>44</w:t>
      </w:r>
      <w:r>
        <w:t>.</w:t>
      </w:r>
    </w:p>
    <w:p w:rsidR="004B2F0D" w:rsidRDefault="00223E32">
      <w:pPr>
        <w:pStyle w:val="Teksttreci100"/>
        <w:framePr w:w="8868" w:h="13080" w:hRule="exact" w:wrap="none" w:vAnchor="page" w:hAnchor="page" w:x="1300" w:y="1657"/>
        <w:shd w:val="clear" w:color="auto" w:fill="auto"/>
        <w:spacing w:line="252" w:lineRule="exact"/>
        <w:ind w:right="220" w:firstLine="660"/>
        <w:jc w:val="both"/>
      </w:pPr>
      <w:r>
        <w:t xml:space="preserve">str. 185. Wyraz </w:t>
      </w:r>
      <w:r>
        <w:rPr>
          <w:rStyle w:val="Teksttreci109ptBezpogrubieniaKursywa"/>
        </w:rPr>
        <w:t>informator</w:t>
      </w:r>
      <w:r>
        <w:t xml:space="preserve"> w znaczeniu &gt; drukowanego </w:t>
      </w:r>
      <w:r>
        <w:rPr>
          <w:rStyle w:val="Teksttreci101"/>
          <w:b/>
          <w:bCs/>
        </w:rPr>
        <w:t>zbioru informacji  ma</w:t>
      </w:r>
      <w:r>
        <w:rPr>
          <w:rStyle w:val="Teksttreci101"/>
          <w:b/>
          <w:bCs/>
          <w:lang w:val="en-US" w:eastAsia="en-US" w:bidi="en-US"/>
        </w:rPr>
        <w:t xml:space="preserve"> </w:t>
      </w:r>
      <w:r>
        <w:t xml:space="preserve">w bierniku 1. poj. taką samą formę, jak w mianowniku, np. </w:t>
      </w:r>
      <w:r>
        <w:rPr>
          <w:rStyle w:val="Teksttreci109ptBezpogrubieniaKursywa"/>
        </w:rPr>
        <w:t xml:space="preserve">postarać </w:t>
      </w:r>
      <w:r>
        <w:rPr>
          <w:rStyle w:val="Teksttreci10TimesNewRoman105ptBezpogrubieniaKursywa"/>
          <w:rFonts w:eastAsia="Bookman Old Style"/>
        </w:rPr>
        <w:t xml:space="preserve">się o "Informator"; </w:t>
      </w:r>
      <w:r>
        <w:rPr>
          <w:rStyle w:val="Teksttreci109ptBezpogrubieniaKursywa"/>
        </w:rPr>
        <w:t xml:space="preserve">w </w:t>
      </w:r>
      <w:r>
        <w:rPr>
          <w:rStyle w:val="Teksttreci109ptBezpogrubieniaKursywa"/>
        </w:rPr>
        <w:t>znaczeniu natomiast</w:t>
      </w:r>
      <w:r>
        <w:t xml:space="preserve"> człowiek udzielający informacji* ma </w:t>
      </w:r>
      <w:r>
        <w:rPr>
          <w:rStyle w:val="Teksttreci101"/>
          <w:b/>
          <w:bCs/>
        </w:rPr>
        <w:t xml:space="preserve">końcówkę </w:t>
      </w:r>
      <w:r>
        <w:rPr>
          <w:rStyle w:val="Teksttreci109ptBezpogrubieniaKursywa"/>
        </w:rPr>
        <w:t>a,</w:t>
      </w:r>
      <w:r>
        <w:t xml:space="preserve"> </w:t>
      </w:r>
      <w:r>
        <w:rPr>
          <w:rStyle w:val="Teksttreci101"/>
          <w:b/>
          <w:bCs/>
        </w:rPr>
        <w:t xml:space="preserve">np. </w:t>
      </w:r>
      <w:r>
        <w:rPr>
          <w:rStyle w:val="Teksttreci10TimesNewRoman105ptBezpogrubieniaKursywa"/>
          <w:rFonts w:eastAsia="Bookman Old Style"/>
        </w:rPr>
        <w:t xml:space="preserve">widzę </w:t>
      </w:r>
      <w:r>
        <w:rPr>
          <w:rStyle w:val="Teksttreci109ptBezpogrubieniaKursywa"/>
        </w:rPr>
        <w:t>informatora.</w:t>
      </w:r>
      <w:r>
        <w:t xml:space="preserve"> Niepoprawnie więc wyraz ten został użyty w zdaniu: </w:t>
      </w:r>
      <w:r>
        <w:rPr>
          <w:rStyle w:val="Teksttreci101"/>
          <w:b/>
          <w:bCs/>
        </w:rPr>
        <w:t>"Byłoby jednak wska</w:t>
      </w:r>
      <w:r>
        <w:t xml:space="preserve">zane, aby córeczka pańskiego przyjaciela postarała się o </w:t>
      </w:r>
      <w:r>
        <w:rPr>
          <w:rStyle w:val="Teksttreci101"/>
          <w:b/>
          <w:bCs/>
        </w:rPr>
        <w:t>"Informatora</w:t>
      </w:r>
      <w:r>
        <w:rPr>
          <w:rStyle w:val="Teksttreci101"/>
          <w:b/>
          <w:bCs/>
          <w:vertAlign w:val="superscript"/>
        </w:rPr>
        <w:t>4</w:t>
      </w:r>
      <w:r>
        <w:rPr>
          <w:rStyle w:val="Teksttreci101"/>
          <w:b/>
          <w:bCs/>
        </w:rPr>
        <w:t xml:space="preserve"> studiów na </w:t>
      </w:r>
      <w:r>
        <w:t>odnośnej ucze</w:t>
      </w:r>
      <w:r>
        <w:t>lni</w:t>
      </w:r>
      <w:r>
        <w:rPr>
          <w:vertAlign w:val="superscript"/>
        </w:rPr>
        <w:t>44</w:t>
      </w:r>
      <w:r>
        <w:t>.</w:t>
      </w:r>
    </w:p>
    <w:p w:rsidR="004B2F0D" w:rsidRDefault="00223E32">
      <w:pPr>
        <w:pStyle w:val="Teksttreci100"/>
        <w:framePr w:w="8868" w:h="13080" w:hRule="exact" w:wrap="none" w:vAnchor="page" w:hAnchor="page" w:x="1300" w:y="1657"/>
        <w:shd w:val="clear" w:color="auto" w:fill="auto"/>
        <w:spacing w:line="264" w:lineRule="exact"/>
        <w:ind w:right="220" w:firstLine="660"/>
        <w:jc w:val="both"/>
      </w:pPr>
      <w:r>
        <w:t xml:space="preserve">str. 192. Konstrukcja </w:t>
      </w:r>
      <w:r>
        <w:rPr>
          <w:rStyle w:val="Teksttreci109ptBezpogrubieniaKursywa"/>
        </w:rPr>
        <w:t>dlatego, ponieważ</w:t>
      </w:r>
      <w:r>
        <w:t xml:space="preserve"> jest niepoprawna: </w:t>
      </w:r>
      <w:r>
        <w:rPr>
          <w:rStyle w:val="Teksttreci101"/>
          <w:b/>
          <w:bCs/>
        </w:rPr>
        <w:t xml:space="preserve">"Dlaczego tak długo </w:t>
      </w:r>
      <w:r>
        <w:t xml:space="preserve">zostałeś w Warszawie ? Dlatego, ponieważ zachoiowałem tom </w:t>
      </w:r>
      <w:r>
        <w:rPr>
          <w:rStyle w:val="Teksttreci101"/>
          <w:b/>
          <w:bCs/>
        </w:rPr>
        <w:t>ciężko.</w:t>
      </w:r>
      <w:r>
        <w:rPr>
          <w:rStyle w:val="Teksttreci101"/>
          <w:b/>
          <w:bCs/>
          <w:vertAlign w:val="superscript"/>
        </w:rPr>
        <w:t>4</w:t>
      </w:r>
      <w:r>
        <w:rPr>
          <w:rStyle w:val="Teksttreci101"/>
          <w:b/>
          <w:bCs/>
        </w:rPr>
        <w:t xml:space="preserve">' Powinno być </w:t>
      </w:r>
      <w:r>
        <w:rPr>
          <w:rStyle w:val="Teksttreci109ptBezpogrubieniaKursywa"/>
        </w:rPr>
        <w:t>dlatego, że.</w:t>
      </w:r>
    </w:p>
    <w:p w:rsidR="004B2F0D" w:rsidRDefault="00223E32">
      <w:pPr>
        <w:pStyle w:val="Teksttreci100"/>
        <w:framePr w:w="8868" w:h="13080" w:hRule="exact" w:wrap="none" w:vAnchor="page" w:hAnchor="page" w:x="1300" w:y="1657"/>
        <w:shd w:val="clear" w:color="auto" w:fill="auto"/>
        <w:spacing w:line="240" w:lineRule="exact"/>
        <w:ind w:right="220" w:firstLine="660"/>
        <w:jc w:val="both"/>
      </w:pPr>
      <w:r>
        <w:t xml:space="preserve">str. 230. Niepoprawnie jest użyte słowo </w:t>
      </w:r>
      <w:r>
        <w:rPr>
          <w:rStyle w:val="Teksttreci1010ptBezpogrubieniaKursywa"/>
        </w:rPr>
        <w:t>użyć</w:t>
      </w:r>
      <w:r>
        <w:rPr>
          <w:rStyle w:val="Teksttreci1010ptBezpogrubienia"/>
        </w:rPr>
        <w:t xml:space="preserve"> </w:t>
      </w:r>
      <w:r>
        <w:t xml:space="preserve">w zdaniu: </w:t>
      </w:r>
      <w:r>
        <w:rPr>
          <w:rStyle w:val="Teksttreci101"/>
          <w:b/>
          <w:bCs/>
        </w:rPr>
        <w:t xml:space="preserve">"Zresztą z Gdyni jest </w:t>
      </w:r>
      <w:r>
        <w:t>doskonałe połączenie lotnicze. Czy nie byłoby dogodniej użyi samolotu?</w:t>
      </w:r>
      <w:r>
        <w:rPr>
          <w:vertAlign w:val="superscript"/>
        </w:rPr>
        <w:t>44</w:t>
      </w:r>
    </w:p>
    <w:p w:rsidR="004B2F0D" w:rsidRDefault="00223E32">
      <w:pPr>
        <w:pStyle w:val="Teksttreci100"/>
        <w:framePr w:w="8868" w:h="13080" w:hRule="exact" w:wrap="none" w:vAnchor="page" w:hAnchor="page" w:x="1300" w:y="1657"/>
        <w:shd w:val="clear" w:color="auto" w:fill="auto"/>
        <w:spacing w:line="240" w:lineRule="exact"/>
        <w:ind w:firstLine="660"/>
      </w:pPr>
      <w:r>
        <w:t xml:space="preserve">str. 249. W znaczeniu przysłówkowym rzeczownik </w:t>
      </w:r>
      <w:r>
        <w:rPr>
          <w:rStyle w:val="Teksttreci109ptBezpogrubieniaKursywa"/>
        </w:rPr>
        <w:t>wieczór</w:t>
      </w:r>
      <w:r>
        <w:t xml:space="preserve"> </w:t>
      </w:r>
      <w:r>
        <w:rPr>
          <w:rStyle w:val="Teksttreci101"/>
          <w:b/>
          <w:bCs/>
        </w:rPr>
        <w:t>występuje albo w na</w:t>
      </w:r>
      <w:r>
        <w:t xml:space="preserve">rzędniku 1. poj. — </w:t>
      </w:r>
      <w:r>
        <w:rPr>
          <w:rStyle w:val="Teksttreci109ptBezpogrubieniaKursywa"/>
        </w:rPr>
        <w:t>wieczorem,</w:t>
      </w:r>
      <w:r>
        <w:t xml:space="preserve"> albo w bierniku 1. poj. z przyimkiem </w:t>
      </w:r>
      <w:r>
        <w:rPr>
          <w:rStyle w:val="Teksttreci10TimesNewRoman105ptBezpogrubieniaKursywa"/>
          <w:rFonts w:eastAsia="Bookman Old Style"/>
        </w:rPr>
        <w:t xml:space="preserve">na </w:t>
      </w:r>
      <w:r>
        <w:rPr>
          <w:rStyle w:val="Teksttreci109ptBezpogrubieniaKursywa"/>
        </w:rPr>
        <w:t xml:space="preserve">- </w:t>
      </w:r>
      <w:r>
        <w:rPr>
          <w:rStyle w:val="Teksttreci10TimesNewRoman105ptBezpogrubieniaKursywa"/>
          <w:rFonts w:eastAsia="Bookman Old Style"/>
        </w:rPr>
        <w:t xml:space="preserve">na wieczór. </w:t>
      </w:r>
      <w:r>
        <w:t>Konstrukcja: "(... ) ogro</w:t>
      </w:r>
      <w:r>
        <w:t>dnik wyjechał i przyjedzie dopiero wieczór</w:t>
      </w:r>
      <w:r>
        <w:rPr>
          <w:vertAlign w:val="superscript"/>
        </w:rPr>
        <w:t>44</w:t>
      </w:r>
      <w:r>
        <w:t xml:space="preserve"> </w:t>
      </w:r>
      <w:r>
        <w:rPr>
          <w:rStyle w:val="Teksttreci101"/>
          <w:b/>
          <w:bCs/>
        </w:rPr>
        <w:t>jest nie</w:t>
      </w:r>
      <w:r>
        <w:rPr>
          <w:rStyle w:val="Teksttreci102"/>
          <w:b/>
          <w:bCs/>
        </w:rPr>
        <w:t>p</w:t>
      </w:r>
      <w:r>
        <w:rPr>
          <w:rStyle w:val="Teksttreci101"/>
          <w:b/>
          <w:bCs/>
        </w:rPr>
        <w:t xml:space="preserve">oprawna </w:t>
      </w:r>
      <w:r>
        <w:t xml:space="preserve">str. 266. W zdaniu: "Czy wiecie, że hitlerowcy wywieźli </w:t>
      </w:r>
      <w:r>
        <w:rPr>
          <w:rStyle w:val="Teksttreci101"/>
          <w:b/>
          <w:bCs/>
        </w:rPr>
        <w:t xml:space="preserve">pomnik Mickiewicza </w:t>
      </w:r>
      <w:r>
        <w:t>"na łom</w:t>
      </w:r>
      <w:r>
        <w:rPr>
          <w:vertAlign w:val="superscript"/>
        </w:rPr>
        <w:t>44</w:t>
      </w:r>
      <w:r>
        <w:t xml:space="preserve"> ?" jest zapewne błąd druku. Chodzi tu oczywiście o </w:t>
      </w:r>
      <w:r>
        <w:rPr>
          <w:rStyle w:val="Teksttreci101"/>
          <w:b/>
          <w:bCs/>
        </w:rPr>
        <w:t>wyrażenie na</w:t>
      </w:r>
      <w:r>
        <w:rPr>
          <w:rStyle w:val="Teksttreci101"/>
          <w:b/>
          <w:bCs/>
          <w:lang w:val="ru-RU" w:eastAsia="ru-RU" w:bidi="ru-RU"/>
        </w:rPr>
        <w:t xml:space="preserve"> </w:t>
      </w:r>
      <w:r>
        <w:rPr>
          <w:rStyle w:val="Teksttreci10TimesNewRoman105ptBezpogrubieniaKursywa"/>
          <w:rFonts w:eastAsia="Bookman Old Style"/>
        </w:rPr>
        <w:t>złom.</w:t>
      </w:r>
      <w:r>
        <w:rPr>
          <w:rStyle w:val="Teksttreci1065ptBezpogrubienia"/>
        </w:rPr>
        <w:t xml:space="preserve"> </w:t>
      </w:r>
      <w:r>
        <w:rPr>
          <w:rStyle w:val="Teksttreci101"/>
          <w:b/>
          <w:bCs/>
        </w:rPr>
        <w:t xml:space="preserve">Poza </w:t>
      </w:r>
      <w:r>
        <w:t xml:space="preserve">tym korekta w całej książce prowadzona jest wzorowo. Szkoda, że </w:t>
      </w:r>
      <w:r>
        <w:rPr>
          <w:rStyle w:val="Teksttreci101"/>
          <w:b/>
          <w:bCs/>
        </w:rPr>
        <w:t>do książki nie zosta</w:t>
      </w:r>
      <w:r>
        <w:t>ła dołączona mapa Polski.</w:t>
      </w:r>
    </w:p>
    <w:p w:rsidR="004B2F0D" w:rsidRDefault="00223E32">
      <w:pPr>
        <w:pStyle w:val="Teksttreci100"/>
        <w:framePr w:w="8868" w:h="13080" w:hRule="exact" w:wrap="none" w:vAnchor="page" w:hAnchor="page" w:x="1300" w:y="1657"/>
        <w:shd w:val="clear" w:color="auto" w:fill="auto"/>
        <w:spacing w:line="240" w:lineRule="exact"/>
        <w:ind w:right="220" w:firstLine="660"/>
        <w:jc w:val="both"/>
      </w:pPr>
      <w:r>
        <w:t xml:space="preserve">Należy wyraźnie podkreślić, że wskazane tu pomyłki i niedostatki </w:t>
      </w:r>
      <w:r>
        <w:rPr>
          <w:rStyle w:val="Teksttreci101"/>
          <w:b/>
          <w:bCs/>
        </w:rPr>
        <w:t xml:space="preserve">dotyczą jedynie </w:t>
      </w:r>
      <w:r>
        <w:t xml:space="preserve">spraw szczegółowych, w następnych wydaniach mogą więc być </w:t>
      </w:r>
      <w:r>
        <w:rPr>
          <w:rStyle w:val="Teksttreci101"/>
          <w:b/>
          <w:bCs/>
        </w:rPr>
        <w:t>łatwo u</w:t>
      </w:r>
      <w:r>
        <w:rPr>
          <w:rStyle w:val="Teksttreci101"/>
          <w:b/>
          <w:bCs/>
        </w:rPr>
        <w:t xml:space="preserve">sunięte. Nie </w:t>
      </w:r>
      <w:r>
        <w:t xml:space="preserve">naruszają one oczywiście w niczym wielkiej wartości podręcznika* </w:t>
      </w:r>
      <w:r>
        <w:rPr>
          <w:rStyle w:val="Teksttreci101"/>
          <w:b/>
          <w:bCs/>
        </w:rPr>
        <w:t>który jeż opracowa</w:t>
      </w:r>
      <w:r>
        <w:t xml:space="preserve">ny starannie, gruntownie, na właściwym poziomie dydaktycznym i </w:t>
      </w:r>
      <w:r>
        <w:rPr>
          <w:rStyle w:val="Teksttreci101"/>
          <w:b/>
          <w:bCs/>
        </w:rPr>
        <w:t>naukowym. Podręcz</w:t>
      </w:r>
      <w:r>
        <w:t xml:space="preserve">nik Izy </w:t>
      </w:r>
      <w:r>
        <w:rPr>
          <w:lang w:val="cs-CZ" w:eastAsia="cs-CZ" w:bidi="cs-CZ"/>
        </w:rPr>
        <w:t xml:space="preserve">šaunovej </w:t>
      </w:r>
      <w:r>
        <w:t xml:space="preserve">należy do najlepszych podręczników </w:t>
      </w:r>
      <w:r>
        <w:rPr>
          <w:rStyle w:val="Teksttreci101"/>
          <w:b/>
          <w:bCs/>
        </w:rPr>
        <w:t>przeznaczonych do</w:t>
      </w:r>
      <w:r>
        <w:rPr>
          <w:lang w:val="ru-RU" w:eastAsia="ru-RU" w:bidi="ru-RU"/>
        </w:rPr>
        <w:t xml:space="preserve"> </w:t>
      </w:r>
      <w:r>
        <w:rPr>
          <w:rStyle w:val="Teksttreci101"/>
          <w:b/>
          <w:bCs/>
        </w:rPr>
        <w:t xml:space="preserve">nauczania </w:t>
      </w:r>
      <w:r>
        <w:t>języka polskiego'cudzoziemców.</w:t>
      </w:r>
    </w:p>
    <w:p w:rsidR="004B2F0D" w:rsidRDefault="00223E32">
      <w:pPr>
        <w:pStyle w:val="Teksttreci110"/>
        <w:framePr w:w="8868" w:h="13080" w:hRule="exact" w:wrap="none" w:vAnchor="page" w:hAnchor="page" w:x="1300" w:y="1657"/>
        <w:shd w:val="clear" w:color="auto" w:fill="auto"/>
        <w:spacing w:line="180" w:lineRule="exact"/>
        <w:ind w:left="5920"/>
        <w:jc w:val="left"/>
      </w:pPr>
      <w:r>
        <w:t>Mieczysław Szymczak</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417" w:y="1007"/>
        <w:shd w:val="clear" w:color="auto" w:fill="auto"/>
        <w:spacing w:line="190" w:lineRule="exact"/>
      </w:pPr>
      <w:r>
        <w:lastRenderedPageBreak/>
        <w:t>1959 z. JO</w:t>
      </w:r>
    </w:p>
    <w:p w:rsidR="004B2F0D" w:rsidRDefault="00223E32">
      <w:pPr>
        <w:pStyle w:val="Nagweklubstopka0"/>
        <w:framePr w:wrap="none" w:vAnchor="page" w:hAnchor="page" w:x="4963" w:y="1021"/>
        <w:shd w:val="clear" w:color="auto" w:fill="auto"/>
        <w:spacing w:line="190" w:lineRule="exact"/>
      </w:pPr>
      <w:r>
        <w:t>PORADNIK JĘZYKOWY</w:t>
      </w:r>
    </w:p>
    <w:p w:rsidR="004B2F0D" w:rsidRDefault="00223E32">
      <w:pPr>
        <w:pStyle w:val="Nagweklubstopka0"/>
        <w:framePr w:wrap="none" w:vAnchor="page" w:hAnchor="page" w:x="9829" w:y="1049"/>
        <w:shd w:val="clear" w:color="auto" w:fill="auto"/>
        <w:spacing w:line="190" w:lineRule="exact"/>
      </w:pPr>
      <w:r>
        <w:t>471</w:t>
      </w:r>
    </w:p>
    <w:p w:rsidR="004B2F0D" w:rsidRDefault="00223E32">
      <w:pPr>
        <w:pStyle w:val="Teksttreci20"/>
        <w:framePr w:w="8874" w:h="370" w:hRule="exact" w:wrap="none" w:vAnchor="page" w:hAnchor="page" w:x="1297" w:y="1699"/>
        <w:shd w:val="clear" w:color="auto" w:fill="auto"/>
        <w:spacing w:after="0" w:line="200" w:lineRule="exact"/>
        <w:ind w:left="20" w:firstLine="0"/>
      </w:pPr>
      <w:r>
        <w:t>OBJAŚNIENIA WYRAZÓW I ZWROTÓW</w:t>
      </w:r>
    </w:p>
    <w:p w:rsidR="004B2F0D" w:rsidRDefault="00223E32">
      <w:pPr>
        <w:pStyle w:val="Teksttreci140"/>
        <w:framePr w:w="8874" w:h="9330" w:hRule="exact" w:wrap="none" w:vAnchor="page" w:hAnchor="page" w:x="1297" w:y="2617"/>
        <w:shd w:val="clear" w:color="auto" w:fill="auto"/>
        <w:spacing w:before="0" w:after="343" w:line="200" w:lineRule="exact"/>
        <w:ind w:firstLine="660"/>
        <w:jc w:val="both"/>
      </w:pPr>
      <w:r>
        <w:t>Kiełż</w:t>
      </w:r>
      <w:r>
        <w:rPr>
          <w:rStyle w:val="Teksttreci14Bezkursywy"/>
        </w:rPr>
        <w:t xml:space="preserve"> — </w:t>
      </w:r>
      <w:r>
        <w:t>odmiana</w:t>
      </w:r>
    </w:p>
    <w:p w:rsidR="004B2F0D" w:rsidRDefault="00223E32">
      <w:pPr>
        <w:pStyle w:val="Teksttreci20"/>
        <w:framePr w:w="8874" w:h="9330" w:hRule="exact" w:wrap="none" w:vAnchor="page" w:hAnchor="page" w:x="1297" w:y="2617"/>
        <w:shd w:val="clear" w:color="auto" w:fill="auto"/>
        <w:spacing w:after="0" w:line="294" w:lineRule="exact"/>
        <w:ind w:firstLine="660"/>
        <w:jc w:val="both"/>
      </w:pPr>
      <w:r>
        <w:t xml:space="preserve">Czy dopełniacz liczby mnogiej wyrazu </w:t>
      </w:r>
      <w:r>
        <w:rPr>
          <w:rStyle w:val="Teksttreci2Kursywa"/>
        </w:rPr>
        <w:t>kiełż</w:t>
      </w:r>
      <w:r>
        <w:t xml:space="preserve"> powinien mieć formę </w:t>
      </w:r>
      <w:r>
        <w:rPr>
          <w:rStyle w:val="Teksttreci2Kursywa"/>
        </w:rPr>
        <w:t>kiełży czy kiełżów</w:t>
      </w:r>
      <w:r>
        <w:t xml:space="preserve">? - Przyznam się, że dopiero dzięki temu pytaniu miałem sposobność zetknięcia się z tym wyrazem. Dowiaduję się ze słownika, że </w:t>
      </w:r>
      <w:r>
        <w:rPr>
          <w:rStyle w:val="Teksttreci2Kursywa"/>
        </w:rPr>
        <w:t>kiełz</w:t>
      </w:r>
      <w:r>
        <w:t xml:space="preserve"> jest to termin zoologiczny oznaczający skorupiaka obunogiego (dlaczego obunogiego, a nie dwunogiego, tego nie wiem). Pochod</w:t>
      </w:r>
      <w:r>
        <w:t xml:space="preserve">zenie wyrazu autorzy słownika Karłowicza-Kryńskiego uznali za nie wyjaśnione i w tej rubryce umieścili znak zapytania. Możliwe, że nazwa ta pozostaje w związku z </w:t>
      </w:r>
      <w:r>
        <w:rPr>
          <w:rStyle w:val="Teksttreci2Kursywa"/>
        </w:rPr>
        <w:t>kiełzać</w:t>
      </w:r>
      <w:r>
        <w:t xml:space="preserve"> w znaczeniu "ślizgać się“ (wyraz w tym znaczeniu żywy na Podhalu): może ów skorupiak </w:t>
      </w:r>
      <w:r>
        <w:t xml:space="preserve">porusza się w sposób, który przypomina ślizganie się. Jest to zresztą kwestia odrębna. Co do odmiany wyrazu </w:t>
      </w:r>
      <w:r>
        <w:rPr>
          <w:rStyle w:val="Teksttreci2Kursywa"/>
        </w:rPr>
        <w:t>kiełż,</w:t>
      </w:r>
      <w:r>
        <w:t xml:space="preserve"> stwierdzamy, że należy on do rzeczowników, których temat kończy się spółgłoską tak zwaną stwardniałą. Spółgłoskami stwardniałymi nazywamy tak</w:t>
      </w:r>
      <w:r>
        <w:t xml:space="preserve">ie, które są wymawiane twardo, ale które są historycznym wynikiem zmiękczenia spółgłosek podstawowych i z którymi na ogół łączą się takie końcówki jak ze spółgłoskami miękkimi. Na przykład wyraz </w:t>
      </w:r>
      <w:r>
        <w:rPr>
          <w:rStyle w:val="Teksttreci2Kursywa"/>
        </w:rPr>
        <w:t>kos</w:t>
      </w:r>
      <w:r>
        <w:t xml:space="preserve"> kończy się spółgłoską twardą -s i ma formę liczby mnogiej</w:t>
      </w:r>
      <w:r>
        <w:t xml:space="preserve"> taką samą jak inne rzeczowniki twardotematowe, to znaczy </w:t>
      </w:r>
      <w:r>
        <w:rPr>
          <w:rStyle w:val="Teksttreci2Kursywa"/>
        </w:rPr>
        <w:t>kosy</w:t>
      </w:r>
      <w:r>
        <w:t xml:space="preserve"> jak </w:t>
      </w:r>
      <w:r>
        <w:rPr>
          <w:rStyle w:val="Teksttreci2Kursywa"/>
        </w:rPr>
        <w:t>płoty, lody, plony</w:t>
      </w:r>
      <w:r>
        <w:t xml:space="preserve"> itd. Wyraz natomiast ko</w:t>
      </w:r>
      <w:r>
        <w:rPr>
          <w:rStyle w:val="Teksttreci2Kursywa"/>
        </w:rPr>
        <w:t>sz</w:t>
      </w:r>
      <w:r>
        <w:t xml:space="preserve"> zakończony spółgłoską </w:t>
      </w:r>
      <w:r>
        <w:rPr>
          <w:rStyle w:val="Teksttreci2Kursywa"/>
        </w:rPr>
        <w:t>sz</w:t>
      </w:r>
      <w:r>
        <w:t xml:space="preserve"> — a to jest jedna ze spółgłosek stwardniałych - ma w liczbie mnogiej końcówkę -e : </w:t>
      </w:r>
      <w:r>
        <w:rPr>
          <w:rStyle w:val="Teksttreci2Kursywa"/>
        </w:rPr>
        <w:t>kosze,</w:t>
      </w:r>
      <w:r>
        <w:t xml:space="preserve"> jak rzeczowniki miękkotematow</w:t>
      </w:r>
      <w:r>
        <w:t xml:space="preserve">e: </w:t>
      </w:r>
      <w:r>
        <w:rPr>
          <w:rStyle w:val="Teksttreci2Kursywa"/>
        </w:rPr>
        <w:t>konie</w:t>
      </w:r>
      <w:r>
        <w:t xml:space="preserve">. </w:t>
      </w:r>
      <w:r>
        <w:rPr>
          <w:rStyle w:val="Teksttreci2Kursywa"/>
        </w:rPr>
        <w:t>kraje</w:t>
      </w:r>
      <w:r>
        <w:t xml:space="preserve">. </w:t>
      </w:r>
      <w:r>
        <w:rPr>
          <w:rStyle w:val="Teksttreci2Kursywa"/>
        </w:rPr>
        <w:t>strusie</w:t>
      </w:r>
      <w:r>
        <w:t xml:space="preserve"> itd. Dopełniacz liczby mnogiej rzeczowników, których temat kończy się spółgłoską stwardniałą, jest pozycją chwiejną i spotyka się formy i </w:t>
      </w:r>
      <w:r>
        <w:rPr>
          <w:rStyle w:val="Teksttreci2Kursywa"/>
        </w:rPr>
        <w:t>mieczów</w:t>
      </w:r>
      <w:r>
        <w:t xml:space="preserve">. i </w:t>
      </w:r>
      <w:r>
        <w:rPr>
          <w:rStyle w:val="Teksttreci2Kursywa"/>
        </w:rPr>
        <w:t>mieczy</w:t>
      </w:r>
      <w:r>
        <w:t xml:space="preserve"> i </w:t>
      </w:r>
      <w:r>
        <w:rPr>
          <w:rStyle w:val="Teksttreci2Kursywa"/>
        </w:rPr>
        <w:t>koszów</w:t>
      </w:r>
      <w:r>
        <w:t xml:space="preserve">, i </w:t>
      </w:r>
      <w:r>
        <w:rPr>
          <w:rStyle w:val="Teksttreci2Kursywa"/>
        </w:rPr>
        <w:t>koszy</w:t>
      </w:r>
      <w:r>
        <w:t xml:space="preserve"> — ale raczej tylko </w:t>
      </w:r>
      <w:r>
        <w:rPr>
          <w:rStyle w:val="Teksttreci2Kursywa"/>
        </w:rPr>
        <w:t>mężów.</w:t>
      </w:r>
      <w:r>
        <w:t xml:space="preserve"> Tam, gdzie jest chwiejność, jes</w:t>
      </w:r>
      <w:r>
        <w:t xml:space="preserve">t możność wyboru, a gdy jest możność wyboru, to należy się zastanowić nad tym, co i z jakich powodów wybrać. Za wyborem końcówki </w:t>
      </w:r>
      <w:r>
        <w:rPr>
          <w:rStyle w:val="Teksttreci2Kursywa"/>
        </w:rPr>
        <w:t>-ów</w:t>
      </w:r>
      <w:r>
        <w:t xml:space="preserve"> raczej niż </w:t>
      </w:r>
      <w:r>
        <w:rPr>
          <w:rStyle w:val="Teksttreci2Kursywa"/>
        </w:rPr>
        <w:t>-y</w:t>
      </w:r>
      <w:r>
        <w:t xml:space="preserve"> przemawia całkowita jednoznaczność tej końcówki a także fakt, że jest to końcówka o szerszym zasięgu niż </w:t>
      </w:r>
      <w:r>
        <w:rPr>
          <w:rStyle w:val="Teksttreci2Kursywa"/>
        </w:rPr>
        <w:t>-y</w:t>
      </w:r>
      <w:r>
        <w:t xml:space="preserve"> :</w:t>
      </w:r>
      <w:r>
        <w:t xml:space="preserve"> jest ona jedną z możliwych w typie — </w:t>
      </w:r>
      <w:r>
        <w:rPr>
          <w:rStyle w:val="Teksttreci2Kursywa"/>
        </w:rPr>
        <w:t>koszów: koszy</w:t>
      </w:r>
      <w:r>
        <w:t xml:space="preserve"> i jedyną możliwą w rzeczownikach twardotematowych, a więc w typie </w:t>
      </w:r>
      <w:r>
        <w:rPr>
          <w:rStyle w:val="Teksttreci2Kursywa"/>
        </w:rPr>
        <w:t>stołów, domów</w:t>
      </w:r>
      <w:r>
        <w:t xml:space="preserve"> itd. Warto by więc było upowszechnić ją w typie </w:t>
      </w:r>
      <w:r>
        <w:rPr>
          <w:rStyle w:val="Teksttreci2Kursywa"/>
        </w:rPr>
        <w:t>koszów.</w:t>
      </w:r>
      <w:r>
        <w:t xml:space="preserve"> </w:t>
      </w:r>
      <w:r>
        <w:rPr>
          <w:rStyle w:val="Teksttreci23"/>
        </w:rPr>
        <w:t xml:space="preserve">Z </w:t>
      </w:r>
      <w:r>
        <w:t xml:space="preserve">tych względów przyłączyłbym się do opinii </w:t>
      </w:r>
      <w:r>
        <w:rPr>
          <w:lang w:val="en-US" w:eastAsia="en-US" w:bidi="en-US"/>
        </w:rPr>
        <w:t xml:space="preserve">prof. </w:t>
      </w:r>
      <w:r>
        <w:t>Raabego, dając pie</w:t>
      </w:r>
      <w:r>
        <w:t xml:space="preserve">rwszeństwo formie </w:t>
      </w:r>
      <w:r>
        <w:rPr>
          <w:rStyle w:val="Teksttreci2Kursywa"/>
        </w:rPr>
        <w:t>kiełżów</w:t>
      </w:r>
      <w:r>
        <w:t xml:space="preserve"> przed formą </w:t>
      </w:r>
      <w:r>
        <w:rPr>
          <w:rStyle w:val="Teksttreci2Kursywa"/>
        </w:rPr>
        <w:t>kiełż</w:t>
      </w:r>
      <w:r>
        <w:t>y.</w:t>
      </w:r>
    </w:p>
    <w:p w:rsidR="004B2F0D" w:rsidRDefault="00223E32">
      <w:pPr>
        <w:pStyle w:val="Teksttreci140"/>
        <w:framePr w:w="8874" w:h="2246" w:hRule="exact" w:wrap="none" w:vAnchor="page" w:hAnchor="page" w:x="1297" w:y="12689"/>
        <w:shd w:val="clear" w:color="auto" w:fill="auto"/>
        <w:spacing w:before="0" w:after="415" w:line="288" w:lineRule="exact"/>
        <w:ind w:left="660" w:right="6220"/>
      </w:pPr>
      <w:r>
        <w:t>Troska o język praca nad językiem</w:t>
      </w:r>
    </w:p>
    <w:p w:rsidR="004B2F0D" w:rsidRDefault="00223E32">
      <w:pPr>
        <w:pStyle w:val="Teksttreci20"/>
        <w:framePr w:w="8874" w:h="2246" w:hRule="exact" w:wrap="none" w:vAnchor="page" w:hAnchor="page" w:x="1297" w:y="12689"/>
        <w:shd w:val="clear" w:color="auto" w:fill="auto"/>
        <w:spacing w:after="0" w:line="294" w:lineRule="exact"/>
        <w:ind w:firstLine="660"/>
        <w:jc w:val="both"/>
      </w:pPr>
      <w:r>
        <w:t>Dość często w listach korespondentów powraca motyw troski i zaniepokojenia obecnym stanem języka polskiego. "Już chyba najwyższy czas, pisze na przykład jeden z korespondentów,</w:t>
      </w:r>
      <w:r>
        <w:t xml:space="preserve"> aby rozpocząć walkę na całym froncie o czystość mowy polskiej, o poprawny akcent mówców, o należyte napisy na opakowa-</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380" w:y="1061"/>
        <w:shd w:val="clear" w:color="auto" w:fill="auto"/>
        <w:spacing w:line="190" w:lineRule="exact"/>
      </w:pPr>
      <w:r>
        <w:lastRenderedPageBreak/>
        <w:t>472</w:t>
      </w:r>
    </w:p>
    <w:p w:rsidR="004B2F0D" w:rsidRDefault="00223E32">
      <w:pPr>
        <w:pStyle w:val="Nagweklubstopka100"/>
        <w:framePr w:wrap="none" w:vAnchor="page" w:hAnchor="page" w:x="4194" w:y="1049"/>
        <w:shd w:val="clear" w:color="auto" w:fill="auto"/>
        <w:spacing w:line="190" w:lineRule="exact"/>
      </w:pPr>
      <w:r>
        <w:t>PORADNI</w:t>
      </w:r>
      <w:r>
        <w:rPr>
          <w:lang w:val="ru-RU" w:eastAsia="ru-RU" w:bidi="ru-RU"/>
        </w:rPr>
        <w:t xml:space="preserve">К </w:t>
      </w:r>
      <w:r>
        <w:rPr>
          <w:lang w:val="en-US" w:eastAsia="en-US" w:bidi="en-US"/>
        </w:rPr>
        <w:t>J</w:t>
      </w:r>
      <w:r>
        <w:t>Ę</w:t>
      </w:r>
      <w:r>
        <w:rPr>
          <w:lang w:val="en-US" w:eastAsia="en-US" w:bidi="en-US"/>
        </w:rPr>
        <w:t>ZYKOWY</w:t>
      </w:r>
    </w:p>
    <w:p w:rsidR="004B2F0D" w:rsidRDefault="00223E32">
      <w:pPr>
        <w:pStyle w:val="Nagweklubstopka0"/>
        <w:framePr w:wrap="none" w:vAnchor="page" w:hAnchor="page" w:x="9006" w:y="1037"/>
        <w:shd w:val="clear" w:color="auto" w:fill="auto"/>
        <w:spacing w:line="190" w:lineRule="exact"/>
      </w:pPr>
      <w:r>
        <w:rPr>
          <w:lang w:val="ru-RU" w:eastAsia="ru-RU" w:bidi="ru-RU"/>
        </w:rPr>
        <w:t xml:space="preserve">1959 </w:t>
      </w:r>
      <w:r>
        <w:rPr>
          <w:rStyle w:val="NagweklubstopkaOdstpy0pt"/>
        </w:rPr>
        <w:t xml:space="preserve">z. </w:t>
      </w:r>
      <w:r>
        <w:rPr>
          <w:lang w:val="ru-RU" w:eastAsia="ru-RU" w:bidi="ru-RU"/>
        </w:rPr>
        <w:t>10</w:t>
      </w:r>
    </w:p>
    <w:p w:rsidR="004B2F0D" w:rsidRDefault="00223E32">
      <w:pPr>
        <w:pStyle w:val="Teksttreci20"/>
        <w:framePr w:w="8664" w:h="12980" w:hRule="exact" w:wrap="none" w:vAnchor="page" w:hAnchor="page" w:x="1374" w:y="1649"/>
        <w:shd w:val="clear" w:color="auto" w:fill="auto"/>
        <w:spacing w:after="0" w:line="288" w:lineRule="exact"/>
        <w:ind w:firstLine="0"/>
        <w:jc w:val="both"/>
      </w:pPr>
      <w:r>
        <w:rPr>
          <w:lang w:val="en-US" w:eastAsia="en-US" w:bidi="en-US"/>
        </w:rPr>
        <w:t>niach towar</w:t>
      </w:r>
      <w:r>
        <w:t>ó</w:t>
      </w:r>
      <w:r>
        <w:rPr>
          <w:lang w:val="en-US" w:eastAsia="en-US" w:bidi="en-US"/>
        </w:rPr>
        <w:t xml:space="preserve">w </w:t>
      </w:r>
      <w:r>
        <w:t xml:space="preserve">i tak dalej**. </w:t>
      </w:r>
      <w:r>
        <w:rPr>
          <w:lang w:val="en-US" w:eastAsia="en-US" w:bidi="en-US"/>
        </w:rPr>
        <w:t xml:space="preserve">— </w:t>
      </w:r>
      <w:r>
        <w:t xml:space="preserve">Głosy tego rodzaju rozlegają się od dawna. Tak </w:t>
      </w:r>
      <w:r>
        <w:t>jest dziś, tak było lat temu dziesięć, tak było przed wojną. Głosy te świadczą o żywości zainteresowań społeczeństwa sprawami językowymi, lej żywości zainteresowań powinno towarzyszyć jak najpowszechniejsze rozumienie pewnej prostej, nieefektownej w sformu</w:t>
      </w:r>
      <w:r>
        <w:t>łowaniu, ale za to podstawowej, najważniejszej rzeczy : jedynym źródłem pozytywnych wartości w jakiejkolwiek dziedzinie jest praca, toteż forma skutecznej walki z ujemnymi objawami życia języka jest — tylko jedna, a tą formą jest - trwała, nie dorywcza, ni</w:t>
      </w:r>
      <w:r>
        <w:t>e będąca tylko apelem praca, zarówno kolektywna, zorganizowana - w szkołach przede wszystkim — jak indywidualna, osobista praca każdego nad tym, żeby wyrazami języka polskiego posługiwać się w spośób właściwy, z zastanowieniem, z pewnym przejęciem, z trosk</w:t>
      </w:r>
      <w:r>
        <w:t>ą o to, żeby to, co się mówi lub pisze, było zrozumiałe dla nnych, docierało do nich, wywoływało ich reakcję, a ta troska jest częściowo wyrazem życzliwości dla ludzi, a w każdym razie liczenie się z nimi. Samo oburzanie się na błędy jeszcze pracą nie jest</w:t>
      </w:r>
      <w:r>
        <w:t>. Mówiąc o tych sprawach obracamy się w kręgu zagadnień nie tylko fachowo-gramatycznych, ale ogólniejszych, społeczno-kulturalnych. Czasem nawet względy społeczno-kulturalne są ważniejsze od fachówo-gramatycznych. Na przykład kwestia różnicy miedzy formami</w:t>
      </w:r>
      <w:r>
        <w:t xml:space="preserve"> </w:t>
      </w:r>
      <w:r>
        <w:rPr>
          <w:rStyle w:val="Teksttreci2Kursywa"/>
        </w:rPr>
        <w:t>dwiema : dwoma</w:t>
      </w:r>
      <w:r>
        <w:t xml:space="preserve"> jest kwestią czysto gramatyczną, nie mającą szerszego zasięgu: obie formy mają dokładnie tę samą funkcję, chodzić może właściwie tylko o to, żeby nie było w użyciu dwóch form, bo z dwóch form jednoznacznych jedna jest zbyteczna, ale którą m</w:t>
      </w:r>
      <w:r>
        <w:t xml:space="preserve">ianowicie się wybierze, to ostatecznie nie jest takie ważne. Gorsze od użycia jednej z takich form zamiast drugiej, czyli gorsze od konstrukcji z </w:t>
      </w:r>
      <w:r>
        <w:rPr>
          <w:rStyle w:val="Teksttreci2Kursywa"/>
        </w:rPr>
        <w:t>dwoma książkami</w:t>
      </w:r>
      <w:r>
        <w:t xml:space="preserve"> są uchybienia innego rodzaju. Pewien autor poruszając w artykule rozmaite, tak dziś ważne i ak</w:t>
      </w:r>
      <w:r>
        <w:t xml:space="preserve">tualne zagadnienia techniki, pisze między innymi o "konieczności szeroko zakrojonych prac nad tak zwaną </w:t>
      </w:r>
      <w:r>
        <w:rPr>
          <w:rStyle w:val="Teksttreci2Kursywa"/>
        </w:rPr>
        <w:t>typizacją</w:t>
      </w:r>
      <w:r>
        <w:t xml:space="preserve"> maszyn** ; wydawałoby się, że do tego szerokiego zakresu prac powinno należeć informowanie ogółu, na czym te prace polegają, tymczasem informa</w:t>
      </w:r>
      <w:r>
        <w:t xml:space="preserve">cja, którą otrzymuje czytelnik artykułu, nie jest bezpośrednio zrozumiała: co to jest typizacja maszyn, tego nie wiem, prawdopodobnie ma to związek z kwestią typów maszyn, ale czy chodzi o zaplanowanie tych typów, czy o wyeliminowanie typów nieprzydatnych </w:t>
      </w:r>
      <w:r>
        <w:t xml:space="preserve">w naszych warunkach, czy o produkcję, czy może importowanie określonych typów maszyn ; to nie jest jasne, bo tego mało wdzięczny wyraz </w:t>
      </w:r>
      <w:r>
        <w:rPr>
          <w:rStyle w:val="Teksttreci2Kursywa"/>
        </w:rPr>
        <w:t>typizacja</w:t>
      </w:r>
      <w:r>
        <w:t xml:space="preserve"> nie tłumaczy. Nie ma właściwie ostrej granicy pojęciowej między uchybieniem językowym a uchybieniem technicznym</w:t>
      </w:r>
      <w:r>
        <w:t xml:space="preserve"> : wyrazy są narzędziami pracy myślowej i ta praca powinna być wykonywana w należyty sposób. Kryterium oceny powinna być przydatność środków wyrazowych do społecznego realizowania myśli, która się w tych wyrazach ma zawierać, mówiąc zaś prościej: styl wypo</w:t>
      </w:r>
      <w:r>
        <w:t xml:space="preserve">wiedzi powinien być zawsze jasny, rzeczowy, sugestywny, to znaczy łatwo i żywo przekazujący treść myślową tym wszystkim, których ta treść może obchodzić. Język jest pewnym mechanizmem, toteż mówiąc o nim można się uciekać do porównań z dziedziny techniki, </w:t>
      </w:r>
      <w:r>
        <w:t>stwierdzając przede wszystkim, że każdy mechanizm wymaga pracy, a po drugie - że praca nad językiem to praca nad sprawnym funkcjonowaniem trybów myślowo-wyrazowych, to znaczy myślowo-</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264" w:y="1015"/>
        <w:shd w:val="clear" w:color="auto" w:fill="auto"/>
        <w:spacing w:line="190" w:lineRule="exact"/>
      </w:pPr>
      <w:r>
        <w:lastRenderedPageBreak/>
        <w:t>1959 z. 10</w:t>
      </w:r>
    </w:p>
    <w:p w:rsidR="004B2F0D" w:rsidRDefault="00223E32">
      <w:pPr>
        <w:pStyle w:val="Nagweklubstopka0"/>
        <w:framePr w:wrap="none" w:vAnchor="page" w:hAnchor="page" w:x="4792" w:y="1015"/>
        <w:shd w:val="clear" w:color="auto" w:fill="auto"/>
        <w:spacing w:line="190" w:lineRule="exact"/>
      </w:pPr>
      <w:r>
        <w:t>PORADNIK JĘZYKOWY</w:t>
      </w:r>
    </w:p>
    <w:p w:rsidR="004B2F0D" w:rsidRDefault="00223E32">
      <w:pPr>
        <w:pStyle w:val="Nagweklubstopka0"/>
        <w:framePr w:wrap="none" w:vAnchor="page" w:hAnchor="page" w:x="9688" w:y="1037"/>
        <w:shd w:val="clear" w:color="auto" w:fill="auto"/>
        <w:spacing w:line="190" w:lineRule="exact"/>
      </w:pPr>
      <w:r>
        <w:t>473</w:t>
      </w:r>
    </w:p>
    <w:p w:rsidR="004B2F0D" w:rsidRDefault="00223E32">
      <w:pPr>
        <w:pStyle w:val="Teksttreci20"/>
        <w:framePr w:w="8964" w:h="756" w:hRule="exact" w:wrap="none" w:vAnchor="page" w:hAnchor="page" w:x="1252" w:y="1605"/>
        <w:shd w:val="clear" w:color="auto" w:fill="auto"/>
        <w:spacing w:after="0" w:line="342" w:lineRule="exact"/>
        <w:ind w:right="220" w:firstLine="0"/>
        <w:jc w:val="both"/>
      </w:pPr>
      <w:r>
        <w:t>społecznych. Pe</w:t>
      </w:r>
      <w:r>
        <w:t>wne perspektywy ogólne potrzebne są po to, żeby nie wikłać się w nieporozumieniach w kwestiach drobnych.</w:t>
      </w:r>
    </w:p>
    <w:p w:rsidR="004B2F0D" w:rsidRDefault="00223E32">
      <w:pPr>
        <w:pStyle w:val="Teksttreci140"/>
        <w:framePr w:w="8964" w:h="1842" w:hRule="exact" w:wrap="none" w:vAnchor="page" w:hAnchor="page" w:x="1252" w:y="2989"/>
        <w:shd w:val="clear" w:color="auto" w:fill="auto"/>
        <w:spacing w:before="0" w:after="260" w:line="200" w:lineRule="exact"/>
        <w:ind w:firstLine="640"/>
        <w:jc w:val="both"/>
      </w:pPr>
      <w:r>
        <w:t>Brąz</w:t>
      </w:r>
    </w:p>
    <w:p w:rsidR="004B2F0D" w:rsidRDefault="00223E32">
      <w:pPr>
        <w:pStyle w:val="Teksttreci20"/>
        <w:framePr w:w="8964" w:h="1842" w:hRule="exact" w:wrap="none" w:vAnchor="page" w:hAnchor="page" w:x="1252" w:y="2989"/>
        <w:shd w:val="clear" w:color="auto" w:fill="auto"/>
        <w:spacing w:after="0" w:line="300" w:lineRule="exact"/>
        <w:ind w:right="220" w:firstLine="640"/>
        <w:jc w:val="both"/>
      </w:pPr>
      <w:r>
        <w:t xml:space="preserve">Pewien korespondent sądzi, że wyraz </w:t>
      </w:r>
      <w:r>
        <w:rPr>
          <w:rStyle w:val="Teksttreci2Kursywa"/>
        </w:rPr>
        <w:t>brąz</w:t>
      </w:r>
      <w:r>
        <w:t xml:space="preserve"> należy pisać przez </w:t>
      </w:r>
      <w:r>
        <w:rPr>
          <w:rStyle w:val="Teksttreci2Kursywa"/>
        </w:rPr>
        <w:t>on,</w:t>
      </w:r>
      <w:r>
        <w:t xml:space="preserve"> gdy ma on oznaczyć stop miedzi i cyny, przez </w:t>
      </w:r>
      <w:r>
        <w:rPr>
          <w:rStyle w:val="Teksttreci2Kursywa"/>
        </w:rPr>
        <w:t>ą</w:t>
      </w:r>
      <w:r>
        <w:t xml:space="preserve"> natomiast, gdy ma znaczyć barwę. Przepis jest prostszy : </w:t>
      </w:r>
      <w:r>
        <w:rPr>
          <w:rStyle w:val="Teksttreci2Kursywa"/>
        </w:rPr>
        <w:t>brąz</w:t>
      </w:r>
      <w:r>
        <w:t xml:space="preserve"> pisze się stale przez </w:t>
      </w:r>
      <w:r>
        <w:rPr>
          <w:rStyle w:val="Teksttreci2Kursywa"/>
        </w:rPr>
        <w:t>ą,</w:t>
      </w:r>
      <w:r>
        <w:t xml:space="preserve"> nie warto uzależniać pisowni od znaczenia, byłoby to niepotrzebnym obciążeniem pamięci.</w:t>
      </w:r>
    </w:p>
    <w:p w:rsidR="004B2F0D" w:rsidRDefault="00223E32">
      <w:pPr>
        <w:pStyle w:val="Teksttreci140"/>
        <w:framePr w:w="8964" w:h="3924" w:hRule="exact" w:wrap="none" w:vAnchor="page" w:hAnchor="page" w:x="1252" w:y="5491"/>
        <w:shd w:val="clear" w:color="auto" w:fill="auto"/>
        <w:spacing w:before="0" w:after="260" w:line="200" w:lineRule="exact"/>
        <w:ind w:firstLine="640"/>
        <w:jc w:val="both"/>
      </w:pPr>
      <w:r>
        <w:t>64 zapałki</w:t>
      </w:r>
    </w:p>
    <w:p w:rsidR="004B2F0D" w:rsidRDefault="00223E32">
      <w:pPr>
        <w:pStyle w:val="Teksttreci20"/>
        <w:framePr w:w="8964" w:h="3924" w:hRule="exact" w:wrap="none" w:vAnchor="page" w:hAnchor="page" w:x="1252" w:y="5491"/>
        <w:shd w:val="clear" w:color="auto" w:fill="auto"/>
        <w:spacing w:after="0" w:line="300" w:lineRule="exact"/>
        <w:ind w:right="220" w:firstLine="640"/>
        <w:jc w:val="both"/>
      </w:pPr>
      <w:r>
        <w:t>Na pudełkach z zapałkami umieszczany bywa napis "sześćdziesiąt cztery</w:t>
      </w:r>
      <w:r>
        <w:t xml:space="preserve"> zapałki** ; według pewnego korespondenta jest to błąd, bo powinno być "sześćdziesiąt cztery zapałek**. Nie, właśnie ta forma proponowana byłaby błędem. Liczebniki od jednego do czterech włącznie łączą się z rzeczownikami na podstawie związku zgody: mówimy</w:t>
      </w:r>
      <w:r>
        <w:t xml:space="preserve"> </w:t>
      </w:r>
      <w:r>
        <w:rPr>
          <w:rStyle w:val="Teksttreci2Kursywa"/>
        </w:rPr>
        <w:t>jedno drzewo, dwa, trzy, cztery drzewa, jeden kwiat, dwa, trzy, cztery kwiaty</w:t>
      </w:r>
      <w:r>
        <w:t xml:space="preserve"> itd. Związek rzędu zaczyna się od liczebnika pięć, wzwyż: </w:t>
      </w:r>
      <w:r>
        <w:rPr>
          <w:rStyle w:val="Teksttreci2Kursywa"/>
        </w:rPr>
        <w:t>pięć, sześć</w:t>
      </w:r>
      <w:r>
        <w:t xml:space="preserve"> itd. </w:t>
      </w:r>
      <w:r>
        <w:rPr>
          <w:rStyle w:val="Teksttreci2Kursywa"/>
        </w:rPr>
        <w:t>drzew, kwiatów</w:t>
      </w:r>
      <w:r>
        <w:t xml:space="preserve">. Związek zgody zostaje zachowany w połączeniach liczebników </w:t>
      </w:r>
      <w:r>
        <w:rPr>
          <w:rStyle w:val="Teksttreci2Kursywa"/>
        </w:rPr>
        <w:t>dwa, trzy, cztery</w:t>
      </w:r>
      <w:r>
        <w:t xml:space="preserve"> z poprzed</w:t>
      </w:r>
      <w:r>
        <w:t xml:space="preserve">zającymi liczebnikami oznaczającymi dziesiątki, a więc: </w:t>
      </w:r>
      <w:r>
        <w:rPr>
          <w:rStyle w:val="Teksttreci2Kursywa"/>
        </w:rPr>
        <w:t>dwadzieścia dwie, trzy, cztery godziny,</w:t>
      </w:r>
      <w:r>
        <w:t xml:space="preserve"> nie </w:t>
      </w:r>
      <w:r>
        <w:rPr>
          <w:rStyle w:val="Teksttreci2Kursywa"/>
        </w:rPr>
        <w:t>dwadzieścia cztery godzin,</w:t>
      </w:r>
      <w:r>
        <w:t xml:space="preserve"> jak się czasem słyszy. I podobnie: </w:t>
      </w:r>
      <w:r>
        <w:rPr>
          <w:rStyle w:val="Teksttreci2Kursywa"/>
        </w:rPr>
        <w:t>sześćdziesiąt cztery zapałki,</w:t>
      </w:r>
      <w:r>
        <w:t xml:space="preserve"> a nie </w:t>
      </w:r>
      <w:r>
        <w:rPr>
          <w:rStyle w:val="Teksttreci2Kursywa"/>
        </w:rPr>
        <w:t>sześćdziesiąt cztery zapałek</w:t>
      </w:r>
      <w:r>
        <w:t>.</w:t>
      </w:r>
    </w:p>
    <w:p w:rsidR="004B2F0D" w:rsidRDefault="00223E32">
      <w:pPr>
        <w:pStyle w:val="Teksttreci140"/>
        <w:framePr w:wrap="none" w:vAnchor="page" w:hAnchor="page" w:x="1252" w:y="10357"/>
        <w:shd w:val="clear" w:color="auto" w:fill="auto"/>
        <w:spacing w:before="0" w:line="200" w:lineRule="exact"/>
        <w:ind w:firstLine="640"/>
        <w:jc w:val="both"/>
      </w:pPr>
      <w:r>
        <w:t>Dotąd</w:t>
      </w:r>
    </w:p>
    <w:p w:rsidR="004B2F0D" w:rsidRDefault="00223E32">
      <w:pPr>
        <w:pStyle w:val="Teksttreci20"/>
        <w:framePr w:w="8964" w:h="3743" w:hRule="exact" w:wrap="none" w:vAnchor="page" w:hAnchor="page" w:x="1252" w:y="11198"/>
        <w:shd w:val="clear" w:color="auto" w:fill="auto"/>
        <w:spacing w:after="0" w:line="306" w:lineRule="exact"/>
        <w:ind w:firstLine="640"/>
        <w:jc w:val="both"/>
      </w:pPr>
      <w:r>
        <w:t xml:space="preserve">Czy poprawne jest używanie wyrazu </w:t>
      </w:r>
      <w:r>
        <w:rPr>
          <w:rStyle w:val="Teksttreci2Kursywa"/>
        </w:rPr>
        <w:t>dotąd</w:t>
      </w:r>
      <w:r>
        <w:t xml:space="preserve"> jako okolicznika czasu? — Nie miał pod tym względem skrupułu Mickiewicz gdy pisał: "O roku ów, kto ciebie widział w naszym kraju ! Ciebie lud zowie dotąd rokiem urodzaju*</w:t>
      </w:r>
      <w:r>
        <w:rPr>
          <w:vertAlign w:val="superscript"/>
        </w:rPr>
        <w:t>1</w:t>
      </w:r>
      <w:r>
        <w:t xml:space="preserve"> i gdzie indziej : "Dotąd lubią starzy o tobi</w:t>
      </w:r>
      <w:r>
        <w:t xml:space="preserve">e bajać**. Zamiast </w:t>
      </w:r>
      <w:r>
        <w:rPr>
          <w:rStyle w:val="Teksttreci2Kursywa"/>
        </w:rPr>
        <w:t>dotąd</w:t>
      </w:r>
      <w:r>
        <w:t xml:space="preserve"> można, gdy się ma na myśli kres czasowy, a nie przestrzenny powiedzieć </w:t>
      </w:r>
      <w:r>
        <w:rPr>
          <w:rStyle w:val="Teksttreci2Kursywa"/>
        </w:rPr>
        <w:t>dotychczas,</w:t>
      </w:r>
      <w:r>
        <w:t xml:space="preserve"> ale gdy chodzi o chwilę początkową, a nie końcową, to mamy tylko </w:t>
      </w:r>
      <w:r>
        <w:rPr>
          <w:rStyle w:val="Teksttreci2Kursywa"/>
        </w:rPr>
        <w:t>odtąd,</w:t>
      </w:r>
      <w:r>
        <w:t xml:space="preserve"> pomijając wyrażenia opisowe. W materiałach redakcyjnych Słownika Języka Pols</w:t>
      </w:r>
      <w:r>
        <w:t xml:space="preserve">kiego mamy przykłady używania </w:t>
      </w:r>
      <w:r>
        <w:rPr>
          <w:rStyle w:val="Teksttreci2Kursywa"/>
        </w:rPr>
        <w:t>dotąd</w:t>
      </w:r>
      <w:r>
        <w:t xml:space="preserve"> w znaczeniu kresu czasowego z utworów Bałuckiego, Świętochowskiego, Brezy. W znaczeniu «dopóty,» użył tego wyrazu Staszic w zdaniu "dotąd był łudzony, dokąd był potrzebny**. Pojęcia czasu i przestrzeni często się w forma</w:t>
      </w:r>
      <w:r>
        <w:t xml:space="preserve">ch językowych ze sobą krzyżują, używanie </w:t>
      </w:r>
      <w:r>
        <w:rPr>
          <w:rStyle w:val="Teksttreci2Kursywa"/>
        </w:rPr>
        <w:t>dotąd</w:t>
      </w:r>
      <w:r>
        <w:t xml:space="preserve"> w znaczeniu «dotychczas» nie jest błędem językowym.</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80"/>
        <w:framePr w:wrap="none" w:vAnchor="page" w:hAnchor="page" w:x="1423" w:y="1005"/>
        <w:shd w:val="clear" w:color="auto" w:fill="auto"/>
        <w:spacing w:line="200" w:lineRule="exact"/>
      </w:pPr>
      <w:r>
        <w:lastRenderedPageBreak/>
        <w:t>474</w:t>
      </w:r>
    </w:p>
    <w:p w:rsidR="004B2F0D" w:rsidRDefault="00223E32">
      <w:pPr>
        <w:pStyle w:val="Nagweklubstopka0"/>
        <w:framePr w:wrap="none" w:vAnchor="page" w:hAnchor="page" w:x="4219" w:y="1027"/>
        <w:shd w:val="clear" w:color="auto" w:fill="auto"/>
        <w:spacing w:line="190" w:lineRule="exact"/>
      </w:pPr>
      <w:r>
        <w:t>PORADNIK JĘZYKOWY</w:t>
      </w:r>
    </w:p>
    <w:p w:rsidR="004B2F0D" w:rsidRDefault="00223E32">
      <w:pPr>
        <w:pStyle w:val="Nagweklubstopka0"/>
        <w:framePr w:wrap="none" w:vAnchor="page" w:hAnchor="page" w:x="8977" w:y="1055"/>
        <w:shd w:val="clear" w:color="auto" w:fill="auto"/>
        <w:spacing w:line="190" w:lineRule="exact"/>
      </w:pPr>
      <w:r>
        <w:t>1959 z. 10</w:t>
      </w:r>
    </w:p>
    <w:p w:rsidR="004B2F0D" w:rsidRDefault="00223E32">
      <w:pPr>
        <w:pStyle w:val="Teksttreci140"/>
        <w:framePr w:w="8670" w:h="12480" w:hRule="exact" w:wrap="none" w:vAnchor="page" w:hAnchor="page" w:x="1399" w:y="1999"/>
        <w:shd w:val="clear" w:color="auto" w:fill="auto"/>
        <w:spacing w:before="0" w:after="265" w:line="200" w:lineRule="exact"/>
        <w:ind w:firstLine="600"/>
        <w:jc w:val="both"/>
      </w:pPr>
      <w:r>
        <w:t>Autochton</w:t>
      </w:r>
    </w:p>
    <w:p w:rsidR="004B2F0D" w:rsidRDefault="00223E32">
      <w:pPr>
        <w:pStyle w:val="Teksttreci20"/>
        <w:framePr w:w="8670" w:h="12480" w:hRule="exact" w:wrap="none" w:vAnchor="page" w:hAnchor="page" w:x="1399" w:y="1999"/>
        <w:shd w:val="clear" w:color="auto" w:fill="auto"/>
        <w:spacing w:after="315" w:line="294" w:lineRule="exact"/>
        <w:ind w:firstLine="600"/>
        <w:jc w:val="both"/>
      </w:pPr>
      <w:r>
        <w:t>Ob. Jan Kucha z Sulechowa w województwie zielonogórskim prosi o wyjaś</w:t>
      </w:r>
      <w:r>
        <w:t xml:space="preserve">nienie, co znaczą wyrazy </w:t>
      </w:r>
      <w:r>
        <w:rPr>
          <w:rStyle w:val="Teksttreci2Kursywa"/>
        </w:rPr>
        <w:t>autochton, autochtoniczny</w:t>
      </w:r>
      <w:r>
        <w:t xml:space="preserve">; </w:t>
      </w:r>
      <w:r>
        <w:rPr>
          <w:rStyle w:val="Teksttreci2Kursywa"/>
        </w:rPr>
        <w:t>Autochton,</w:t>
      </w:r>
      <w:r>
        <w:t xml:space="preserve"> to ten, kto </w:t>
      </w:r>
      <w:r>
        <w:rPr>
          <w:lang w:val="cs-CZ" w:eastAsia="cs-CZ" w:bidi="cs-CZ"/>
        </w:rPr>
        <w:t>nale</w:t>
      </w:r>
      <w:r>
        <w:t>ż</w:t>
      </w:r>
      <w:r>
        <w:rPr>
          <w:lang w:val="cs-CZ" w:eastAsia="cs-CZ" w:bidi="cs-CZ"/>
        </w:rPr>
        <w:t xml:space="preserve">y </w:t>
      </w:r>
      <w:r>
        <w:t>do pierwotnych mieszkańców danego kraju, to znaczy do ludności rdzennej, od pokoleń w danym kraju zamieszkałej. Wyraz ten jest pochodzenia grec- kiego:*autos znaczy po grecku</w:t>
      </w:r>
      <w:r>
        <w:t xml:space="preserve"> "sam", chiton — "ziemia "  nazwa ta była przeciwstawieniem pojęcia przybysza, a więc pochodzącego z jakiegoś innego kraju.</w:t>
      </w:r>
    </w:p>
    <w:p w:rsidR="004B2F0D" w:rsidRDefault="00223E32">
      <w:pPr>
        <w:pStyle w:val="Teksttreci140"/>
        <w:framePr w:w="8670" w:h="12480" w:hRule="exact" w:wrap="none" w:vAnchor="page" w:hAnchor="page" w:x="1399" w:y="1999"/>
        <w:shd w:val="clear" w:color="auto" w:fill="auto"/>
        <w:spacing w:before="0" w:after="272" w:line="200" w:lineRule="exact"/>
        <w:ind w:firstLine="600"/>
        <w:jc w:val="both"/>
      </w:pPr>
      <w:r>
        <w:t>Odmiana nazwisk</w:t>
      </w:r>
    </w:p>
    <w:p w:rsidR="004B2F0D" w:rsidRDefault="00223E32">
      <w:pPr>
        <w:pStyle w:val="Teksttreci20"/>
        <w:framePr w:w="8670" w:h="12480" w:hRule="exact" w:wrap="none" w:vAnchor="page" w:hAnchor="page" w:x="1399" w:y="1999"/>
        <w:shd w:val="clear" w:color="auto" w:fill="auto"/>
        <w:spacing w:after="0" w:line="300" w:lineRule="exact"/>
        <w:ind w:firstLine="600"/>
        <w:jc w:val="both"/>
      </w:pPr>
      <w:r>
        <w:t xml:space="preserve">Pewien korespondent zwraca uwagę na niewłaściwy według niego sposób traktowania form nazwisk w niektórych pismach urzędowych. Czyta się na przykład : "poleca się wpłacić obywatelowi Mańka Józefowi" albo obywatelowi </w:t>
      </w:r>
      <w:r>
        <w:rPr>
          <w:rStyle w:val="Teksttreci2Kursywa"/>
        </w:rPr>
        <w:t>Cichoń</w:t>
      </w:r>
      <w:r>
        <w:t xml:space="preserve"> Janowi kwotę taką a taką. Są to oc</w:t>
      </w:r>
      <w:r>
        <w:t>zywiście formy rażące, a ich niewłaściwość rzuca się w oczy tym bardziej, gdy imię wymieniane jest po nazwisku: "obywatelowi Janowi Cichoń" raziłoby mniej niż Cichoń Janowi, ale po-</w:t>
      </w:r>
    </w:p>
    <w:p w:rsidR="004B2F0D" w:rsidRDefault="004B2F0D">
      <w:pPr>
        <w:framePr w:w="8670" w:h="12480" w:hRule="exact" w:wrap="none" w:vAnchor="page" w:hAnchor="page" w:x="1399" w:y="1999"/>
      </w:pPr>
    </w:p>
    <w:p w:rsidR="004B2F0D" w:rsidRDefault="00223E32">
      <w:pPr>
        <w:pStyle w:val="Teksttreci20"/>
        <w:framePr w:w="8670" w:h="12480" w:hRule="exact" w:wrap="none" w:vAnchor="page" w:hAnchor="page" w:x="1399" w:y="1999"/>
        <w:shd w:val="clear" w:color="auto" w:fill="auto"/>
        <w:spacing w:after="255" w:line="294" w:lineRule="exact"/>
        <w:ind w:firstLine="0"/>
        <w:jc w:val="both"/>
      </w:pPr>
      <w:r>
        <w:t xml:space="preserve">prawnie powinno być "Janowi Cichoniowi", bo nie ma żadnego powodu, który </w:t>
      </w:r>
      <w:r>
        <w:t xml:space="preserve">by mógł usprawiedliwić nieodmienianie nazwiska </w:t>
      </w:r>
      <w:r>
        <w:rPr>
          <w:rStyle w:val="Teksttreci2Kursywa"/>
        </w:rPr>
        <w:t>Cichoń</w:t>
      </w:r>
      <w:r>
        <w:t>, gdy się ono odnosi do mężczyzny. Gdyby szło o Zofię Cichoń, to powiedzielibyśmy "obywatelce Zofii Cichoń", jeżeli do nazwiska kobiety nie dodajemy przyrostków —</w:t>
      </w:r>
      <w:r>
        <w:rPr>
          <w:rStyle w:val="Teksttreci2Kursywa"/>
        </w:rPr>
        <w:t xml:space="preserve">owa </w:t>
      </w:r>
      <w:r>
        <w:t>albo —ó</w:t>
      </w:r>
      <w:r>
        <w:rPr>
          <w:rStyle w:val="Teksttreci2Kursywa"/>
        </w:rPr>
        <w:t>wna</w:t>
      </w:r>
      <w:r>
        <w:t xml:space="preserve"> i tym samym nie informujem</w:t>
      </w:r>
      <w:r>
        <w:t>y o stanie cywilnym nosicielki nazwiska, a jaki wzgląd miałby zmuszać do informowania o tym ? to nazwisko zachowuje formę nieodmienną, to znaczy taką jak w mianowniku. Jedna jest praktyczna korzyść nieodmieniania nazwisk, a mianowicie ta, że wówczas nie po</w:t>
      </w:r>
      <w:r>
        <w:t xml:space="preserve">wstają wątpliwości co do tego, jaka jest podstawowa, właściwa forma nazwiska ; gdybyśmy na przykład przeczytali, że należy wypłacić jakąś kwotę obywatelowi </w:t>
      </w:r>
      <w:r>
        <w:rPr>
          <w:rStyle w:val="Teksttreci2Kursywa"/>
        </w:rPr>
        <w:t xml:space="preserve">Rasze, </w:t>
      </w:r>
      <w:r>
        <w:t xml:space="preserve">to jako pretendent do otrzymania kwoty mógłby się zgłosić i ktoś mający nazwisko </w:t>
      </w:r>
      <w:r>
        <w:rPr>
          <w:rStyle w:val="Teksttreci2Kursywa"/>
        </w:rPr>
        <w:t>Racho</w:t>
      </w:r>
      <w:r>
        <w:t xml:space="preserve"> i ktoś</w:t>
      </w:r>
      <w:r>
        <w:t xml:space="preserve"> mający nazwisko </w:t>
      </w:r>
      <w:r>
        <w:rPr>
          <w:rStyle w:val="Teksttreci2Kursywa"/>
        </w:rPr>
        <w:t>Racha,</w:t>
      </w:r>
      <w:r>
        <w:t xml:space="preserve"> bo celownik </w:t>
      </w:r>
      <w:r>
        <w:rPr>
          <w:rStyle w:val="Teksttreci2Kursywa"/>
        </w:rPr>
        <w:t>Rosze</w:t>
      </w:r>
      <w:r>
        <w:t xml:space="preserve"> może odpowiadać obu tym formom. W takim razie należałoby po celownikowej formie imienia i nazwiska dodać w nawiasie formę nazwiska w mianowniku a więc napisać "obywatelowi Janowi </w:t>
      </w:r>
      <w:r>
        <w:rPr>
          <w:rStyle w:val="Teksttreci2Kursywa"/>
        </w:rPr>
        <w:t>Rosze</w:t>
      </w:r>
      <w:r>
        <w:t xml:space="preserve"> — w nawiasie </w:t>
      </w:r>
      <w:r>
        <w:rPr>
          <w:rStyle w:val="Teksttreci2Kursywa"/>
        </w:rPr>
        <w:t>Racho</w:t>
      </w:r>
      <w:r>
        <w:t xml:space="preserve"> lub </w:t>
      </w:r>
      <w:r>
        <w:rPr>
          <w:rStyle w:val="Teksttreci2Kursywa"/>
        </w:rPr>
        <w:t>Racha,</w:t>
      </w:r>
      <w:r>
        <w:t xml:space="preserve"> zależnie od tego o jakie nazwisko by chodziło. To byłby sposób załatwienia sprawy skrupulatny.</w:t>
      </w:r>
    </w:p>
    <w:p w:rsidR="004B2F0D" w:rsidRDefault="00223E32">
      <w:pPr>
        <w:pStyle w:val="Teksttreci140"/>
        <w:framePr w:w="8670" w:h="12480" w:hRule="exact" w:wrap="none" w:vAnchor="page" w:hAnchor="page" w:x="1399" w:y="1999"/>
        <w:shd w:val="clear" w:color="auto" w:fill="auto"/>
        <w:spacing w:before="0" w:after="271" w:line="200" w:lineRule="exact"/>
        <w:jc w:val="both"/>
      </w:pPr>
      <w:r>
        <w:t>Brać pod uwagę</w:t>
      </w:r>
    </w:p>
    <w:p w:rsidR="004B2F0D" w:rsidRDefault="00223E32">
      <w:pPr>
        <w:pStyle w:val="Teksttreci20"/>
        <w:framePr w:w="8670" w:h="12480" w:hRule="exact" w:wrap="none" w:vAnchor="page" w:hAnchor="page" w:x="1399" w:y="1999"/>
        <w:shd w:val="clear" w:color="auto" w:fill="auto"/>
        <w:spacing w:after="0" w:line="294" w:lineRule="exact"/>
        <w:ind w:firstLine="600"/>
        <w:jc w:val="both"/>
      </w:pPr>
      <w:r>
        <w:t xml:space="preserve">Czy należy mówić "brać coś pod uwagę" czy też, jak ktoś dowodził korespondentce "na uwagę". Zwrotem dziś najczęściej używanym jest zwrot </w:t>
      </w:r>
      <w:r>
        <w:rPr>
          <w:rStyle w:val="Teksttreci2Kursywa"/>
        </w:rPr>
        <w:t xml:space="preserve">brać </w:t>
      </w:r>
      <w:r>
        <w:t>lub</w:t>
      </w:r>
      <w:r>
        <w:t xml:space="preserve"> </w:t>
      </w:r>
      <w:r>
        <w:rPr>
          <w:rStyle w:val="Teksttreci2Kursywa"/>
        </w:rPr>
        <w:t>wziąć coś pod uwagą: znaczy</w:t>
      </w:r>
      <w:r>
        <w:t xml:space="preserve"> to uwzględnić coś, liczyć się z istnieniem czegoś  . </w:t>
      </w:r>
      <w:r>
        <w:rPr>
          <w:rStyle w:val="Teksttreci2Kursywa"/>
        </w:rPr>
        <w:t>Brać na uwagą</w:t>
      </w:r>
      <w:r>
        <w:t xml:space="preserve"> znaczyło dawniej &lt;uczynić coś przedmiotem rozważenia, namysłu, analizy^ . W tym znaczeniu zwrot ten użyty jest w zdaniu, które</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263" w:y="1045"/>
        <w:shd w:val="clear" w:color="auto" w:fill="auto"/>
        <w:spacing w:line="190" w:lineRule="exact"/>
      </w:pPr>
      <w:r>
        <w:lastRenderedPageBreak/>
        <w:t xml:space="preserve">1959 z. </w:t>
      </w:r>
      <w:r>
        <w:t>10</w:t>
      </w:r>
    </w:p>
    <w:p w:rsidR="004B2F0D" w:rsidRDefault="00223E32">
      <w:pPr>
        <w:pStyle w:val="Nagweklubstopka0"/>
        <w:framePr w:wrap="none" w:vAnchor="page" w:hAnchor="page" w:x="4809" w:y="1039"/>
        <w:shd w:val="clear" w:color="auto" w:fill="auto"/>
        <w:spacing w:line="190" w:lineRule="exact"/>
      </w:pPr>
      <w:r>
        <w:rPr>
          <w:lang w:val="fr-FR" w:eastAsia="fr-FR" w:bidi="fr-FR"/>
        </w:rPr>
        <w:t xml:space="preserve">PORADNIK </w:t>
      </w:r>
      <w:r>
        <w:t>JĘZYKOWY</w:t>
      </w:r>
    </w:p>
    <w:p w:rsidR="004B2F0D" w:rsidRDefault="00223E32">
      <w:pPr>
        <w:pStyle w:val="Nagweklubstopka0"/>
        <w:framePr w:wrap="none" w:vAnchor="page" w:hAnchor="page" w:x="9693" w:y="1043"/>
        <w:shd w:val="clear" w:color="auto" w:fill="auto"/>
        <w:spacing w:line="190" w:lineRule="exact"/>
      </w:pPr>
      <w:r>
        <w:rPr>
          <w:lang w:val="fr-FR" w:eastAsia="fr-FR" w:bidi="fr-FR"/>
        </w:rPr>
        <w:t>475</w:t>
      </w:r>
    </w:p>
    <w:p w:rsidR="004B2F0D" w:rsidRDefault="00223E32">
      <w:pPr>
        <w:pStyle w:val="Teksttreci20"/>
        <w:framePr w:w="8958" w:h="13247" w:hRule="exact" w:wrap="none" w:vAnchor="page" w:hAnchor="page" w:x="1227" w:y="1682"/>
        <w:shd w:val="clear" w:color="auto" w:fill="auto"/>
        <w:spacing w:after="0" w:line="306" w:lineRule="exact"/>
        <w:ind w:firstLine="0"/>
        <w:jc w:val="both"/>
      </w:pPr>
      <w:r>
        <w:t>cytuje Linde z ’’Zabaw przyjemnych i pożytecznych". ”Na uwagę wziąć własną swoją istność: i z gruntu jej naturę poznawać</w:t>
      </w:r>
      <w:r>
        <w:rPr>
          <w:vertAlign w:val="superscript"/>
        </w:rPr>
        <w:t>41</w:t>
      </w:r>
      <w:r>
        <w:t>.</w:t>
      </w:r>
    </w:p>
    <w:p w:rsidR="004B2F0D" w:rsidRDefault="00223E32">
      <w:pPr>
        <w:pStyle w:val="Teksttreci20"/>
        <w:framePr w:w="8958" w:h="13247" w:hRule="exact" w:wrap="none" w:vAnchor="page" w:hAnchor="page" w:x="1227" w:y="1682"/>
        <w:shd w:val="clear" w:color="auto" w:fill="auto"/>
        <w:spacing w:after="445" w:line="306" w:lineRule="exact"/>
        <w:ind w:firstLine="0"/>
        <w:jc w:val="both"/>
      </w:pPr>
      <w:r>
        <w:t xml:space="preserve">Dzisiaj </w:t>
      </w:r>
      <w:r>
        <w:rPr>
          <w:rStyle w:val="Teksttreci2Kursywa"/>
        </w:rPr>
        <w:t>uwaga</w:t>
      </w:r>
      <w:r>
        <w:t xml:space="preserve"> to pewna dyspozycja psychiczna albo upomnienie, albo — w licz</w:t>
      </w:r>
      <w:r>
        <w:t>bie mnogiej — refleksje, sądy wypowiadane o czymś. Znaczenia  rozważania)</w:t>
      </w:r>
      <w:r>
        <w:rPr>
          <w:vertAlign w:val="superscript"/>
        </w:rPr>
        <w:t xml:space="preserve">4 </w:t>
      </w:r>
      <w:r>
        <w:t xml:space="preserve">wyraz </w:t>
      </w:r>
      <w:r>
        <w:rPr>
          <w:rStyle w:val="Teksttreci2Kursywa"/>
        </w:rPr>
        <w:t>uwaga</w:t>
      </w:r>
      <w:r>
        <w:t xml:space="preserve"> dziś nie ma. Razem z zatratą tego znaczenia wyszedł już prawie z użycia zwrot brać </w:t>
      </w:r>
      <w:r>
        <w:rPr>
          <w:rStyle w:val="Teksttreci2Kursywa"/>
        </w:rPr>
        <w:t>na uwagę</w:t>
      </w:r>
      <w:r>
        <w:t>.</w:t>
      </w:r>
    </w:p>
    <w:p w:rsidR="004B2F0D" w:rsidRDefault="00223E32">
      <w:pPr>
        <w:pStyle w:val="Teksttreci140"/>
        <w:framePr w:w="8958" w:h="13247" w:hRule="exact" w:wrap="none" w:vAnchor="page" w:hAnchor="page" w:x="1227" w:y="1682"/>
        <w:shd w:val="clear" w:color="auto" w:fill="auto"/>
        <w:spacing w:before="0" w:after="261" w:line="200" w:lineRule="exact"/>
        <w:ind w:firstLine="620"/>
        <w:jc w:val="both"/>
      </w:pPr>
      <w:r>
        <w:t>Czy nie było tu pani x?</w:t>
      </w:r>
    </w:p>
    <w:p w:rsidR="004B2F0D" w:rsidRDefault="00223E32">
      <w:pPr>
        <w:pStyle w:val="Teksttreci20"/>
        <w:framePr w:w="8958" w:h="13247" w:hRule="exact" w:wrap="none" w:vAnchor="page" w:hAnchor="page" w:x="1227" w:y="1682"/>
        <w:shd w:val="clear" w:color="auto" w:fill="auto"/>
        <w:spacing w:after="445" w:line="306" w:lineRule="exact"/>
        <w:ind w:firstLine="620"/>
        <w:jc w:val="both"/>
      </w:pPr>
      <w:r>
        <w:t xml:space="preserve">Pewien korespondent uważa, że nie należy używać </w:t>
      </w:r>
      <w:r>
        <w:t>czasowników zaprzeczonych w takich pytaniach jak na przykład: ”czy nie było tu pani x?" albo "czy nie mógłby pan widzieć się ze mną?" Poprawnie miałoby być tylko: "czy była tu pani x? "Czy mógłby pan widzieć się ze mną?" — Nie ma żadnego powodu kwestionowa</w:t>
      </w:r>
      <w:r>
        <w:t>nia poprawności wymienionych zwrotów. Można najwyżej zastanowić się nad tym — nie przypominam sobie, żeby ta sprawa była kiedykolwiek poruszana — czym sią różnią od siebie pytania zawierające czasownik zaprzeczony i czasownik bez przeczenia. Jeżeli pytamy:</w:t>
      </w:r>
      <w:r>
        <w:t xml:space="preserve"> czy nie było tu pani </w:t>
      </w:r>
      <w:r>
        <w:rPr>
          <w:rStyle w:val="Teksttreci23"/>
        </w:rPr>
        <w:t xml:space="preserve">x? </w:t>
      </w:r>
      <w:r>
        <w:t>to wywołujemy wrażenie, że miejsce, w którym zadajemy pytanie, jest jednym z kilku miejsc, gdzie, jak przypuszczamy, mogła być poszukiwana przez nas osoba. Pytanie z czasownikiem bez przeczenia : czy była tu pani x ? takiego odcien</w:t>
      </w:r>
      <w:r>
        <w:t>ia nie-ma. Stylizacja: "czy nie mógłby pan widzieć się ze mną?" jest trochę bardziej konwencjonalnie uprzejmościowa od pytania bez przeczenia. Pytanie: "czy mógłby pan podnieść pięćdziesiąt kilo?*</w:t>
      </w:r>
      <w:r>
        <w:rPr>
          <w:vertAlign w:val="superscript"/>
        </w:rPr>
        <w:t>1</w:t>
      </w:r>
      <w:r>
        <w:t xml:space="preserve"> wyraża chęć dowiedzenia się, czy osoba zapytana mogłaby ta</w:t>
      </w:r>
      <w:r>
        <w:t xml:space="preserve">ki ciężar udźwignąć czy nie. Pytanie "czy nie mógłby pan podać mi </w:t>
      </w:r>
      <w:r>
        <w:rPr>
          <w:lang w:val="cs-CZ" w:eastAsia="cs-CZ" w:bidi="cs-CZ"/>
        </w:rPr>
        <w:t xml:space="preserve">chleba?" </w:t>
      </w:r>
      <w:r>
        <w:t xml:space="preserve">jest prośbą wyrażoną w sposób uprzejmy, uprzejmiejszy nawet niż bezpośrednie poproszenie : proszą mi podać </w:t>
      </w:r>
      <w:r>
        <w:rPr>
          <w:lang w:val="cs-CZ" w:eastAsia="cs-CZ" w:bidi="cs-CZ"/>
        </w:rPr>
        <w:t>chleb.</w:t>
      </w:r>
    </w:p>
    <w:p w:rsidR="004B2F0D" w:rsidRDefault="00223E32">
      <w:pPr>
        <w:pStyle w:val="Teksttreci140"/>
        <w:framePr w:w="8958" w:h="13247" w:hRule="exact" w:wrap="none" w:vAnchor="page" w:hAnchor="page" w:x="1227" w:y="1682"/>
        <w:shd w:val="clear" w:color="auto" w:fill="auto"/>
        <w:spacing w:before="0" w:after="291" w:line="200" w:lineRule="exact"/>
        <w:ind w:firstLine="620"/>
        <w:jc w:val="both"/>
      </w:pPr>
      <w:r>
        <w:t>Było zelektryfikowanych czy było zelektryfikowane ?</w:t>
      </w:r>
    </w:p>
    <w:p w:rsidR="004B2F0D" w:rsidRDefault="00223E32">
      <w:pPr>
        <w:pStyle w:val="Teksttreci20"/>
        <w:framePr w:w="8958" w:h="13247" w:hRule="exact" w:wrap="none" w:vAnchor="page" w:hAnchor="page" w:x="1227" w:y="1682"/>
        <w:shd w:val="clear" w:color="auto" w:fill="auto"/>
        <w:spacing w:after="0" w:line="306" w:lineRule="exact"/>
        <w:ind w:firstLine="620"/>
        <w:jc w:val="both"/>
      </w:pPr>
      <w:r>
        <w:t>Które z dwóch s</w:t>
      </w:r>
      <w:r>
        <w:t xml:space="preserve">formułowań jest poprawne : "W Bułgarii było zelektryfikowanych siedemset osiemdziesiąt cztery wsi" czy też "W Bułgarii było zelektryfikowane siedemset osiemdziesiąt cztery wsi" — Po pierwsze zamiast formy </w:t>
      </w:r>
      <w:r>
        <w:rPr>
          <w:rStyle w:val="Teksttreci2Kursywa"/>
        </w:rPr>
        <w:t>wsi</w:t>
      </w:r>
      <w:r>
        <w:t xml:space="preserve"> lepiej by było użyć formy </w:t>
      </w:r>
      <w:r>
        <w:rPr>
          <w:rStyle w:val="Teksttreci2Kursywa"/>
        </w:rPr>
        <w:t>wsie</w:t>
      </w:r>
      <w:r>
        <w:t>, bo uniknęłoby s</w:t>
      </w:r>
      <w:r>
        <w:t xml:space="preserve">ię wahania co do tego, czy mamy do czynienia z mianownikiem liczby mnogiej czy z dopełniaczem : wprawdzie </w:t>
      </w:r>
      <w:r>
        <w:rPr>
          <w:rStyle w:val="Teksttreci2Kursywa"/>
        </w:rPr>
        <w:t>wsi</w:t>
      </w:r>
      <w:r>
        <w:t xml:space="preserve"> może być mianownikiem liczby mnogiej, ale dziś w tej funkcji szerzy się coraz bardziej forma </w:t>
      </w:r>
      <w:r>
        <w:rPr>
          <w:rStyle w:val="Teksttreci2Kursywa"/>
        </w:rPr>
        <w:t>wsie</w:t>
      </w:r>
      <w:r>
        <w:t xml:space="preserve"> ; gdy kto powie </w:t>
      </w:r>
      <w:r>
        <w:rPr>
          <w:rStyle w:val="Teksttreci2Kursywa"/>
        </w:rPr>
        <w:t>osiemdziesiąt cztery wsi,</w:t>
      </w:r>
      <w:r>
        <w:t xml:space="preserve"> to moż</w:t>
      </w:r>
      <w:r>
        <w:t xml:space="preserve">na mieć wrażenie, że mówiący popełnia błąd takiego typu jak </w:t>
      </w:r>
      <w:r>
        <w:rPr>
          <w:rStyle w:val="Teksttreci2Kursywa"/>
        </w:rPr>
        <w:t>dwadzieścia cztery lat</w:t>
      </w:r>
      <w:r>
        <w:t xml:space="preserve"> zamiast </w:t>
      </w:r>
      <w:r>
        <w:rPr>
          <w:rStyle w:val="Teksttreci2Kursywa"/>
        </w:rPr>
        <w:t>dwadzieścia cztery lata.</w:t>
      </w:r>
      <w:r>
        <w:t xml:space="preserve"> Poza tym poprawne wystylizowanie zdania, o które pyta korespondent, wymaga zastanowienia. Formy deklinacyjne liczebników w połączeniach z cz</w:t>
      </w:r>
      <w:r>
        <w:t xml:space="preserve">asownikami sprawiają niekiedy dość poważne kłopoty. W historii deklinacji liczebnikowej spotykamy wypadki wielkiej komplikacji form; liczebnik </w:t>
      </w:r>
      <w:r>
        <w:rPr>
          <w:rStyle w:val="Teksttreci2Kursywa"/>
        </w:rPr>
        <w:t xml:space="preserve">cztery </w:t>
      </w:r>
      <w:r>
        <w:t xml:space="preserve"> na przykład, miał w narzędniku formy </w:t>
      </w:r>
      <w:r>
        <w:rPr>
          <w:rStyle w:val="Teksttreci2Kursywa"/>
        </w:rPr>
        <w:t>cztyrmi, czterma</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110"/>
        <w:framePr w:wrap="none" w:vAnchor="page" w:hAnchor="page" w:x="1308" w:y="1031"/>
        <w:shd w:val="clear" w:color="auto" w:fill="auto"/>
        <w:spacing w:line="190" w:lineRule="exact"/>
      </w:pPr>
      <w:r>
        <w:rPr>
          <w:lang w:val="pl-PL" w:eastAsia="pl-PL" w:bidi="pl-PL"/>
        </w:rPr>
        <w:lastRenderedPageBreak/>
        <w:t>476</w:t>
      </w:r>
    </w:p>
    <w:p w:rsidR="004B2F0D" w:rsidRDefault="00223E32">
      <w:pPr>
        <w:pStyle w:val="Nagweklubstopka0"/>
        <w:framePr w:wrap="none" w:vAnchor="page" w:hAnchor="page" w:x="4128" w:y="1033"/>
        <w:shd w:val="clear" w:color="auto" w:fill="auto"/>
        <w:spacing w:line="190" w:lineRule="exact"/>
      </w:pPr>
      <w:r>
        <w:t>PORADN</w:t>
      </w:r>
      <w:r>
        <w:rPr>
          <w:lang w:val="en-US" w:eastAsia="en-US" w:bidi="en-US"/>
        </w:rPr>
        <w:t xml:space="preserve">IK </w:t>
      </w:r>
      <w:r>
        <w:t>JĘZYKOWY</w:t>
      </w:r>
    </w:p>
    <w:p w:rsidR="004B2F0D" w:rsidRDefault="00223E32">
      <w:pPr>
        <w:pStyle w:val="Nagweklubstopka110"/>
        <w:framePr w:wrap="none" w:vAnchor="page" w:hAnchor="page" w:x="8964" w:y="1011"/>
        <w:shd w:val="clear" w:color="auto" w:fill="auto"/>
        <w:spacing w:line="200" w:lineRule="exact"/>
      </w:pPr>
      <w:r>
        <w:t>1959</w:t>
      </w:r>
      <w:r>
        <w:rPr>
          <w:rStyle w:val="Nagweklubstopka11TimesNewRoman10pt"/>
          <w:rFonts w:eastAsia="Bookman Old Style"/>
        </w:rPr>
        <w:t xml:space="preserve"> </w:t>
      </w:r>
      <w:r>
        <w:rPr>
          <w:rStyle w:val="PogrubienieNagweklubstopka11CandaraKursywaOdstpy1pt"/>
        </w:rPr>
        <w:t>z.</w:t>
      </w:r>
      <w:r>
        <w:rPr>
          <w:rStyle w:val="Nagweklubstopka11TimesNewRoman10pt0"/>
          <w:rFonts w:eastAsia="Bookman Old Style"/>
        </w:rPr>
        <w:t xml:space="preserve"> </w:t>
      </w:r>
      <w:r>
        <w:t>10</w:t>
      </w:r>
    </w:p>
    <w:p w:rsidR="004B2F0D" w:rsidRDefault="00223E32">
      <w:pPr>
        <w:pStyle w:val="Teksttreci20"/>
        <w:framePr w:w="8880" w:h="8946" w:hRule="exact" w:wrap="none" w:vAnchor="page" w:hAnchor="page" w:x="1266" w:y="1610"/>
        <w:shd w:val="clear" w:color="auto" w:fill="auto"/>
        <w:spacing w:after="0" w:line="306" w:lineRule="exact"/>
        <w:ind w:firstLine="0"/>
        <w:jc w:val="both"/>
      </w:pPr>
      <w:r>
        <w:rPr>
          <w:rStyle w:val="Teksttreci2Kursywa"/>
        </w:rPr>
        <w:t>czterzoma, czteroma,, cztera, czterma</w:t>
      </w:r>
      <w:r>
        <w:t xml:space="preserve"> i jeszcze parę innych odmian. Najzawziętszy tradycjonalista nie ma powodu żałować, że ta obfitość to samo znaczących form uległa redukcji. Szkoda raczej, że nie wszystkie formy chwiejne pozanikały, że nie wszędzie dokonał się proces stabilizacji elementów</w:t>
      </w:r>
      <w:r>
        <w:t xml:space="preserve"> o określonych jednoznacznych funkcjach. Sens zastanawiania się nad pytaniem, która z form chwiejnych wybrać, polega właśnie na tym, że przez nasz wybór powinniśmy współdziałać ze wzrastaniem ładu w języku, którym sie posługujemy i który przekazujemy naszy</w:t>
      </w:r>
      <w:r>
        <w:t xml:space="preserve">m następcom. Stylizacja zdania, w którym mowa o pewnej liczbie zelektryfikowanych wsi w Bułgarii, może sprawiać trudności czy też kłopoty następujące. Przede wszystkim może powstać wątpliwość, czy należy zacząć zdanie od formy </w:t>
      </w:r>
      <w:r>
        <w:rPr>
          <w:rStyle w:val="Teksttreci2Kursywa"/>
        </w:rPr>
        <w:t>było czy też były.</w:t>
      </w:r>
      <w:r>
        <w:t xml:space="preserve"> Mówimy bez</w:t>
      </w:r>
      <w:r>
        <w:t xml:space="preserve"> wahań : </w:t>
      </w:r>
      <w:r>
        <w:rPr>
          <w:rStyle w:val="Teksttreci2Kursywa"/>
        </w:rPr>
        <w:t>były dwa, trzy, cztery wypadki,</w:t>
      </w:r>
      <w:r>
        <w:t xml:space="preserve"> stosując do liczebnika </w:t>
      </w:r>
      <w:r>
        <w:rPr>
          <w:rStyle w:val="Teksttreci2Kursywa"/>
        </w:rPr>
        <w:t>cztery</w:t>
      </w:r>
      <w:r>
        <w:t xml:space="preserve"> wyłącznie związek zgody, powyżej zaś, to znaczy począwszy od liczebnika </w:t>
      </w:r>
      <w:r>
        <w:rPr>
          <w:rStyle w:val="Teksttreci2Kursywa"/>
        </w:rPr>
        <w:t>pięć</w:t>
      </w:r>
      <w:r>
        <w:t xml:space="preserve"> związek rządu, wymagający jednocześnie formy rodzaju nijakiego w orzeczeniu, a więc </w:t>
      </w:r>
      <w:r>
        <w:rPr>
          <w:rStyle w:val="Teksttreci2Kursywa"/>
        </w:rPr>
        <w:t>było pięć, sześć</w:t>
      </w:r>
      <w:r>
        <w:t xml:space="preserve"> — i tak</w:t>
      </w:r>
      <w:r>
        <w:t xml:space="preserve"> dalej — </w:t>
      </w:r>
      <w:r>
        <w:rPr>
          <w:rStyle w:val="Teksttreci2Kursywa"/>
        </w:rPr>
        <w:t>wypadków.</w:t>
      </w:r>
      <w:r>
        <w:t xml:space="preserve"> Jeżeli liczba wsi wynosi 284 to wypada, uzgadniając formę orzeczenia z liczebnikiem </w:t>
      </w:r>
      <w:r>
        <w:rPr>
          <w:rStyle w:val="Teksttreci2Kursywa"/>
        </w:rPr>
        <w:t>cztery,</w:t>
      </w:r>
      <w:r>
        <w:t xml:space="preserve"> powiedzieć </w:t>
      </w:r>
      <w:r>
        <w:rPr>
          <w:rStyle w:val="Teksttreci2Kursywa"/>
        </w:rPr>
        <w:t>były dwieście osiemdziesiąt cztery wsie</w:t>
      </w:r>
      <w:r>
        <w:t>.</w:t>
      </w:r>
    </w:p>
    <w:p w:rsidR="004B2F0D" w:rsidRDefault="00223E32">
      <w:pPr>
        <w:pStyle w:val="Teksttreci20"/>
        <w:framePr w:w="8880" w:h="8946" w:hRule="exact" w:wrap="none" w:vAnchor="page" w:hAnchor="page" w:x="1266" w:y="1610"/>
        <w:shd w:val="clear" w:color="auto" w:fill="auto"/>
        <w:spacing w:after="0" w:line="306" w:lineRule="exact"/>
        <w:ind w:firstLine="0"/>
        <w:jc w:val="both"/>
      </w:pPr>
      <w:r>
        <w:t xml:space="preserve">Przymiotnik, czy też mający formę przymiotnika imiesłów odnoszący się do rzeczownika </w:t>
      </w:r>
      <w:r>
        <w:rPr>
          <w:rStyle w:val="Teksttreci2Kursywa"/>
        </w:rPr>
        <w:t>wsie</w:t>
      </w:r>
      <w:r>
        <w:t xml:space="preserve"> pow</w:t>
      </w:r>
      <w:r>
        <w:t xml:space="preserve">inien być w tej samej liczbie i przypadku co ten rzeczownik, czyli w mianowniku liczby mnogiej. W ten sposób, dodając okolicznik miejsca, otrzymamy zdanie: </w:t>
      </w:r>
      <w:r>
        <w:rPr>
          <w:rStyle w:val="Teksttreci2Kursywa"/>
        </w:rPr>
        <w:t>w Bułgarii były dwieście osiemdziesiąt cztery zelektryfikowane wsie.</w:t>
      </w:r>
      <w:r>
        <w:t xml:space="preserve"> Przyczyną trudności, których do</w:t>
      </w:r>
      <w:r>
        <w:t xml:space="preserve">znawał korespondent, było to, że zaczynał on zdanie od formy </w:t>
      </w:r>
      <w:r>
        <w:rPr>
          <w:rStyle w:val="Teksttreci2Kursywa"/>
        </w:rPr>
        <w:t>było,</w:t>
      </w:r>
      <w:r>
        <w:t xml:space="preserve"> która się nie nadaje, jeżeli liczba wsi kończy się liczebnikiem </w:t>
      </w:r>
      <w:r>
        <w:rPr>
          <w:rStyle w:val="Teksttreci2Kursywa"/>
        </w:rPr>
        <w:t>cztery.</w:t>
      </w:r>
      <w:r>
        <w:t xml:space="preserve"> Możliwe, że pytającemu chodziło nie o czysto statystyczne stwierdzenie liczby zelektryfikowanych wsi, ale o uwydatnie</w:t>
      </w:r>
      <w:r>
        <w:t xml:space="preserve">nie chwili, w której ten stan rzeczy został osiągnięty. Jeżeli tak, to najprościej byłoby powiedzieć: </w:t>
      </w:r>
      <w:r>
        <w:rPr>
          <w:rStyle w:val="Teksttreci2Kursywa"/>
        </w:rPr>
        <w:t>w Bułgarii zelektryfikowano dwieście osiemdziesiąt cztery wsie.</w:t>
      </w:r>
      <w:r>
        <w:t xml:space="preserve"> Inna możliwość : </w:t>
      </w:r>
      <w:r>
        <w:rPr>
          <w:rStyle w:val="Teksttreci2Kursywa"/>
        </w:rPr>
        <w:t>w Bułgarii zostały zelektryfikowane dwieście osiemdziesiąt cztery wsie.</w:t>
      </w:r>
    </w:p>
    <w:p w:rsidR="004B2F0D" w:rsidRDefault="00223E32">
      <w:pPr>
        <w:pStyle w:val="Teksttreci140"/>
        <w:framePr w:w="8880" w:h="3360" w:hRule="exact" w:wrap="none" w:vAnchor="page" w:hAnchor="page" w:x="1266" w:y="11395"/>
        <w:shd w:val="clear" w:color="auto" w:fill="auto"/>
        <w:spacing w:before="0" w:after="266" w:line="200" w:lineRule="exact"/>
        <w:ind w:firstLine="640"/>
        <w:jc w:val="both"/>
      </w:pPr>
      <w:r>
        <w:t>O</w:t>
      </w:r>
      <w:r>
        <w:t>dmiana nazwiska Szarzeć.</w:t>
      </w:r>
    </w:p>
    <w:p w:rsidR="004B2F0D" w:rsidRDefault="00223E32">
      <w:pPr>
        <w:pStyle w:val="Teksttreci20"/>
        <w:framePr w:w="8880" w:h="3360" w:hRule="exact" w:wrap="none" w:vAnchor="page" w:hAnchor="page" w:x="1266" w:y="11395"/>
        <w:shd w:val="clear" w:color="auto" w:fill="auto"/>
        <w:spacing w:after="0" w:line="300" w:lineRule="exact"/>
        <w:ind w:firstLine="640"/>
        <w:jc w:val="both"/>
      </w:pPr>
      <w:r>
        <w:t xml:space="preserve">Ob. Lidia Szarzec z Bytomia pyta, jakie są poprawne formy odmiany jej nazwiska, to znaczy, czy zamierzając wymienić to nazwisko w formie dopełniacza należy powiedzieć </w:t>
      </w:r>
      <w:r>
        <w:rPr>
          <w:rStyle w:val="Teksttreci2Kursywa"/>
        </w:rPr>
        <w:t>Szarca czy Szarzecza.</w:t>
      </w:r>
      <w:r>
        <w:t xml:space="preserve"> Korespondentka sądzi, że powinno się mówić</w:t>
      </w:r>
      <w:r>
        <w:t xml:space="preserve"> </w:t>
      </w:r>
      <w:r>
        <w:rPr>
          <w:rStyle w:val="Teksttreci2Kursywa"/>
        </w:rPr>
        <w:t>Szarzeca,</w:t>
      </w:r>
      <w:r>
        <w:t xml:space="preserve"> ponieważ dopełniacz </w:t>
      </w:r>
      <w:r>
        <w:rPr>
          <w:rStyle w:val="Teksttreci2Kursywa"/>
        </w:rPr>
        <w:t>Szarca</w:t>
      </w:r>
      <w:r>
        <w:t xml:space="preserve"> wywołałby wątpliwość co do tego, jak brzmi nazwisko w mianowniku. Gdyby kto powiedział: nie ma pana Szarca, to zdaniem korespondentki należałoby rozumieć, że mowa o kimś, kto się nazywa </w:t>
      </w:r>
      <w:r>
        <w:rPr>
          <w:rStyle w:val="Teksttreci2Kursywa"/>
        </w:rPr>
        <w:t>Szarec</w:t>
      </w:r>
      <w:r>
        <w:t xml:space="preserve"> lub </w:t>
      </w:r>
      <w:r>
        <w:rPr>
          <w:rStyle w:val="Teksttreci2Kursywa"/>
        </w:rPr>
        <w:t>Szarc</w:t>
      </w:r>
      <w:r>
        <w:t xml:space="preserve"> (a nawet, co ju</w:t>
      </w:r>
      <w:r>
        <w:t xml:space="preserve">ż jest oczywistym nieporozumieniem — </w:t>
      </w:r>
      <w:r>
        <w:rPr>
          <w:rStyle w:val="Teksttreci2Kursywa"/>
        </w:rPr>
        <w:t>Szaryc</w:t>
      </w:r>
      <w:r>
        <w:t xml:space="preserve"> lub </w:t>
      </w:r>
      <w:r>
        <w:rPr>
          <w:rStyle w:val="Teksttreci2Kursywa"/>
        </w:rPr>
        <w:t>Szarcy).</w:t>
      </w:r>
      <w:r>
        <w:t xml:space="preserve"> Kłopot, który ma korespondentka, dotyczy chyba nie jej samej jako kobiety. Chcąc powiedzieć, że pani Lidia Szarzec jest nie</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263" w:y="1361"/>
        <w:shd w:val="clear" w:color="auto" w:fill="auto"/>
        <w:spacing w:line="190" w:lineRule="exact"/>
      </w:pPr>
      <w:r>
        <w:lastRenderedPageBreak/>
        <w:t xml:space="preserve">1959 </w:t>
      </w:r>
      <w:r>
        <w:rPr>
          <w:rStyle w:val="NagweklubstopkaTahoma"/>
        </w:rPr>
        <w:t xml:space="preserve">z. </w:t>
      </w:r>
      <w:r>
        <w:t>10</w:t>
      </w:r>
    </w:p>
    <w:p w:rsidR="004B2F0D" w:rsidRDefault="00223E32">
      <w:pPr>
        <w:pStyle w:val="Nagweklubstopka120"/>
        <w:framePr w:wrap="none" w:vAnchor="page" w:hAnchor="page" w:x="1227" w:y="1335"/>
        <w:shd w:val="clear" w:color="auto" w:fill="auto"/>
        <w:spacing w:line="220" w:lineRule="exact"/>
        <w:ind w:left="3620" w:right="10206"/>
      </w:pPr>
      <w:r>
        <w:rPr>
          <w:lang w:val="fr-FR" w:eastAsia="fr-FR" w:bidi="fr-FR"/>
        </w:rPr>
        <w:t>PODARNIK</w:t>
      </w:r>
      <w:r>
        <w:t xml:space="preserve"> JĘZYKOWY</w:t>
      </w:r>
    </w:p>
    <w:p w:rsidR="004B2F0D" w:rsidRDefault="00223E32">
      <w:pPr>
        <w:pStyle w:val="Nagweklubstopka0"/>
        <w:framePr w:wrap="none" w:vAnchor="page" w:hAnchor="page" w:x="9723" w:y="1347"/>
        <w:shd w:val="clear" w:color="auto" w:fill="auto"/>
        <w:spacing w:line="190" w:lineRule="exact"/>
      </w:pPr>
      <w:r>
        <w:rPr>
          <w:lang w:val="fr-FR" w:eastAsia="fr-FR" w:bidi="fr-FR"/>
        </w:rPr>
        <w:t>477</w:t>
      </w:r>
    </w:p>
    <w:p w:rsidR="004B2F0D" w:rsidRDefault="00223E32">
      <w:pPr>
        <w:pStyle w:val="Teksttreci20"/>
        <w:framePr w:w="8958" w:h="5622" w:hRule="exact" w:wrap="none" w:vAnchor="page" w:hAnchor="page" w:x="1227" w:y="1908"/>
        <w:shd w:val="clear" w:color="auto" w:fill="auto"/>
        <w:spacing w:after="0" w:line="306" w:lineRule="exact"/>
        <w:ind w:firstLine="0"/>
        <w:jc w:val="both"/>
      </w:pPr>
      <w:r>
        <w:t xml:space="preserve">obecna, nikt </w:t>
      </w:r>
      <w:r>
        <w:rPr>
          <w:lang w:val="fr-FR" w:eastAsia="fr-FR" w:bidi="fr-FR"/>
        </w:rPr>
        <w:t xml:space="preserve">nie </w:t>
      </w:r>
      <w:r>
        <w:t>powie inaczej jak tylko: nie ma pani Lidii Szarzec. Znamieniem żeńskości jest tu nieodmienność nazwiska, tak samo jak w wypadkach, gdy chodzi o żeńskie formy tytułów naukowych lub nazw wykonawców zawodów (stwierdzam w tej chwili panujący zwyczaj, nie formu</w:t>
      </w:r>
      <w:r>
        <w:t>łując reguły).</w:t>
      </w:r>
    </w:p>
    <w:p w:rsidR="004B2F0D" w:rsidRDefault="00223E32">
      <w:pPr>
        <w:pStyle w:val="Teksttreci20"/>
        <w:framePr w:w="8958" w:h="5622" w:hRule="exact" w:wrap="none" w:vAnchor="page" w:hAnchor="page" w:x="1227" w:y="1908"/>
        <w:shd w:val="clear" w:color="auto" w:fill="auto"/>
        <w:spacing w:after="0" w:line="306" w:lineRule="exact"/>
        <w:ind w:firstLine="660"/>
        <w:jc w:val="both"/>
      </w:pPr>
      <w:r>
        <w:t xml:space="preserve">Naturalna forma dopełniacza wyrazu </w:t>
      </w:r>
      <w:r>
        <w:rPr>
          <w:rStyle w:val="Teksttreci2Kursywa"/>
        </w:rPr>
        <w:t>Szarzec</w:t>
      </w:r>
      <w:r>
        <w:t xml:space="preserve"> jest </w:t>
      </w:r>
      <w:r>
        <w:rPr>
          <w:rStyle w:val="Teksttreci2Kursywa"/>
        </w:rPr>
        <w:t>Szarca: stosunek</w:t>
      </w:r>
      <w:r>
        <w:t xml:space="preserve"> tych form jest taki sam jak w odmianie </w:t>
      </w:r>
      <w:r>
        <w:rPr>
          <w:rStyle w:val="Teksttreci2Kursywa"/>
        </w:rPr>
        <w:t>marzec: marca</w:t>
      </w:r>
      <w:r>
        <w:t xml:space="preserve">, </w:t>
      </w:r>
      <w:r>
        <w:rPr>
          <w:rStyle w:val="Teksttreci2Kursywa"/>
        </w:rPr>
        <w:t>korzec : korca, proporzec: proporca</w:t>
      </w:r>
      <w:r>
        <w:t xml:space="preserve">, </w:t>
      </w:r>
      <w:r>
        <w:rPr>
          <w:rStyle w:val="Teksttreci2Kursywa"/>
        </w:rPr>
        <w:t>dworzec : dworca.</w:t>
      </w:r>
      <w:r>
        <w:t xml:space="preserve"> W zakresie wymienionych rzeczowników pospolitych na podstawie formy</w:t>
      </w:r>
      <w:r>
        <w:t xml:space="preserve"> dopełniacza odtwarzamy formą mianownika bez żadnych wahań, bo mamy do czynienia z wyrazami znanymi i powszechnie używanymi. Wprawdzie forma </w:t>
      </w:r>
      <w:r>
        <w:rPr>
          <w:rStyle w:val="Teksttreci2Kursywa"/>
        </w:rPr>
        <w:t>Szarzec</w:t>
      </w:r>
      <w:r>
        <w:t xml:space="preserve"> jako rzeczownik pospolity w języku polskim nie istnieje. Jest to jednak forma ciekawa, utworzona za pomocą </w:t>
      </w:r>
      <w:r>
        <w:rPr>
          <w:lang w:val="cs-CZ" w:eastAsia="cs-CZ" w:bidi="cs-CZ"/>
        </w:rPr>
        <w:t xml:space="preserve">formantu </w:t>
      </w:r>
      <w:r>
        <w:rPr>
          <w:rStyle w:val="Teksttreci2Kursywa"/>
        </w:rPr>
        <w:t xml:space="preserve">-ec </w:t>
      </w:r>
      <w:r>
        <w:t xml:space="preserve">od przymiotnika </w:t>
      </w:r>
      <w:r>
        <w:rPr>
          <w:rStyle w:val="Teksttreci2Kursywa"/>
        </w:rPr>
        <w:t>szary</w:t>
      </w:r>
      <w:r>
        <w:t xml:space="preserve"> i mieszcząca się w jednym szeregu z innymi rzeczownikami utworzonymi od tegoż tematu przymiotnikowego, a mianowicie </w:t>
      </w:r>
      <w:r>
        <w:rPr>
          <w:rStyle w:val="Teksttreci2Kursywa"/>
        </w:rPr>
        <w:t>szarak</w:t>
      </w:r>
      <w:r>
        <w:t xml:space="preserve"> — zając i </w:t>
      </w:r>
      <w:r>
        <w:rPr>
          <w:rStyle w:val="Teksttreci2Kursywa"/>
        </w:rPr>
        <w:t>szaracz</w:t>
      </w:r>
      <w:r>
        <w:t xml:space="preserve"> — koń szarej maści. Dokładnym odpowiednikiem formy polskiej </w:t>
      </w:r>
      <w:r>
        <w:rPr>
          <w:rStyle w:val="Teksttreci2Kursywa"/>
        </w:rPr>
        <w:t>Szarzec</w:t>
      </w:r>
      <w:r>
        <w:t xml:space="preserve"> jest forma s</w:t>
      </w:r>
      <w:r>
        <w:t xml:space="preserve">erbska </w:t>
      </w:r>
      <w:r>
        <w:rPr>
          <w:rStyle w:val="Teksttreci2Kursywa"/>
        </w:rPr>
        <w:t>Szarac,</w:t>
      </w:r>
      <w:r>
        <w:t xml:space="preserve"> znana z ludowej poezji serbskiej jako nazwa legendarnego konia królewicza Marka. Wystarczy uświadomić sobie te powiązania historycznie polskie i porównawczo słowiańskie, żeby odczuć szacowność rzeczownika </w:t>
      </w:r>
      <w:r>
        <w:rPr>
          <w:rStyle w:val="Teksttreci2Kursywa"/>
        </w:rPr>
        <w:t xml:space="preserve">Szarzec </w:t>
      </w:r>
      <w:r>
        <w:t>i niestosowność formy dopełn</w:t>
      </w:r>
      <w:r>
        <w:t xml:space="preserve">iaczowej </w:t>
      </w:r>
      <w:r>
        <w:rPr>
          <w:rStyle w:val="Teksttreci2Kursywa"/>
        </w:rPr>
        <w:t>Szarzeca.</w:t>
      </w:r>
    </w:p>
    <w:p w:rsidR="004B2F0D" w:rsidRDefault="00223E32">
      <w:pPr>
        <w:pStyle w:val="Teksttreci140"/>
        <w:framePr w:w="8958" w:h="7002" w:hRule="exact" w:wrap="none" w:vAnchor="page" w:hAnchor="page" w:x="1227" w:y="8291"/>
        <w:shd w:val="clear" w:color="auto" w:fill="auto"/>
        <w:spacing w:before="0" w:after="201" w:line="200" w:lineRule="exact"/>
      </w:pPr>
      <w:r>
        <w:t>Typizacja</w:t>
      </w:r>
    </w:p>
    <w:p w:rsidR="004B2F0D" w:rsidRDefault="00223E32">
      <w:pPr>
        <w:pStyle w:val="Teksttreci20"/>
        <w:framePr w:w="8958" w:h="7002" w:hRule="exact" w:wrap="none" w:vAnchor="page" w:hAnchor="page" w:x="1227" w:y="8291"/>
        <w:shd w:val="clear" w:color="auto" w:fill="auto"/>
        <w:spacing w:after="0" w:line="306" w:lineRule="exact"/>
        <w:ind w:firstLine="660"/>
        <w:jc w:val="both"/>
      </w:pPr>
      <w:r>
        <w:t xml:space="preserve">Inż. Jerzemu Kubiatowskiemu z Warszawy dziękuje za informacje dotyczące wyrazu </w:t>
      </w:r>
      <w:r>
        <w:rPr>
          <w:rStyle w:val="Teksttreci2Kursywa"/>
        </w:rPr>
        <w:t>typizacja</w:t>
      </w:r>
      <w:r>
        <w:t>, który kiedyś omawiałem. Okazuje się, że wyrazowi temu poświęcone były artykuły w "Przeglądzie Językowym Normalizacji", które to pismo jes</w:t>
      </w:r>
      <w:r>
        <w:t xml:space="preserve">t wydawane jako dodatek do miesięcznika "Normalizacja", oraz w czasopiśmie "Budownictwo Przemysłowe" (autorem ostatniego artykułu jest ob. Husarski). Artykułów tych niestety nie znałem, nie wiedziałem nawet o wymienionych pismach. O wyrazie </w:t>
      </w:r>
      <w:r>
        <w:rPr>
          <w:rStyle w:val="Teksttreci2Kursywa"/>
        </w:rPr>
        <w:t>typizacja</w:t>
      </w:r>
      <w:r>
        <w:t xml:space="preserve"> powie</w:t>
      </w:r>
      <w:r>
        <w:t xml:space="preserve">działem kiedyś, że nie jest ładny i że poza tym brak mu podstawy, na której pod względem formalnym mógłby się opierać, ponieważ czasownik </w:t>
      </w:r>
      <w:r>
        <w:rPr>
          <w:rStyle w:val="Teksttreci2Kursywa"/>
        </w:rPr>
        <w:t>typizować</w:t>
      </w:r>
      <w:r>
        <w:t xml:space="preserve"> nie jest używany (jest </w:t>
      </w:r>
      <w:r>
        <w:rPr>
          <w:rStyle w:val="Teksttreci2Kursywa"/>
        </w:rPr>
        <w:t>typować</w:t>
      </w:r>
      <w:r>
        <w:t xml:space="preserve">, ale ta forma ma szczególne znaczenie i zresztą wbrew pozorom, nie łączy się </w:t>
      </w:r>
      <w:r>
        <w:t xml:space="preserve">etymologicznie z wyrazem </w:t>
      </w:r>
      <w:r>
        <w:rPr>
          <w:rStyle w:val="Teksttreci2Kursywa"/>
        </w:rPr>
        <w:t>typ,</w:t>
      </w:r>
      <w:r>
        <w:t xml:space="preserve"> wywodzi się bowiem z angielskiego tip &lt; poufna informacja o koniu wyścigowym. Inż. Kubiatowski stwierdza, ze </w:t>
      </w:r>
      <w:r>
        <w:rPr>
          <w:rStyle w:val="Teksttreci2Kursywa"/>
        </w:rPr>
        <w:t xml:space="preserve">typizację </w:t>
      </w:r>
      <w:r>
        <w:t>trudno by było zastąpić czym innym, bo jest to wyraz bardzo rozpowszechniony w mechanice i budownictwie. Ko</w:t>
      </w:r>
      <w:r>
        <w:t xml:space="preserve">respondent cytuje kilka określeń wyrazu </w:t>
      </w:r>
      <w:r>
        <w:rPr>
          <w:rStyle w:val="Teksttreci2Kursywa"/>
        </w:rPr>
        <w:t>typizacja</w:t>
      </w:r>
      <w:r>
        <w:t xml:space="preserve"> formułowanych przez różnych autorów. </w:t>
      </w:r>
      <w:r>
        <w:rPr>
          <w:rStyle w:val="Teksttreci2Kursywa"/>
        </w:rPr>
        <w:t>7.</w:t>
      </w:r>
      <w:r>
        <w:t xml:space="preserve"> tych określeń wynika, że jest to wyraz o znaczeniach wahających się w dość rozległej skali : znaczy on czasem tyle co normalizacja, kiedy indziej odpowiada klasyfikac</w:t>
      </w:r>
      <w:r>
        <w:t xml:space="preserve">ji, unifikacji, czyli zjednoliceniu, a nawet racjonalizacji. Ta rozpiętość znaczeń i zastosowań świadczy o tym, że </w:t>
      </w:r>
      <w:r>
        <w:rPr>
          <w:rStyle w:val="Teksttreci2Kursywa"/>
        </w:rPr>
        <w:t>typizacja</w:t>
      </w:r>
      <w:r>
        <w:t xml:space="preserve"> nie ma ściśle określonej funkcji, w której miałaby być niezastąpiona. W większości przykładów, które wymienia korespondent, można b</w:t>
      </w:r>
      <w:r>
        <w:t xml:space="preserve">y było, bez żadnej szkody dla treści, zamiast : </w:t>
      </w:r>
      <w:r>
        <w:rPr>
          <w:rStyle w:val="Teksttreci2Kursywa"/>
        </w:rPr>
        <w:t>typizacja</w:t>
      </w:r>
      <w:r>
        <w:t xml:space="preserve"> powie</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453" w:y="1037"/>
        <w:shd w:val="clear" w:color="auto" w:fill="auto"/>
        <w:spacing w:line="190" w:lineRule="exact"/>
      </w:pPr>
      <w:r>
        <w:lastRenderedPageBreak/>
        <w:t>478</w:t>
      </w:r>
    </w:p>
    <w:p w:rsidR="004B2F0D" w:rsidRDefault="00223E32">
      <w:pPr>
        <w:pStyle w:val="Nagweklubstopka0"/>
        <w:framePr w:wrap="none" w:vAnchor="page" w:hAnchor="page" w:x="4267" w:y="1037"/>
        <w:shd w:val="clear" w:color="auto" w:fill="auto"/>
        <w:spacing w:line="190" w:lineRule="exact"/>
      </w:pPr>
      <w:r>
        <w:t>PORADNIK JĘZYKOWY</w:t>
      </w:r>
    </w:p>
    <w:p w:rsidR="004B2F0D" w:rsidRDefault="00223E32">
      <w:pPr>
        <w:pStyle w:val="Nagweklubstopka0"/>
        <w:framePr w:wrap="none" w:vAnchor="page" w:hAnchor="page" w:x="8977" w:y="1037"/>
        <w:shd w:val="clear" w:color="auto" w:fill="auto"/>
        <w:spacing w:line="190" w:lineRule="exact"/>
      </w:pPr>
      <w:r>
        <w:t xml:space="preserve">1959 </w:t>
      </w:r>
      <w:r>
        <w:rPr>
          <w:rStyle w:val="NagweklubstopkaTahoma"/>
        </w:rPr>
        <w:t xml:space="preserve">z. </w:t>
      </w:r>
      <w:r>
        <w:t>10</w:t>
      </w:r>
    </w:p>
    <w:p w:rsidR="004B2F0D" w:rsidRDefault="00223E32">
      <w:pPr>
        <w:pStyle w:val="Teksttreci20"/>
        <w:framePr w:w="8706" w:h="8382" w:hRule="exact" w:wrap="none" w:vAnchor="page" w:hAnchor="page" w:x="1381" w:y="1567"/>
        <w:shd w:val="clear" w:color="auto" w:fill="auto"/>
        <w:spacing w:after="440" w:line="300" w:lineRule="exact"/>
        <w:ind w:firstLine="0"/>
        <w:jc w:val="both"/>
      </w:pPr>
      <w:r>
        <w:t xml:space="preserve">dzieć </w:t>
      </w:r>
      <w:r>
        <w:rPr>
          <w:rStyle w:val="Teksttreci2Kursywa"/>
        </w:rPr>
        <w:t>normalizacja.</w:t>
      </w:r>
      <w:r>
        <w:t xml:space="preserve"> Często się zdarza, że o szerzeniu się wyrazu rozstrzygają nie względy rzeczowe, to znaczy nie jego swoista zawartość treściowa, ale po prostu moda. Z takim wypadkiem mamy jak gdyby do czynienia i w związku z wyrazem </w:t>
      </w:r>
      <w:r>
        <w:rPr>
          <w:rStyle w:val="Teksttreci2Kursywa"/>
        </w:rPr>
        <w:t>typizacja.</w:t>
      </w:r>
      <w:r>
        <w:t xml:space="preserve"> Dlatego też wydaje mi się w </w:t>
      </w:r>
      <w:r>
        <w:t>dalszym ciągu, że bez tego wyrazu można się obejść w słownictwie zarówno potocznym, jak chyba i specjalnym.</w:t>
      </w:r>
    </w:p>
    <w:p w:rsidR="004B2F0D" w:rsidRDefault="00223E32">
      <w:pPr>
        <w:pStyle w:val="Teksttreci140"/>
        <w:framePr w:w="8706" w:h="8382" w:hRule="exact" w:wrap="none" w:vAnchor="page" w:hAnchor="page" w:x="1381" w:y="1567"/>
        <w:shd w:val="clear" w:color="auto" w:fill="auto"/>
        <w:spacing w:before="0" w:after="363" w:line="200" w:lineRule="exact"/>
        <w:ind w:firstLine="660"/>
        <w:jc w:val="both"/>
      </w:pPr>
      <w:r>
        <w:t>Album</w:t>
      </w:r>
    </w:p>
    <w:p w:rsidR="004B2F0D" w:rsidRDefault="00223E32">
      <w:pPr>
        <w:pStyle w:val="Teksttreci20"/>
        <w:framePr w:w="8706" w:h="8382" w:hRule="exact" w:wrap="none" w:vAnchor="page" w:hAnchor="page" w:x="1381" w:y="1567"/>
        <w:shd w:val="clear" w:color="auto" w:fill="auto"/>
        <w:spacing w:after="0" w:line="306" w:lineRule="exact"/>
        <w:ind w:firstLine="660"/>
        <w:jc w:val="both"/>
      </w:pPr>
      <w:r>
        <w:t xml:space="preserve">W pewnym towarzystwie wybuchł spór co do rodzaju gramatycznego wyrazu </w:t>
      </w:r>
      <w:r>
        <w:rPr>
          <w:rStyle w:val="Teksttreci2Kursywa"/>
        </w:rPr>
        <w:t>album</w:t>
      </w:r>
      <w:r>
        <w:t>. Wbrew opinii wszystkich innych osób pewien pan twierdził, że albu</w:t>
      </w:r>
      <w:r>
        <w:t xml:space="preserve">m jest rzeczownikiem rodzaju nijakiego. —Ów pan jest pod względem gramatycznym ostanim Mohikaninem : głos jego można traktować jako pewnego rodzaju dokument historyczny świadczący o tym, że jeszcze w drugiej połowie wieku XX </w:t>
      </w:r>
      <w:r>
        <w:rPr>
          <w:rStyle w:val="Teksttreci2Kursywa"/>
        </w:rPr>
        <w:t>album</w:t>
      </w:r>
      <w:r>
        <w:t xml:space="preserve"> był dla niektórych rzeczo</w:t>
      </w:r>
      <w:r>
        <w:t>wnikiem nijakim. Dziś jest to już jednak anachronizm.</w:t>
      </w:r>
    </w:p>
    <w:p w:rsidR="004B2F0D" w:rsidRDefault="00223E32">
      <w:pPr>
        <w:pStyle w:val="Teksttreci20"/>
        <w:framePr w:w="8706" w:h="8382" w:hRule="exact" w:wrap="none" w:vAnchor="page" w:hAnchor="page" w:x="1381" w:y="1567"/>
        <w:shd w:val="clear" w:color="auto" w:fill="auto"/>
        <w:spacing w:after="0" w:line="300" w:lineRule="exact"/>
        <w:ind w:firstLine="0"/>
        <w:jc w:val="both"/>
      </w:pPr>
      <w:r>
        <w:t xml:space="preserve">Już w pierwszym tomie słownika Karłowicza-Kryńskiego-Niedźwiedzkiego wydanym w ostatnim roku wieku XIX, a więc w roku 1900, </w:t>
      </w:r>
      <w:r>
        <w:rPr>
          <w:rStyle w:val="Teksttreci2Kursywa"/>
        </w:rPr>
        <w:t>album</w:t>
      </w:r>
      <w:r>
        <w:t xml:space="preserve"> oznaczony został jako rzeczownik mający rodzaj gramatyczny męski. Jako n</w:t>
      </w:r>
      <w:r>
        <w:t xml:space="preserve">ijaki określa go Słownik Wileński z roku 1861. </w:t>
      </w:r>
      <w:r>
        <w:rPr>
          <w:rStyle w:val="Teksttreci2Kursywa"/>
        </w:rPr>
        <w:t>Album</w:t>
      </w:r>
      <w:r>
        <w:t xml:space="preserve"> jest jedynym rzeczownikiem na -um mającym w liczbie mnogiej końcówkę -y; </w:t>
      </w:r>
      <w:r>
        <w:rPr>
          <w:rStyle w:val="Teksttreci2Kursywa"/>
        </w:rPr>
        <w:t>albumy.</w:t>
      </w:r>
      <w:r>
        <w:t xml:space="preserve"> Wiąże się to z jego męskim rodzajem gramatycznym. Dopóki był rodzaju nijakiego, powinien był mieć w liczbie mnogiej formę </w:t>
      </w:r>
      <w:r>
        <w:rPr>
          <w:rStyle w:val="Teksttreci2Kursywa"/>
        </w:rPr>
        <w:t>alba;</w:t>
      </w:r>
      <w:r>
        <w:t xml:space="preserve"> formy tej jednak nie było w użyciu, może dlatego, że w razie zastosowania końcówki -a pozostawałaby cząstka </w:t>
      </w:r>
      <w:r>
        <w:rPr>
          <w:rStyle w:val="Teksttreci2Kursywa"/>
        </w:rPr>
        <w:t>alb,</w:t>
      </w:r>
      <w:r>
        <w:t xml:space="preserve"> zbyt krótka i niewyrazista. Co innego w formie na przykład </w:t>
      </w:r>
      <w:r>
        <w:rPr>
          <w:rStyle w:val="Teksttreci2Kursywa"/>
        </w:rPr>
        <w:t>gimnazjum,</w:t>
      </w:r>
      <w:r>
        <w:t xml:space="preserve"> w której proporcja tematu i końcówki jest inna: forma liczby mnogie</w:t>
      </w:r>
      <w:r>
        <w:t xml:space="preserve">j </w:t>
      </w:r>
      <w:r>
        <w:rPr>
          <w:rStyle w:val="Teksttreci2Kursywa"/>
        </w:rPr>
        <w:t>gimnazja</w:t>
      </w:r>
      <w:r>
        <w:t xml:space="preserve"> stosunkowo mniej się różni od formy </w:t>
      </w:r>
      <w:r>
        <w:rPr>
          <w:rStyle w:val="Teksttreci2Kursywa"/>
        </w:rPr>
        <w:t>gimnazjum</w:t>
      </w:r>
      <w:r>
        <w:t xml:space="preserve"> niż </w:t>
      </w:r>
      <w:r>
        <w:rPr>
          <w:rStyle w:val="Teksttreci2Kursywa"/>
        </w:rPr>
        <w:t>alba</w:t>
      </w:r>
      <w:r>
        <w:t xml:space="preserve"> od </w:t>
      </w:r>
      <w:r>
        <w:rPr>
          <w:rStyle w:val="Teksttreci2Kursywa"/>
        </w:rPr>
        <w:t>album</w:t>
      </w:r>
      <w:r>
        <w:t>.</w:t>
      </w:r>
    </w:p>
    <w:p w:rsidR="004B2F0D" w:rsidRDefault="00223E32">
      <w:pPr>
        <w:pStyle w:val="Teksttreci140"/>
        <w:framePr w:w="8706" w:h="3845" w:hRule="exact" w:wrap="none" w:vAnchor="page" w:hAnchor="page" w:x="1381" w:y="10669"/>
        <w:shd w:val="clear" w:color="auto" w:fill="auto"/>
        <w:spacing w:before="0" w:after="259" w:line="200" w:lineRule="exact"/>
        <w:ind w:firstLine="660"/>
        <w:jc w:val="both"/>
      </w:pPr>
      <w:r>
        <w:t>Jest gotów</w:t>
      </w:r>
    </w:p>
    <w:p w:rsidR="004B2F0D" w:rsidRDefault="00223E32">
      <w:pPr>
        <w:pStyle w:val="Teksttreci20"/>
        <w:framePr w:w="8706" w:h="3845" w:hRule="exact" w:wrap="none" w:vAnchor="page" w:hAnchor="page" w:x="1381" w:y="10669"/>
        <w:shd w:val="clear" w:color="auto" w:fill="auto"/>
        <w:spacing w:after="0" w:line="294" w:lineRule="exact"/>
        <w:ind w:firstLine="660"/>
        <w:jc w:val="both"/>
      </w:pPr>
      <w:r>
        <w:t>Pewien korespondent z Zielonej Góry pisze, że gdy się jest w tym mieście na stacji kolejowej, to się słyszy zapowiedzi dotyczące mających odjeżdżać pociągów stylizowane w sposób następujący : "Pociąg do miejscowości tej a tej jest gotów do odjazdu". Koresp</w:t>
      </w:r>
      <w:r>
        <w:t xml:space="preserve">ondent zastanawia się, czy zamiast "jest gotów" nie należałoby używać formy "jest gotowy", bo ta wydaje mu się poprawniejsza. Gramatyk spotykając się z takim pytaniem może tylko melancholijnie westchnąć: forma </w:t>
      </w:r>
      <w:r>
        <w:rPr>
          <w:rStyle w:val="Teksttreci2Kursywa"/>
        </w:rPr>
        <w:t>jest gotów</w:t>
      </w:r>
      <w:r>
        <w:t xml:space="preserve"> jest poprawna, dobra, tradycyjna — </w:t>
      </w:r>
      <w:r>
        <w:t xml:space="preserve">tak samo jak formy analogiczne </w:t>
      </w:r>
      <w:r>
        <w:rPr>
          <w:rStyle w:val="Teksttreci2Kursywa"/>
        </w:rPr>
        <w:t>wesół, zdrów, ciekaw, godzien, pełen.</w:t>
      </w:r>
      <w:r>
        <w:t xml:space="preserve"> </w:t>
      </w:r>
      <w:r>
        <w:rPr>
          <w:lang w:val="fr-FR" w:eastAsia="fr-FR" w:bidi="fr-FR"/>
        </w:rPr>
        <w:t xml:space="preserve">Sa </w:t>
      </w:r>
      <w:r>
        <w:t xml:space="preserve">to rzeczownikowe formy przymiotników, których cechą znamienną jest ich funkcja składniowa ( syntaktyczna ): mogą one występować jako orzeczniki w zdaniach typu </w:t>
      </w:r>
      <w:r>
        <w:rPr>
          <w:rStyle w:val="Teksttreci2Kursywa"/>
        </w:rPr>
        <w:t>on jest wesół, on jest c</w:t>
      </w:r>
      <w:r>
        <w:rPr>
          <w:rStyle w:val="Teksttreci2Kursywa"/>
        </w:rPr>
        <w:t>iekaw,</w:t>
      </w:r>
      <w:r>
        <w:t xml:space="preserve"> ale nie jako przydawki. To znaczy, nie można powiedzieć : </w:t>
      </w:r>
      <w:r>
        <w:rPr>
          <w:rStyle w:val="Teksttreci2Kursywa"/>
        </w:rPr>
        <w:t>wesół czło</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327" w:y="1055"/>
        <w:shd w:val="clear" w:color="auto" w:fill="auto"/>
        <w:spacing w:line="190" w:lineRule="exact"/>
      </w:pPr>
      <w:r>
        <w:lastRenderedPageBreak/>
        <w:t>1959 z. 10</w:t>
      </w:r>
    </w:p>
    <w:p w:rsidR="004B2F0D" w:rsidRDefault="00223E32">
      <w:pPr>
        <w:pStyle w:val="Nagweklubstopka0"/>
        <w:framePr w:wrap="none" w:vAnchor="page" w:hAnchor="page" w:x="4885" w:y="1027"/>
        <w:shd w:val="clear" w:color="auto" w:fill="auto"/>
        <w:spacing w:line="190" w:lineRule="exact"/>
      </w:pPr>
      <w:r>
        <w:rPr>
          <w:rStyle w:val="Nagweklubstopka1"/>
        </w:rPr>
        <w:t>PORADNIK JĘZYKOWY</w:t>
      </w:r>
    </w:p>
    <w:p w:rsidR="004B2F0D" w:rsidRDefault="00223E32">
      <w:pPr>
        <w:pStyle w:val="Nagweklubstopka0"/>
        <w:framePr w:wrap="none" w:vAnchor="page" w:hAnchor="page" w:x="9769" w:y="1019"/>
        <w:shd w:val="clear" w:color="auto" w:fill="auto"/>
        <w:spacing w:line="190" w:lineRule="exact"/>
      </w:pPr>
      <w:r>
        <w:t>479</w:t>
      </w:r>
    </w:p>
    <w:p w:rsidR="004B2F0D" w:rsidRDefault="00223E32">
      <w:pPr>
        <w:pStyle w:val="Teksttreci20"/>
        <w:framePr w:w="8922" w:h="13368" w:hRule="exact" w:wrap="none" w:vAnchor="page" w:hAnchor="page" w:x="1273" w:y="1616"/>
        <w:shd w:val="clear" w:color="auto" w:fill="auto"/>
        <w:spacing w:after="565" w:line="306" w:lineRule="exact"/>
        <w:ind w:firstLine="0"/>
        <w:jc w:val="both"/>
      </w:pPr>
      <w:r>
        <w:rPr>
          <w:rStyle w:val="Teksttreci2Kursywa"/>
        </w:rPr>
        <w:t>wiek</w:t>
      </w:r>
      <w:r>
        <w:t xml:space="preserve">, tak jak </w:t>
      </w:r>
      <w:r>
        <w:rPr>
          <w:rStyle w:val="Teksttreci2Kursywa"/>
        </w:rPr>
        <w:t>dobry człowiek</w:t>
      </w:r>
      <w:r>
        <w:t xml:space="preserve">, bo forma </w:t>
      </w:r>
      <w:r>
        <w:rPr>
          <w:rStyle w:val="Teksttreci2Kursywa"/>
        </w:rPr>
        <w:t>wesół</w:t>
      </w:r>
      <w:r>
        <w:t xml:space="preserve"> nadaje się tylko do wyrażenia cechy przypisywanej komuś w pewnej określonej ch</w:t>
      </w:r>
      <w:r>
        <w:t xml:space="preserve">wili, a nie cechy stałej. Gdy mówimy, </w:t>
      </w:r>
      <w:r>
        <w:rPr>
          <w:rStyle w:val="Teksttreci2Kursywa"/>
        </w:rPr>
        <w:t>on jest ciekaw</w:t>
      </w:r>
      <w:r>
        <w:t xml:space="preserve">, to chcemy powiedzieć, że ktoś w danej chwili jest czymś zainteresowany, zaciekawiony, gdy powiemy natomiast: </w:t>
      </w:r>
      <w:r>
        <w:rPr>
          <w:rStyle w:val="Teksttreci2Kursywa"/>
        </w:rPr>
        <w:t>to jest ciekawy człowiek,</w:t>
      </w:r>
      <w:r>
        <w:t xml:space="preserve"> to wymieniamy cechę, którą uważamy za stałą cechę danego człowieka.</w:t>
      </w:r>
      <w:r>
        <w:t xml:space="preserve"> Gotowość pociągu do odjazdu jest cechą wybitnie chwilową, dlatego też forma </w:t>
      </w:r>
      <w:r>
        <w:rPr>
          <w:rStyle w:val="Teksttreci2Kursywa"/>
        </w:rPr>
        <w:t>jest gotów</w:t>
      </w:r>
      <w:r>
        <w:t xml:space="preserve"> jest jak najbardziej właściwa. Fakt, że właśnie forma poprawna wywołuje wątpliwość, jest znamienny, taki jest los form językowych: póki są w powszechnym użyciu, są dobr</w:t>
      </w:r>
      <w:r>
        <w:t xml:space="preserve">e, gdy się starzeją, używanie ich staje się coraz rzadsze, wreszcie zaczynają wydawać się rażące. Formy typu </w:t>
      </w:r>
      <w:r>
        <w:rPr>
          <w:rStyle w:val="Teksttreci2Kursywa"/>
        </w:rPr>
        <w:t>gotów</w:t>
      </w:r>
      <w:r>
        <w:t xml:space="preserve">, </w:t>
      </w:r>
      <w:r>
        <w:rPr>
          <w:rStyle w:val="Teksttreci2Kursywa"/>
        </w:rPr>
        <w:t>ciekaw</w:t>
      </w:r>
      <w:r>
        <w:t xml:space="preserve"> są pod względem historycznym poprawne, ich istnienie pozwala czasem różnicować treść wypowiadanych zdań, nie ma więc żadnego powodu d</w:t>
      </w:r>
      <w:r>
        <w:t>o ich unikania. Wydaje się jednak - a sądzę tak między innymi na podstawie otrzymywanych pytań — że żywotność rzeczownikowych form przymiotników w dzisiejszym języku polskim słabnie. Jednym z objawów tego jest list, na który przed chwilą odpowiedziałem.</w:t>
      </w:r>
    </w:p>
    <w:p w:rsidR="004B2F0D" w:rsidRDefault="00223E32">
      <w:pPr>
        <w:pStyle w:val="Teksttreci140"/>
        <w:framePr w:w="8922" w:h="13368" w:hRule="exact" w:wrap="none" w:vAnchor="page" w:hAnchor="page" w:x="1273" w:y="1616"/>
        <w:shd w:val="clear" w:color="auto" w:fill="auto"/>
        <w:spacing w:before="0" w:after="381" w:line="200" w:lineRule="exact"/>
        <w:ind w:firstLine="620"/>
        <w:jc w:val="both"/>
      </w:pPr>
      <w:r>
        <w:t>Fo</w:t>
      </w:r>
      <w:r>
        <w:t>rmy gramatyczne a funkcje składniowe wyrazów</w:t>
      </w:r>
    </w:p>
    <w:p w:rsidR="004B2F0D" w:rsidRDefault="00223E32">
      <w:pPr>
        <w:pStyle w:val="Teksttreci20"/>
        <w:framePr w:w="8922" w:h="13368" w:hRule="exact" w:wrap="none" w:vAnchor="page" w:hAnchor="page" w:x="1273" w:y="1616"/>
        <w:shd w:val="clear" w:color="auto" w:fill="auto"/>
        <w:spacing w:after="0" w:line="306" w:lineRule="exact"/>
        <w:ind w:firstLine="620"/>
        <w:jc w:val="both"/>
      </w:pPr>
      <w:r>
        <w:t xml:space="preserve">Kilku korespondentów prosi o wyjaśnienie ’’sensu ekonomicznego", jak to jest sformułowane w liście, następującego fragmentu zdania: ’’...aby wzrost wydajności pracy wyprzedzał wzrost płac". Chodzi o to, czy </w:t>
      </w:r>
      <w:r>
        <w:t>autor tego zdania chciałby, żeby najpierw wzrosła wydajność pracy a potem nastąpiła podwyżka płac, czy też odwrotnie.— Na podstawie kryteriów formalno-gramatycznych na to pytanie kategorycznie odpowiedzieć nie można, bo stylizacja dopuszcza dwojaką interpr</w:t>
      </w:r>
      <w:r>
        <w:t>etację. Jeżeli powiemy ’’grad poprzedził deszcz", to nie wiadomo na pewno, czy najpierw spadł grad, a potem deszcz, czy też odwrotnie. W języku polskim kolejność wyrazów w zdaniu nie przesądza o ich funkcji składniowej : zarówno podmiot, jak dopełnienie, m</w:t>
      </w:r>
      <w:r>
        <w:t xml:space="preserve">oże być przed orzeczeniem albo po orzeczeniu. Zasadniczym sposobem oznaczania funkcji składniowych wyrazów są formy gramatyczne, a nie miejsca wyrazu w zdaniu: ’’wichura złamała sosnę" znaczy to samo co ’’sosnę złamała wichura**. O tym, że forma </w:t>
      </w:r>
      <w:r>
        <w:rPr>
          <w:rStyle w:val="Teksttreci2Kursywa"/>
        </w:rPr>
        <w:t>sosnę</w:t>
      </w:r>
      <w:r>
        <w:t xml:space="preserve"> jest</w:t>
      </w:r>
      <w:r>
        <w:t xml:space="preserve"> formą dopełniacza poznajemy, jak to się zwykle mówi, po końcówce -ę. Oczywiście niezależnie od tej końcówki współdziała w rozumieniu zdania zdrowy rozsądek : wiemy, że wichura może złamać sosnę, i że nie może być odwrotnie. W wypadkach, gdy wyraz w funkcj</w:t>
      </w:r>
      <w:r>
        <w:t>i podmiotu i w funkcji dopełnienia ma taką samą formę, właściwej treści zdania możemy się tylko domyślać na podstawie tego, która interpretacja ma więcej sensu. W zdaniu, o które pytają korespondenci, obie interpretacje mogą mieć sens : ktoś może uważać, ż</w:t>
      </w:r>
      <w:r>
        <w:t>e dopiero gdy mu lepiej zapłacą, będzie lepiej pracował, a kto inny, że dopiero za lepszą pracę można więcej zapłacić. Prawdopodobnie intencja zdania jest zrozumiała na tle ogólnym tekstu, z którego zostało zaczerpnięte zdanie.</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lubstopka0"/>
        <w:framePr w:wrap="none" w:vAnchor="page" w:hAnchor="page" w:x="1294" w:y="1043"/>
        <w:shd w:val="clear" w:color="auto" w:fill="auto"/>
        <w:spacing w:line="190" w:lineRule="exact"/>
      </w:pPr>
      <w:r>
        <w:lastRenderedPageBreak/>
        <w:t>480</w:t>
      </w:r>
    </w:p>
    <w:p w:rsidR="004B2F0D" w:rsidRDefault="00223E32">
      <w:pPr>
        <w:pStyle w:val="Nagweklubstopka0"/>
        <w:framePr w:wrap="none" w:vAnchor="page" w:hAnchor="page" w:x="4174" w:y="1039"/>
        <w:shd w:val="clear" w:color="auto" w:fill="auto"/>
        <w:spacing w:line="190" w:lineRule="exact"/>
      </w:pPr>
      <w:r>
        <w:t>PORADNIK JĘZYKOWY</w:t>
      </w:r>
    </w:p>
    <w:p w:rsidR="004B2F0D" w:rsidRDefault="00223E32">
      <w:pPr>
        <w:pStyle w:val="Nagweklubstopka0"/>
        <w:framePr w:wrap="none" w:vAnchor="page" w:hAnchor="page" w:x="9040" w:y="1063"/>
        <w:shd w:val="clear" w:color="auto" w:fill="auto"/>
        <w:spacing w:line="190" w:lineRule="exact"/>
      </w:pPr>
      <w:r>
        <w:t xml:space="preserve">1959 </w:t>
      </w:r>
      <w:r>
        <w:rPr>
          <w:rStyle w:val="NagweklubstopkaGeorgia8pt"/>
        </w:rPr>
        <w:t>2</w:t>
      </w:r>
      <w:r>
        <w:t>. 10</w:t>
      </w:r>
    </w:p>
    <w:p w:rsidR="004B2F0D" w:rsidRDefault="00223E32">
      <w:pPr>
        <w:pStyle w:val="Teksttreci140"/>
        <w:framePr w:w="9000" w:h="9702" w:hRule="exact" w:wrap="none" w:vAnchor="page" w:hAnchor="page" w:x="1234" w:y="1855"/>
        <w:shd w:val="clear" w:color="auto" w:fill="auto"/>
        <w:spacing w:before="0" w:after="231" w:line="200" w:lineRule="exact"/>
        <w:ind w:left="620"/>
      </w:pPr>
      <w:r>
        <w:t>Kłaść głowę pod Ewangelię</w:t>
      </w:r>
    </w:p>
    <w:p w:rsidR="004B2F0D" w:rsidRDefault="00223E32">
      <w:pPr>
        <w:pStyle w:val="Teksttreci20"/>
        <w:framePr w:w="9000" w:h="9702" w:hRule="exact" w:wrap="none" w:vAnchor="page" w:hAnchor="page" w:x="1234" w:y="1855"/>
        <w:shd w:val="clear" w:color="auto" w:fill="auto"/>
        <w:spacing w:after="173" w:line="306" w:lineRule="exact"/>
        <w:ind w:firstLine="620"/>
        <w:jc w:val="both"/>
      </w:pPr>
      <w:r>
        <w:t>Jakie jest dokładne znaczenie i pochodzenie zwrotu: ’Kłaść głowę pod ewangelią". - Zwrot ten słyszy się także w formie rozszerzonej o jeden wyraz: "kłaść zdrową głowę pod ewangelię". Uprzejmości profes</w:t>
      </w:r>
      <w:r>
        <w:t>ora Juliana Krzyżanowskiego, który przygotowuje nową wielką księgę przysłów polskich, zawdzięczam wiadomość, że o interesującym korespondenta zwrocie pisał w roku 1877 w "Zbiorze wiadomości do antropologii krajowej</w:t>
      </w:r>
      <w:r>
        <w:rPr>
          <w:vertAlign w:val="superscript"/>
        </w:rPr>
        <w:t>1</w:t>
      </w:r>
      <w:r>
        <w:t>’ Parylak. Autor ten in</w:t>
      </w:r>
      <w:r>
        <w:t xml:space="preserve">formował w swej pracy, że w okolicach Drohiczyna, gdy ktoś był chory, szukał pomocy u księdza, który dotykał głowy chorego Ewangelią. Znaczenie zwrotu tłumaczył Parylak jako   szukać samochcąc kłopotu).. Dziś zwrot ten znaczy raczej  </w:t>
      </w:r>
      <w:r>
        <w:rPr>
          <w:rStyle w:val="Teksttreci2Kursywa"/>
        </w:rPr>
        <w:t>bez</w:t>
      </w:r>
      <w:r>
        <w:t xml:space="preserve"> wystarczających po</w:t>
      </w:r>
      <w:r>
        <w:t xml:space="preserve">wodów narażać się na niebezpieczeństwo^ . Jest to jeden z typowych idiomatyzmow, to znaczy takich zwrotów, które mają znaczenie konwencjonalne, w pewnym stopniu niezależne od składających się na nie wyrazów, a więc takich jak, </w:t>
      </w:r>
      <w:r>
        <w:rPr>
          <w:rStyle w:val="Teksttreci2Kursywa"/>
        </w:rPr>
        <w:t>mieć duszę na ramieniu</w:t>
      </w:r>
      <w:r>
        <w:t xml:space="preserve">, </w:t>
      </w:r>
      <w:r>
        <w:rPr>
          <w:rStyle w:val="Teksttreci2Kursywa"/>
        </w:rPr>
        <w:t>uciek</w:t>
      </w:r>
      <w:r>
        <w:rPr>
          <w:rStyle w:val="Teksttreci2Kursywa"/>
        </w:rPr>
        <w:t>ać gdzie pieprz rośnie</w:t>
      </w:r>
      <w:r>
        <w:t xml:space="preserve">, </w:t>
      </w:r>
      <w:r>
        <w:rPr>
          <w:rStyle w:val="Teksttreci2Kursywa"/>
        </w:rPr>
        <w:t>iść komu na rękę</w:t>
      </w:r>
      <w:r>
        <w:t xml:space="preserve"> itp. W</w:t>
      </w:r>
      <w:r>
        <w:rPr>
          <w:lang w:val="fr-FR" w:eastAsia="fr-FR" w:bidi="fr-FR"/>
        </w:rPr>
        <w:t xml:space="preserve"> </w:t>
      </w:r>
      <w:r>
        <w:t xml:space="preserve">związku z powyższymi uwagami pewien inżynier poinformował mnie listownie, że zwrot ten znany mu jest z mowy polskich mieszkańców okolic Nowogródka i Nieświeża, gdzie autor listu przebywał w roku 1923 i 1924. </w:t>
      </w:r>
      <w:r>
        <w:t>Według korespondenta istniał wówczas wśród katolików tamtejszych okolic zwyczaj, że po złożeniu przysięgi przez świadka w sądzie ksiądz, obecny przy tym, dotykał głowy świadka Ewangelią na znak, że przysięga została zakończona. Nie chcieć kłaść zdrowej gło</w:t>
      </w:r>
      <w:r>
        <w:t>wy pod Ewangelię znaczyło więc tyle, co nie chcieć się angażować pod odpowiedzialnością sądową w jakąś sprawę, której się nie jest pewnym. Ta informacja warta jest zarejestrowania. Zwyczaj dotykania Ewangelią głowy składającego przyrzeczenie do dziś utrzym</w:t>
      </w:r>
      <w:r>
        <w:t>uje się. w Anglii, odznaczającej się, jak wiadomo, wielkim konserwatyzmem obyczajowym, w czasie uroczystości nadawania stopni naukowych absolwentom uniwersytetu w Oksfordzie. Kandydaci na magistrów przyklękają przed wicekanclerzem, który wypowiadając okoli</w:t>
      </w:r>
      <w:r>
        <w:t>cznościowe słowa po łacinie, dotyka głowy każdego z klęczących trzymaną w ręku Ewangelią.</w:t>
      </w:r>
    </w:p>
    <w:p w:rsidR="004B2F0D" w:rsidRDefault="00223E32">
      <w:pPr>
        <w:pStyle w:val="Nagwek630"/>
        <w:framePr w:w="9000" w:h="9702" w:hRule="exact" w:wrap="none" w:vAnchor="page" w:hAnchor="page" w:x="1234" w:y="1855"/>
        <w:shd w:val="clear" w:color="auto" w:fill="auto"/>
        <w:spacing w:before="0" w:after="0" w:line="240" w:lineRule="exact"/>
        <w:ind w:left="7560"/>
      </w:pPr>
      <w:bookmarkStart w:id="13" w:name="bookmark13"/>
      <w:r>
        <w:t>W. D.</w:t>
      </w:r>
      <w:bookmarkEnd w:id="13"/>
    </w:p>
    <w:p w:rsidR="004B2F0D" w:rsidRDefault="00223E32">
      <w:pPr>
        <w:pStyle w:val="Teksttreci231"/>
        <w:framePr w:w="9000" w:h="846" w:hRule="exact" w:wrap="none" w:vAnchor="page" w:hAnchor="page" w:x="1234" w:y="13463"/>
        <w:shd w:val="clear" w:color="auto" w:fill="auto"/>
        <w:spacing w:before="0"/>
      </w:pPr>
      <w:r>
        <w:t xml:space="preserve">Do artykułu K. Siekierskiej — Czy istniał wyraz kusztyk w polszczyźnie mówionej </w:t>
      </w:r>
      <w:r>
        <w:rPr>
          <w:rStyle w:val="Teksttreci23105ptBezpogrubieniaOdstpy-1pt"/>
        </w:rPr>
        <w:t xml:space="preserve">( nr </w:t>
      </w:r>
      <w:r>
        <w:t xml:space="preserve">9 1959 r. ) W przypisie </w:t>
      </w:r>
      <w:r>
        <w:rPr>
          <w:rStyle w:val="Teksttreci23105ptBezpogrubieniaOdstpy-1pt"/>
        </w:rPr>
        <w:t xml:space="preserve">2* </w:t>
      </w:r>
      <w:r>
        <w:t xml:space="preserve">przez omyłką pominięta została praca J. </w:t>
      </w:r>
      <w:r>
        <w:t>Krzyżanowskiego — Pasek i Sienkiewicz. Pamiętnik Literacki 1956 z. 4.</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Nagwek40"/>
        <w:framePr w:w="8994" w:h="360" w:hRule="exact" w:wrap="none" w:vAnchor="page" w:hAnchor="page" w:x="1237" w:y="1337"/>
        <w:shd w:val="clear" w:color="auto" w:fill="auto"/>
        <w:spacing w:after="0" w:line="300" w:lineRule="exact"/>
        <w:ind w:left="20"/>
      </w:pPr>
      <w:bookmarkStart w:id="14" w:name="bookmark14"/>
      <w:r>
        <w:lastRenderedPageBreak/>
        <w:t>KOMUNIKAT 1</w:t>
      </w:r>
      <w:bookmarkEnd w:id="14"/>
    </w:p>
    <w:p w:rsidR="004B2F0D" w:rsidRDefault="00223E32">
      <w:pPr>
        <w:pStyle w:val="Teksttreci80"/>
        <w:framePr w:w="8994" w:h="1092" w:hRule="exact" w:wrap="none" w:vAnchor="page" w:hAnchor="page" w:x="1237" w:y="1959"/>
        <w:shd w:val="clear" w:color="auto" w:fill="auto"/>
        <w:spacing w:before="0" w:after="0" w:line="258" w:lineRule="exact"/>
        <w:ind w:firstLine="740"/>
        <w:jc w:val="both"/>
      </w:pPr>
      <w:r>
        <w:t xml:space="preserve">Członkowie i placówki PAN, towarzystwa naukowe subwencjonowane przez PAN i pracownicy naukowi mogą zgłaszać prenumeratę w </w:t>
      </w:r>
      <w:r>
        <w:rPr>
          <w:rStyle w:val="Teksttreci8Kursywa"/>
        </w:rPr>
        <w:t xml:space="preserve">Ośrodku Rozpowszechnia- nia </w:t>
      </w:r>
      <w:r>
        <w:rPr>
          <w:rStyle w:val="Teksttreci8Kursywa"/>
        </w:rPr>
        <w:t xml:space="preserve">Wydawnictw Naukowych PAN Warszawa Pałac Kultury i Nauki 16 piętro, </w:t>
      </w:r>
      <w:r>
        <w:rPr>
          <w:rStyle w:val="Teksttreci8Kursywa"/>
          <w:lang w:val="fr-FR" w:eastAsia="fr-FR" w:bidi="fr-FR"/>
        </w:rPr>
        <w:t xml:space="preserve">tel. </w:t>
      </w:r>
      <w:r>
        <w:rPr>
          <w:rStyle w:val="Teksttreci8Kursywa"/>
        </w:rPr>
        <w:t>6-31-95.</w:t>
      </w:r>
    </w:p>
    <w:p w:rsidR="004B2F0D" w:rsidRDefault="00223E32">
      <w:pPr>
        <w:pStyle w:val="Nagwek40"/>
        <w:framePr w:w="8994" w:h="5426" w:hRule="exact" w:wrap="none" w:vAnchor="page" w:hAnchor="page" w:x="1237" w:y="3719"/>
        <w:shd w:val="clear" w:color="auto" w:fill="auto"/>
        <w:spacing w:after="242" w:line="300" w:lineRule="exact"/>
        <w:ind w:left="20"/>
      </w:pPr>
      <w:bookmarkStart w:id="15" w:name="bookmark15"/>
      <w:r>
        <w:t>KOMUNIKAT 2</w:t>
      </w:r>
      <w:bookmarkEnd w:id="15"/>
    </w:p>
    <w:p w:rsidR="004B2F0D" w:rsidRDefault="00223E32">
      <w:pPr>
        <w:pStyle w:val="Teksttreci70"/>
        <w:framePr w:w="8994" w:h="5426" w:hRule="exact" w:wrap="none" w:vAnchor="page" w:hAnchor="page" w:x="1237" w:y="3719"/>
        <w:shd w:val="clear" w:color="auto" w:fill="auto"/>
        <w:ind w:firstLine="740"/>
        <w:jc w:val="both"/>
      </w:pPr>
      <w:r>
        <w:t>Zamówienia i przedpłaty na prenumeratę „Poradnika Językowego** przyjmowane są w terminie do dnia 15-go miesiąca poprzedzającego okres prenumeraty — przez: Urzędy P</w:t>
      </w:r>
      <w:r>
        <w:t>ocztowe, listonoszy oraz Oddziały i Delegatury „Ruchu**. Można również zamówić prenumeratę dokonując wpłaty na konto PKO Nr 1-6-100020 — Centrala Kolportażu Prasy i Wydawnictw „Ruch** — Warszawa, ul. Srebrna 12.</w:t>
      </w:r>
    </w:p>
    <w:p w:rsidR="004B2F0D" w:rsidRDefault="00223E32">
      <w:pPr>
        <w:pStyle w:val="Teksttreci70"/>
        <w:framePr w:w="8994" w:h="5426" w:hRule="exact" w:wrap="none" w:vAnchor="page" w:hAnchor="page" w:x="1237" w:y="3719"/>
        <w:shd w:val="clear" w:color="auto" w:fill="auto"/>
        <w:ind w:firstLine="740"/>
        <w:jc w:val="both"/>
      </w:pPr>
      <w:r>
        <w:t>Cena prenumeraty zagranicznej jest o 40% dro</w:t>
      </w:r>
      <w:r>
        <w:t>ższa od ceny podanej niżej. Przedpłaty na tę prenumeratę przyjmuje na okresy kwartalne, półroczne i roczne Przedsiębiorstwo Kolportażu Wydawnictw Zagranicznych „Ruch** w Warszawie, Wilcza 46 za pośrednictwem PKO Warszawa konto Nr 1-6-100024.</w:t>
      </w:r>
    </w:p>
    <w:p w:rsidR="004B2F0D" w:rsidRDefault="00223E32">
      <w:pPr>
        <w:pStyle w:val="Teksttreci70"/>
        <w:framePr w:w="8994" w:h="5426" w:hRule="exact" w:wrap="none" w:vAnchor="page" w:hAnchor="page" w:x="1237" w:y="3719"/>
        <w:shd w:val="clear" w:color="auto" w:fill="auto"/>
        <w:ind w:firstLine="740"/>
        <w:jc w:val="both"/>
      </w:pPr>
      <w:r>
        <w:t xml:space="preserve">Egzemplarze </w:t>
      </w:r>
      <w:r>
        <w:t>zdezaktualizowane można nabywać w sklepie przy ul. Wiejskiej 14 w Warszawie. Zamówienia spoza Warszawy należy kierować do Centrali Kolportażu Prasy i Wydawnictw „Ruch** Warszawa, ul. Srebrna 12.</w:t>
      </w:r>
    </w:p>
    <w:p w:rsidR="004B2F0D" w:rsidRDefault="00223E32">
      <w:pPr>
        <w:pStyle w:val="Nagwek40"/>
        <w:framePr w:w="8994" w:h="1469" w:hRule="exact" w:wrap="none" w:vAnchor="page" w:hAnchor="page" w:x="1237" w:y="9743"/>
        <w:shd w:val="clear" w:color="auto" w:fill="auto"/>
        <w:spacing w:after="233" w:line="300" w:lineRule="exact"/>
        <w:ind w:left="20"/>
      </w:pPr>
      <w:bookmarkStart w:id="16" w:name="bookmark16"/>
      <w:r>
        <w:rPr>
          <w:rStyle w:val="Nagwek4Odstpy0pt"/>
        </w:rPr>
        <w:t>KOMUNIKAT INFORMACYJNY</w:t>
      </w:r>
      <w:bookmarkEnd w:id="16"/>
    </w:p>
    <w:p w:rsidR="004B2F0D" w:rsidRDefault="00223E32">
      <w:pPr>
        <w:pStyle w:val="Teksttreci80"/>
        <w:framePr w:w="8994" w:h="1469" w:hRule="exact" w:wrap="none" w:vAnchor="page" w:hAnchor="page" w:x="1237" w:y="9743"/>
        <w:shd w:val="clear" w:color="auto" w:fill="auto"/>
        <w:spacing w:before="0" w:after="0" w:line="264" w:lineRule="exact"/>
        <w:ind w:left="380" w:right="420" w:firstLine="360"/>
        <w:jc w:val="both"/>
      </w:pPr>
      <w:r>
        <w:t>Redakcja Poradnika Językowego zawiadam</w:t>
      </w:r>
      <w:r>
        <w:t>ia Czytelników, że od dnia 1 lipca 1958 r. Poradnik Językowy nie jest sprzedawany w kioskach. Można go otrzymywać tylko w prenumeracie. Warunki prenumeraty p. Komunikat Z.</w:t>
      </w:r>
    </w:p>
    <w:p w:rsidR="004B2F0D" w:rsidRDefault="00223E32">
      <w:pPr>
        <w:pStyle w:val="Teksttreci70"/>
        <w:framePr w:w="8994" w:h="2141" w:hRule="exact" w:wrap="none" w:vAnchor="page" w:hAnchor="page" w:x="1237" w:y="12298"/>
        <w:shd w:val="clear" w:color="auto" w:fill="auto"/>
        <w:spacing w:line="414" w:lineRule="exact"/>
        <w:ind w:left="20"/>
      </w:pPr>
      <w:r>
        <w:t>ADRES ADMINISTRACJI:</w:t>
      </w:r>
    </w:p>
    <w:p w:rsidR="004B2F0D" w:rsidRDefault="00223E32">
      <w:pPr>
        <w:pStyle w:val="Teksttreci70"/>
        <w:framePr w:w="8994" w:h="2141" w:hRule="exact" w:wrap="none" w:vAnchor="page" w:hAnchor="page" w:x="1237" w:y="12298"/>
        <w:shd w:val="clear" w:color="auto" w:fill="auto"/>
        <w:spacing w:line="414" w:lineRule="exact"/>
        <w:jc w:val="both"/>
      </w:pPr>
      <w:r>
        <w:rPr>
          <w:rStyle w:val="Teksttreci710pt"/>
        </w:rPr>
        <w:t xml:space="preserve">P.K.P.W. </w:t>
      </w:r>
      <w:r>
        <w:t xml:space="preserve">„RUCH** — WARSZAWA, UL. SREBRNA 12. </w:t>
      </w:r>
      <w:r>
        <w:rPr>
          <w:lang w:val="fr-FR" w:eastAsia="fr-FR" w:bidi="fr-FR"/>
        </w:rPr>
        <w:t xml:space="preserve">TEL.: </w:t>
      </w:r>
      <w:r>
        <w:rPr>
          <w:rStyle w:val="Teksttreci710pt"/>
        </w:rPr>
        <w:t xml:space="preserve">8-05-42 </w:t>
      </w:r>
      <w:r>
        <w:t>WARU</w:t>
      </w:r>
      <w:r>
        <w:t>NKI PRENUMERATY:</w:t>
      </w:r>
    </w:p>
    <w:p w:rsidR="004B2F0D" w:rsidRDefault="00223E32">
      <w:pPr>
        <w:pStyle w:val="Teksttreci80"/>
        <w:framePr w:w="8994" w:h="2141" w:hRule="exact" w:wrap="none" w:vAnchor="page" w:hAnchor="page" w:x="1237" w:y="12298"/>
        <w:shd w:val="clear" w:color="auto" w:fill="auto"/>
        <w:tabs>
          <w:tab w:val="left" w:pos="5874"/>
        </w:tabs>
        <w:spacing w:before="0" w:after="0" w:line="258" w:lineRule="exact"/>
        <w:ind w:left="960"/>
        <w:jc w:val="both"/>
      </w:pPr>
      <w:r>
        <w:t>Przedpłata roczna z przesyłką pocztową</w:t>
      </w:r>
      <w:r>
        <w:tab/>
        <w:t>60.— zł (10 zeszytów)</w:t>
      </w:r>
    </w:p>
    <w:p w:rsidR="004B2F0D" w:rsidRDefault="00223E32">
      <w:pPr>
        <w:pStyle w:val="Teksttreci80"/>
        <w:framePr w:w="8994" w:h="2141" w:hRule="exact" w:wrap="none" w:vAnchor="page" w:hAnchor="page" w:x="1237" w:y="12298"/>
        <w:shd w:val="clear" w:color="auto" w:fill="auto"/>
        <w:spacing w:before="0" w:after="0" w:line="258" w:lineRule="exact"/>
        <w:ind w:left="960"/>
        <w:jc w:val="both"/>
      </w:pPr>
      <w:r>
        <w:t>Przedpłata półroczna z przesyłką pocztową 30 — zł (5 zeszytów)</w:t>
      </w:r>
    </w:p>
    <w:p w:rsidR="004B2F0D" w:rsidRDefault="00223E32">
      <w:pPr>
        <w:pStyle w:val="Teksttreci80"/>
        <w:framePr w:w="8994" w:h="2141" w:hRule="exact" w:wrap="none" w:vAnchor="page" w:hAnchor="page" w:x="1237" w:y="12298"/>
        <w:shd w:val="clear" w:color="auto" w:fill="auto"/>
        <w:spacing w:before="0" w:after="0" w:line="258" w:lineRule="exact"/>
        <w:ind w:left="960"/>
        <w:jc w:val="both"/>
      </w:pPr>
      <w:r>
        <w:t>Cena pojedynczego zeszytu 6.— zł, podwójnego 12.— zł.</w:t>
      </w:r>
    </w:p>
    <w:p w:rsidR="004B2F0D" w:rsidRDefault="00223E32">
      <w:pPr>
        <w:pStyle w:val="Teksttreci80"/>
        <w:framePr w:w="8994" w:h="684" w:hRule="exact" w:wrap="none" w:vAnchor="page" w:hAnchor="page" w:x="1237" w:y="14568"/>
        <w:shd w:val="clear" w:color="auto" w:fill="auto"/>
        <w:spacing w:before="0" w:after="0" w:line="306" w:lineRule="exact"/>
        <w:jc w:val="both"/>
      </w:pPr>
      <w:r>
        <w:t xml:space="preserve">Nakład 2150. Pap. druk. sat. </w:t>
      </w:r>
      <w:r>
        <w:rPr>
          <w:lang w:val="fr-FR" w:eastAsia="fr-FR" w:bidi="fr-FR"/>
        </w:rPr>
        <w:t xml:space="preserve">kl. </w:t>
      </w:r>
      <w:r>
        <w:t xml:space="preserve">V. g. 70, B^l. Druk ukończono we wrześniu 1960 r. Warszawska Drukarnia Naukowa, Warszawa, Śniadeckich 8. Zam. </w:t>
      </w:r>
      <w:r>
        <w:rPr>
          <w:lang w:val="ru-RU" w:eastAsia="ru-RU" w:bidi="ru-RU"/>
        </w:rPr>
        <w:t xml:space="preserve">42/60/0 </w:t>
      </w:r>
      <w:r>
        <w:t>C-82</w:t>
      </w:r>
    </w:p>
    <w:p w:rsidR="004B2F0D" w:rsidRDefault="004B2F0D">
      <w:pPr>
        <w:rPr>
          <w:sz w:val="2"/>
          <w:szCs w:val="2"/>
        </w:rPr>
        <w:sectPr w:rsidR="004B2F0D">
          <w:pgSz w:w="11900" w:h="16840"/>
          <w:pgMar w:top="360" w:right="360" w:bottom="360" w:left="360" w:header="0" w:footer="3" w:gutter="0"/>
          <w:cols w:space="720"/>
          <w:noEndnote/>
          <w:docGrid w:linePitch="360"/>
        </w:sectPr>
      </w:pPr>
    </w:p>
    <w:p w:rsidR="004B2F0D" w:rsidRDefault="00223E32">
      <w:pPr>
        <w:pStyle w:val="Teksttreci80"/>
        <w:framePr w:w="7968" w:h="9997" w:hRule="exact" w:wrap="none" w:vAnchor="page" w:hAnchor="page" w:x="1958" w:y="2627"/>
        <w:shd w:val="clear" w:color="auto" w:fill="auto"/>
        <w:spacing w:before="0" w:after="193" w:line="216" w:lineRule="exact"/>
        <w:ind w:left="960" w:hanging="620"/>
        <w:jc w:val="both"/>
      </w:pPr>
      <w:r>
        <w:rPr>
          <w:rStyle w:val="Teksttreci895ptKursywa"/>
        </w:rPr>
        <w:lastRenderedPageBreak/>
        <w:t>Słownik języka polskiego —</w:t>
      </w:r>
      <w:r>
        <w:t xml:space="preserve"> pod redakcją </w:t>
      </w:r>
      <w:r>
        <w:rPr>
          <w:lang w:val="en-US" w:eastAsia="en-US" w:bidi="en-US"/>
        </w:rPr>
        <w:t xml:space="preserve">prof, </w:t>
      </w:r>
      <w:r>
        <w:t xml:space="preserve">dr W. Doroszewskiego. Tom II, str. 1397, papier biblijny, opr. </w:t>
      </w:r>
      <w:r>
        <w:t xml:space="preserve">pł. zł 220.— Tom drugi zawiera wyrazy mowy polskiej na litery D, E, </w:t>
      </w:r>
      <w:r>
        <w:rPr>
          <w:lang w:val="fr-FR" w:eastAsia="fr-FR" w:bidi="fr-FR"/>
        </w:rPr>
        <w:t xml:space="preserve">F </w:t>
      </w:r>
      <w:r>
        <w:t>i G. Słownik obejmuje cały zasób wyrazów mowy polskiej, które były w użyciu na przestrzeni dwóch ostatnich stuleci, jak również wyrazy nowe powstałe współcześnie. Do poszczególnych wyraz</w:t>
      </w:r>
      <w:r>
        <w:t>ów Słownik podaje formy poprawnej odmiany gramatycznej, objaśnienia różnych znaczeń danego wyrazu, charakterystyczne przekłady użycia wyrazu w każdym ze znaczeń, utarte zwroty frazeologiczne, w których wyraz ten występuje.</w:t>
      </w:r>
    </w:p>
    <w:p w:rsidR="004B2F0D" w:rsidRDefault="00223E32">
      <w:pPr>
        <w:pStyle w:val="Teksttreci240"/>
        <w:framePr w:w="7968" w:h="9997" w:hRule="exact" w:wrap="none" w:vAnchor="page" w:hAnchor="page" w:x="1958" w:y="2627"/>
        <w:shd w:val="clear" w:color="auto" w:fill="auto"/>
        <w:spacing w:before="0" w:line="200" w:lineRule="exact"/>
        <w:ind w:left="960"/>
      </w:pPr>
      <w:r>
        <w:t>Podręczny słownik języka polskieg</w:t>
      </w:r>
      <w:r>
        <w:t>o.</w:t>
      </w:r>
      <w:r>
        <w:rPr>
          <w:rStyle w:val="Teksttreci2410ptBezkursywy"/>
        </w:rPr>
        <w:t xml:space="preserve"> Wydanie fotooffsetowe na</w:t>
      </w:r>
    </w:p>
    <w:p w:rsidR="004B2F0D" w:rsidRDefault="00223E32">
      <w:pPr>
        <w:pStyle w:val="Teksttreci80"/>
        <w:framePr w:w="7968" w:h="9997" w:hRule="exact" w:wrap="none" w:vAnchor="page" w:hAnchor="page" w:x="1958" w:y="2627"/>
        <w:shd w:val="clear" w:color="auto" w:fill="auto"/>
        <w:spacing w:before="0" w:after="180" w:line="222" w:lineRule="exact"/>
        <w:ind w:left="960"/>
        <w:jc w:val="both"/>
      </w:pPr>
      <w:r>
        <w:t>podstawie wydania M. Arcta z r. 1939. Str. 496, opr. pł., zł 130.— Słownik zawiera 40 000 słów, 183 tablice rysunkowe. Definicje haseł są lakoniczne, dokładne i jasne. Przy wyrazach dawno i świeżo przyswojonych podana jest etymo</w:t>
      </w:r>
      <w:r>
        <w:t>logia wyrazu. Ze względu na przystępne opracowanie może z niego korzystać każdy, kto pragnie poprawnie mówić i pisać po polsku.</w:t>
      </w:r>
    </w:p>
    <w:p w:rsidR="004B2F0D" w:rsidRDefault="00223E32">
      <w:pPr>
        <w:pStyle w:val="Teksttreci80"/>
        <w:framePr w:w="7968" w:h="9997" w:hRule="exact" w:wrap="none" w:vAnchor="page" w:hAnchor="page" w:x="1958" w:y="2627"/>
        <w:shd w:val="clear" w:color="auto" w:fill="auto"/>
        <w:tabs>
          <w:tab w:val="left" w:pos="7066"/>
        </w:tabs>
        <w:spacing w:before="0" w:after="0" w:line="222" w:lineRule="exact"/>
        <w:ind w:left="960" w:hanging="620"/>
        <w:jc w:val="left"/>
      </w:pPr>
      <w:r>
        <w:rPr>
          <w:rStyle w:val="Teksttreci895ptKursywa"/>
          <w:lang w:val="fr-FR" w:eastAsia="fr-FR" w:bidi="fr-FR"/>
        </w:rPr>
        <w:t>A. BRÜCKNER</w:t>
      </w:r>
      <w:r>
        <w:t xml:space="preserve">, </w:t>
      </w:r>
      <w:r>
        <w:rPr>
          <w:rStyle w:val="Teksttreci895ptKursywa"/>
        </w:rPr>
        <w:t>Słownik etymologiczny języka polskiego.</w:t>
      </w:r>
      <w:r>
        <w:t xml:space="preserve"> Wydanie fotoofsetowe, str. 805, opr. pł.,</w:t>
      </w:r>
      <w:r>
        <w:tab/>
        <w:t>zł 130.—</w:t>
      </w:r>
    </w:p>
    <w:p w:rsidR="004B2F0D" w:rsidRDefault="00223E32">
      <w:pPr>
        <w:pStyle w:val="Teksttreci80"/>
        <w:framePr w:w="7968" w:h="9997" w:hRule="exact" w:wrap="none" w:vAnchor="page" w:hAnchor="page" w:x="1958" w:y="2627"/>
        <w:shd w:val="clear" w:color="auto" w:fill="auto"/>
        <w:spacing w:before="0" w:after="0" w:line="222" w:lineRule="exact"/>
        <w:ind w:left="960" w:right="1000"/>
        <w:jc w:val="both"/>
      </w:pPr>
      <w:r>
        <w:t xml:space="preserve">Słownik dostarcza </w:t>
      </w:r>
      <w:r>
        <w:t>interesującego materiału z dziejów kultury i rozwoju języka polskiego, zawiera dane o wyrazach swojskich, zapożyczonych oraz wpływach polskiego słownictwa na inne języki.</w:t>
      </w:r>
    </w:p>
    <w:p w:rsidR="004B2F0D" w:rsidRDefault="00223E32">
      <w:pPr>
        <w:pStyle w:val="Teksttreci80"/>
        <w:framePr w:w="7968" w:h="9997" w:hRule="exact" w:wrap="none" w:vAnchor="page" w:hAnchor="page" w:x="1958" w:y="2627"/>
        <w:shd w:val="clear" w:color="auto" w:fill="auto"/>
        <w:spacing w:before="0" w:after="193" w:line="216" w:lineRule="exact"/>
        <w:ind w:left="960" w:right="1000"/>
        <w:jc w:val="both"/>
      </w:pPr>
      <w:r>
        <w:t>Słownik nieodzowny dla filologa-polonisty, historyka, literata, a także dla miłośnika</w:t>
      </w:r>
      <w:r>
        <w:t xml:space="preserve"> języka polskiego.</w:t>
      </w:r>
    </w:p>
    <w:p w:rsidR="004B2F0D" w:rsidRDefault="00223E32">
      <w:pPr>
        <w:pStyle w:val="Teksttreci240"/>
        <w:framePr w:w="7968" w:h="9997" w:hRule="exact" w:wrap="none" w:vAnchor="page" w:hAnchor="page" w:x="1958" w:y="2627"/>
        <w:shd w:val="clear" w:color="auto" w:fill="auto"/>
        <w:spacing w:before="0" w:line="200" w:lineRule="exact"/>
        <w:ind w:left="960"/>
      </w:pPr>
      <w:r>
        <w:rPr>
          <w:rStyle w:val="Teksttreci2410ptBezkursywy"/>
        </w:rPr>
        <w:t xml:space="preserve">F. </w:t>
      </w:r>
      <w:r>
        <w:t>JAKUBOWSKI: Mały słownik wyrazów obcych</w:t>
      </w:r>
      <w:r>
        <w:rPr>
          <w:rStyle w:val="Teksttreci2410ptBezkursywy"/>
        </w:rPr>
        <w:t>,</w:t>
      </w:r>
    </w:p>
    <w:p w:rsidR="004B2F0D" w:rsidRDefault="00223E32">
      <w:pPr>
        <w:pStyle w:val="Teksttreci80"/>
        <w:framePr w:w="7968" w:h="9997" w:hRule="exact" w:wrap="none" w:vAnchor="page" w:hAnchor="page" w:x="1958" w:y="2627"/>
        <w:shd w:val="clear" w:color="auto" w:fill="auto"/>
        <w:tabs>
          <w:tab w:val="left" w:pos="7170"/>
        </w:tabs>
        <w:spacing w:before="0" w:after="0" w:line="234" w:lineRule="exact"/>
        <w:ind w:left="960"/>
        <w:jc w:val="both"/>
      </w:pPr>
      <w:r>
        <w:t>str. 403,</w:t>
      </w:r>
      <w:r>
        <w:tab/>
        <w:t>zł 25.—</w:t>
      </w:r>
    </w:p>
    <w:p w:rsidR="004B2F0D" w:rsidRDefault="00223E32">
      <w:pPr>
        <w:pStyle w:val="Teksttreci80"/>
        <w:framePr w:w="7968" w:h="9997" w:hRule="exact" w:wrap="none" w:vAnchor="page" w:hAnchor="page" w:x="1958" w:y="2627"/>
        <w:shd w:val="clear" w:color="auto" w:fill="auto"/>
        <w:spacing w:before="0" w:after="190" w:line="234" w:lineRule="exact"/>
        <w:ind w:left="960" w:right="1000"/>
        <w:jc w:val="both"/>
      </w:pPr>
      <w:r>
        <w:t>Słownik zawiera około 6 000 wyrazów obcych. Podane są w nim przede wszystkim wyrazy, które nie są jeszcze całkowicie przyswojone, a należą do częściej spotykanych.</w:t>
      </w:r>
    </w:p>
    <w:p w:rsidR="004B2F0D" w:rsidRDefault="00223E32">
      <w:pPr>
        <w:pStyle w:val="Teksttreci240"/>
        <w:framePr w:w="7968" w:h="9997" w:hRule="exact" w:wrap="none" w:vAnchor="page" w:hAnchor="page" w:x="1958" w:y="2627"/>
        <w:shd w:val="clear" w:color="auto" w:fill="auto"/>
        <w:spacing w:before="0" w:line="222" w:lineRule="exact"/>
        <w:ind w:left="960"/>
      </w:pPr>
      <w:r>
        <w:t>E</w:t>
      </w:r>
      <w:r>
        <w:rPr>
          <w:rStyle w:val="Teksttreci2410ptBezkursywy"/>
        </w:rPr>
        <w:t xml:space="preserve">. </w:t>
      </w:r>
      <w:r>
        <w:t xml:space="preserve">i F. </w:t>
      </w:r>
      <w:r>
        <w:t>PRZYŁUBSCY: Język polski na co dzień</w:t>
      </w:r>
      <w:r>
        <w:rPr>
          <w:rStyle w:val="Teksttreci2410ptBezkursywy"/>
        </w:rPr>
        <w:t>,</w:t>
      </w:r>
    </w:p>
    <w:p w:rsidR="004B2F0D" w:rsidRDefault="00223E32">
      <w:pPr>
        <w:pStyle w:val="Teksttreci80"/>
        <w:framePr w:w="7968" w:h="9997" w:hRule="exact" w:wrap="none" w:vAnchor="page" w:hAnchor="page" w:x="1958" w:y="2627"/>
        <w:shd w:val="clear" w:color="auto" w:fill="auto"/>
        <w:tabs>
          <w:tab w:val="left" w:pos="7176"/>
        </w:tabs>
        <w:spacing w:before="0" w:after="0" w:line="222" w:lineRule="exact"/>
        <w:ind w:left="960"/>
        <w:jc w:val="both"/>
      </w:pPr>
      <w:r>
        <w:t>str. 388, ilustr., opr. pł.</w:t>
      </w:r>
      <w:r>
        <w:tab/>
        <w:t>zł 30.—</w:t>
      </w:r>
    </w:p>
    <w:p w:rsidR="004B2F0D" w:rsidRDefault="00223E32">
      <w:pPr>
        <w:pStyle w:val="Teksttreci80"/>
        <w:framePr w:w="7968" w:h="9997" w:hRule="exact" w:wrap="none" w:vAnchor="page" w:hAnchor="page" w:x="1958" w:y="2627"/>
        <w:shd w:val="clear" w:color="auto" w:fill="auto"/>
        <w:spacing w:before="0" w:after="0" w:line="222" w:lineRule="exact"/>
        <w:ind w:left="960" w:right="1000"/>
        <w:jc w:val="both"/>
      </w:pPr>
      <w:r>
        <w:t>Poradnik językowy i samouczek przeznaczony dla tych, którzy posiadając podstawowe wykształcenie chcieliby zdobyć pewność, że posługują się poprawną polszczyzną.</w:t>
      </w:r>
    </w:p>
    <w:p w:rsidR="004B2F0D" w:rsidRDefault="00223E32">
      <w:pPr>
        <w:pStyle w:val="Teksttreci80"/>
        <w:framePr w:w="7968" w:h="9997" w:hRule="exact" w:wrap="none" w:vAnchor="page" w:hAnchor="page" w:x="1958" w:y="2627"/>
        <w:shd w:val="clear" w:color="auto" w:fill="auto"/>
        <w:spacing w:before="0" w:after="0" w:line="222" w:lineRule="exact"/>
        <w:ind w:left="960" w:right="1000"/>
        <w:jc w:val="both"/>
      </w:pPr>
      <w:r>
        <w:t xml:space="preserve">Książka składa się z </w:t>
      </w:r>
      <w:r>
        <w:t>2 części: część pierwsza zaznajamia z wiadomościami gramatycznymi, zasadami pisowni i składnią języka, część druga obejmuje słowniczek trudniejszych wyrazów wraz z ich odmianą.</w:t>
      </w:r>
    </w:p>
    <w:p w:rsidR="004B2F0D" w:rsidRDefault="00223E32">
      <w:pPr>
        <w:pStyle w:val="Nagwek520"/>
        <w:framePr w:wrap="none" w:vAnchor="page" w:hAnchor="page" w:x="2276" w:y="13000"/>
        <w:shd w:val="clear" w:color="auto" w:fill="auto"/>
        <w:spacing w:line="300" w:lineRule="exact"/>
      </w:pPr>
      <w:bookmarkStart w:id="17" w:name="bookmark17"/>
      <w:r>
        <w:t>PAŃSTWOWE WYDAWNICTWO „WIEDZA POWSZECHNA</w:t>
      </w:r>
      <w:bookmarkEnd w:id="17"/>
    </w:p>
    <w:p w:rsidR="004B2F0D" w:rsidRDefault="004B2F0D">
      <w:pPr>
        <w:rPr>
          <w:sz w:val="2"/>
          <w:szCs w:val="2"/>
        </w:rPr>
      </w:pPr>
    </w:p>
    <w:sectPr w:rsidR="004B2F0D" w:rsidSect="004B2F0D">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32" w:rsidRDefault="00223E32" w:rsidP="004B2F0D">
      <w:r>
        <w:separator/>
      </w:r>
    </w:p>
  </w:endnote>
  <w:endnote w:type="continuationSeparator" w:id="0">
    <w:p w:rsidR="00223E32" w:rsidRDefault="00223E32" w:rsidP="004B2F0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00"/>
    <w:family w:val="roman"/>
    <w:notTrueType/>
    <w:pitch w:val="default"/>
    <w:sig w:usb0="00000000" w:usb1="00000000" w:usb2="00000000" w:usb3="00000000" w:csb0="00000000" w:csb1="00000000"/>
  </w:font>
  <w:font w:name="Candara">
    <w:panose1 w:val="020E0502030303020204"/>
    <w:charset w:val="EE"/>
    <w:family w:val="swiss"/>
    <w:pitch w:val="variable"/>
    <w:sig w:usb0="A00002EF" w:usb1="4000A44B" w:usb2="0000000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32" w:rsidRDefault="00223E32">
      <w:r>
        <w:separator/>
      </w:r>
    </w:p>
  </w:footnote>
  <w:footnote w:type="continuationSeparator" w:id="0">
    <w:p w:rsidR="00223E32" w:rsidRDefault="00223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B3B"/>
    <w:multiLevelType w:val="multilevel"/>
    <w:tmpl w:val="A64EA3B0"/>
    <w:lvl w:ilvl="0">
      <w:start w:val="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74CC6"/>
    <w:multiLevelType w:val="multilevel"/>
    <w:tmpl w:val="101C6EF2"/>
    <w:lvl w:ilvl="0">
      <w:start w:val="2"/>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D62F7"/>
    <w:multiLevelType w:val="multilevel"/>
    <w:tmpl w:val="F80EC1C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1E1ADF"/>
    <w:multiLevelType w:val="multilevel"/>
    <w:tmpl w:val="43E88D4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047D6"/>
    <w:multiLevelType w:val="multilevel"/>
    <w:tmpl w:val="F388519A"/>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B5F09"/>
    <w:multiLevelType w:val="multilevel"/>
    <w:tmpl w:val="63866084"/>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F3242F"/>
    <w:multiLevelType w:val="multilevel"/>
    <w:tmpl w:val="8B98C2D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A4079D"/>
    <w:multiLevelType w:val="multilevel"/>
    <w:tmpl w:val="9DAC8154"/>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4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0C038D"/>
    <w:multiLevelType w:val="multilevel"/>
    <w:tmpl w:val="B832D2CE"/>
    <w:lvl w:ilvl="0">
      <w:start w:val="3"/>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FF713A"/>
    <w:multiLevelType w:val="multilevel"/>
    <w:tmpl w:val="259AFE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3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B8029E"/>
    <w:multiLevelType w:val="multilevel"/>
    <w:tmpl w:val="3B048D0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745543"/>
    <w:multiLevelType w:val="multilevel"/>
    <w:tmpl w:val="47DE821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5"/>
  </w:num>
  <w:num w:numId="4">
    <w:abstractNumId w:val="2"/>
  </w:num>
  <w:num w:numId="5">
    <w:abstractNumId w:val="9"/>
  </w:num>
  <w:num w:numId="6">
    <w:abstractNumId w:val="7"/>
  </w:num>
  <w:num w:numId="7">
    <w:abstractNumId w:val="0"/>
  </w:num>
  <w:num w:numId="8">
    <w:abstractNumId w:val="3"/>
  </w:num>
  <w:num w:numId="9">
    <w:abstractNumId w:val="6"/>
  </w:num>
  <w:num w:numId="10">
    <w:abstractNumId w:val="8"/>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F0D"/>
    <w:rsid w:val="00223E32"/>
    <w:rsid w:val="004B2F0D"/>
    <w:rsid w:val="005319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B2F0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B2F0D"/>
    <w:rPr>
      <w:color w:val="0066CC"/>
      <w:u w:val="single"/>
    </w:rPr>
  </w:style>
  <w:style w:type="character" w:customStyle="1" w:styleId="Teksttreci3">
    <w:name w:val="Tekst treści (3)_"/>
    <w:basedOn w:val="Domylnaczcionkaakapitu"/>
    <w:link w:val="Teksttreci30"/>
    <w:rsid w:val="004B2F0D"/>
    <w:rPr>
      <w:rFonts w:ascii="Bookman Old Style" w:eastAsia="Bookman Old Style" w:hAnsi="Bookman Old Style" w:cs="Bookman Old Style"/>
      <w:b w:val="0"/>
      <w:bCs w:val="0"/>
      <w:i w:val="0"/>
      <w:iCs w:val="0"/>
      <w:smallCaps w:val="0"/>
      <w:strike w:val="0"/>
      <w:sz w:val="30"/>
      <w:szCs w:val="30"/>
      <w:u w:val="none"/>
    </w:rPr>
  </w:style>
  <w:style w:type="character" w:customStyle="1" w:styleId="Teksttreci2">
    <w:name w:val="Tekst treści (2)_"/>
    <w:basedOn w:val="Domylnaczcionkaakapitu"/>
    <w:link w:val="Teksttreci20"/>
    <w:rsid w:val="004B2F0D"/>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2Odstpy5pt">
    <w:name w:val="Tekst treści (2) + Odstępy 5 pt"/>
    <w:basedOn w:val="Teksttreci2"/>
    <w:rsid w:val="004B2F0D"/>
    <w:rPr>
      <w:color w:val="000000"/>
      <w:spacing w:val="110"/>
      <w:w w:val="100"/>
      <w:position w:val="0"/>
      <w:lang w:val="pl-PL" w:eastAsia="pl-PL" w:bidi="pl-PL"/>
    </w:rPr>
  </w:style>
  <w:style w:type="character" w:customStyle="1" w:styleId="Teksttreci4">
    <w:name w:val="Tekst treści (4)_"/>
    <w:basedOn w:val="Domylnaczcionkaakapitu"/>
    <w:link w:val="Teksttreci40"/>
    <w:rsid w:val="004B2F0D"/>
    <w:rPr>
      <w:rFonts w:ascii="Bookman Old Style" w:eastAsia="Bookman Old Style" w:hAnsi="Bookman Old Style" w:cs="Bookman Old Style"/>
      <w:b w:val="0"/>
      <w:bCs w:val="0"/>
      <w:i w:val="0"/>
      <w:iCs w:val="0"/>
      <w:smallCaps w:val="0"/>
      <w:strike w:val="0"/>
      <w:spacing w:val="40"/>
      <w:sz w:val="28"/>
      <w:szCs w:val="28"/>
      <w:u w:val="none"/>
    </w:rPr>
  </w:style>
  <w:style w:type="character" w:customStyle="1" w:styleId="Teksttreci5">
    <w:name w:val="Tekst treści (5)_"/>
    <w:basedOn w:val="Domylnaczcionkaakapitu"/>
    <w:link w:val="Teksttreci50"/>
    <w:rsid w:val="004B2F0D"/>
    <w:rPr>
      <w:rFonts w:ascii="Bookman Old Style" w:eastAsia="Bookman Old Style" w:hAnsi="Bookman Old Style" w:cs="Bookman Old Style"/>
      <w:b w:val="0"/>
      <w:bCs w:val="0"/>
      <w:i/>
      <w:iCs/>
      <w:smallCaps w:val="0"/>
      <w:strike w:val="0"/>
      <w:sz w:val="20"/>
      <w:szCs w:val="20"/>
      <w:u w:val="none"/>
    </w:rPr>
  </w:style>
  <w:style w:type="character" w:customStyle="1" w:styleId="Teksttreci51">
    <w:name w:val="Tekst treści (5)"/>
    <w:basedOn w:val="Teksttreci5"/>
    <w:rsid w:val="004B2F0D"/>
    <w:rPr>
      <w:color w:val="FFFFFF"/>
      <w:spacing w:val="0"/>
      <w:w w:val="100"/>
      <w:position w:val="0"/>
      <w:lang w:val="pl-PL" w:eastAsia="pl-PL" w:bidi="pl-PL"/>
    </w:rPr>
  </w:style>
  <w:style w:type="character" w:customStyle="1" w:styleId="Inne">
    <w:name w:val="Inne_"/>
    <w:basedOn w:val="Domylnaczcionkaakapitu"/>
    <w:link w:val="Inne0"/>
    <w:rsid w:val="004B2F0D"/>
    <w:rPr>
      <w:rFonts w:ascii="Times New Roman" w:eastAsia="Times New Roman" w:hAnsi="Times New Roman" w:cs="Times New Roman"/>
      <w:b w:val="0"/>
      <w:bCs w:val="0"/>
      <w:i w:val="0"/>
      <w:iCs w:val="0"/>
      <w:smallCaps w:val="0"/>
      <w:strike w:val="0"/>
      <w:sz w:val="20"/>
      <w:szCs w:val="20"/>
      <w:u w:val="none"/>
      <w:lang w:val="fr-FR" w:eastAsia="fr-FR" w:bidi="fr-FR"/>
    </w:rPr>
  </w:style>
  <w:style w:type="character" w:customStyle="1" w:styleId="InneBookmanOldStyle12pt">
    <w:name w:val="Inne + Bookman Old Style;12 pt"/>
    <w:basedOn w:val="Inne"/>
    <w:rsid w:val="004B2F0D"/>
    <w:rPr>
      <w:rFonts w:ascii="Bookman Old Style" w:eastAsia="Bookman Old Style" w:hAnsi="Bookman Old Style" w:cs="Bookman Old Style"/>
      <w:color w:val="000000"/>
      <w:spacing w:val="0"/>
      <w:w w:val="100"/>
      <w:position w:val="0"/>
      <w:sz w:val="24"/>
      <w:szCs w:val="24"/>
    </w:rPr>
  </w:style>
  <w:style w:type="character" w:customStyle="1" w:styleId="Teksttreci6">
    <w:name w:val="Tekst treści (6)_"/>
    <w:basedOn w:val="Domylnaczcionkaakapitu"/>
    <w:link w:val="Teksttreci60"/>
    <w:rsid w:val="004B2F0D"/>
    <w:rPr>
      <w:rFonts w:ascii="Bookman Old Style" w:eastAsia="Bookman Old Style" w:hAnsi="Bookman Old Style" w:cs="Bookman Old Style"/>
      <w:b w:val="0"/>
      <w:bCs w:val="0"/>
      <w:i w:val="0"/>
      <w:iCs w:val="0"/>
      <w:smallCaps w:val="0"/>
      <w:strike w:val="0"/>
      <w:spacing w:val="30"/>
      <w:u w:val="none"/>
    </w:rPr>
  </w:style>
  <w:style w:type="character" w:customStyle="1" w:styleId="Teksttreci7">
    <w:name w:val="Tekst treści (7)_"/>
    <w:basedOn w:val="Domylnaczcionkaakapitu"/>
    <w:link w:val="Teksttreci70"/>
    <w:rsid w:val="004B2F0D"/>
    <w:rPr>
      <w:rFonts w:ascii="Bookman Old Style" w:eastAsia="Bookman Old Style" w:hAnsi="Bookman Old Style" w:cs="Bookman Old Style"/>
      <w:b w:val="0"/>
      <w:bCs w:val="0"/>
      <w:i w:val="0"/>
      <w:iCs w:val="0"/>
      <w:smallCaps w:val="0"/>
      <w:strike w:val="0"/>
      <w:sz w:val="24"/>
      <w:szCs w:val="24"/>
      <w:u w:val="none"/>
    </w:rPr>
  </w:style>
  <w:style w:type="character" w:customStyle="1" w:styleId="Teksttreci8">
    <w:name w:val="Tekst treści (8)_"/>
    <w:basedOn w:val="Domylnaczcionkaakapitu"/>
    <w:link w:val="Teksttreci80"/>
    <w:rsid w:val="004B2F0D"/>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
    <w:name w:val="Spis treści_"/>
    <w:basedOn w:val="Domylnaczcionkaakapitu"/>
    <w:link w:val="Spistreci0"/>
    <w:rsid w:val="004B2F0D"/>
    <w:rPr>
      <w:rFonts w:ascii="Bookman Old Style" w:eastAsia="Bookman Old Style" w:hAnsi="Bookman Old Style" w:cs="Bookman Old Style"/>
      <w:b w:val="0"/>
      <w:bCs w:val="0"/>
      <w:i w:val="0"/>
      <w:iCs w:val="0"/>
      <w:smallCaps w:val="0"/>
      <w:strike w:val="0"/>
      <w:sz w:val="20"/>
      <w:szCs w:val="20"/>
      <w:u w:val="none"/>
    </w:rPr>
  </w:style>
  <w:style w:type="character" w:customStyle="1" w:styleId="SpistreciArialUnicodeMS9pt">
    <w:name w:val="Spis treści + Arial Unicode MS;9 pt"/>
    <w:basedOn w:val="Spistreci"/>
    <w:rsid w:val="004B2F0D"/>
    <w:rPr>
      <w:rFonts w:ascii="Arial Unicode MS" w:eastAsia="Arial Unicode MS" w:hAnsi="Arial Unicode MS" w:cs="Arial Unicode MS"/>
      <w:color w:val="000000"/>
      <w:spacing w:val="0"/>
      <w:w w:val="100"/>
      <w:position w:val="0"/>
      <w:sz w:val="18"/>
      <w:szCs w:val="18"/>
      <w:lang w:val="pl-PL" w:eastAsia="pl-PL" w:bidi="pl-PL"/>
    </w:rPr>
  </w:style>
  <w:style w:type="character" w:customStyle="1" w:styleId="Nagweklubstopka2">
    <w:name w:val="Nagłówek lub stopka (2)_"/>
    <w:basedOn w:val="Domylnaczcionkaakapitu"/>
    <w:link w:val="Nagweklubstopka20"/>
    <w:rsid w:val="004B2F0D"/>
    <w:rPr>
      <w:rFonts w:ascii="Bookman Old Style" w:eastAsia="Bookman Old Style" w:hAnsi="Bookman Old Style" w:cs="Bookman Old Style"/>
      <w:b w:val="0"/>
      <w:bCs w:val="0"/>
      <w:i w:val="0"/>
      <w:iCs w:val="0"/>
      <w:smallCaps w:val="0"/>
      <w:strike w:val="0"/>
      <w:sz w:val="18"/>
      <w:szCs w:val="18"/>
      <w:u w:val="none"/>
    </w:rPr>
  </w:style>
  <w:style w:type="character" w:customStyle="1" w:styleId="Nagwek1">
    <w:name w:val="Nagłówek #1_"/>
    <w:basedOn w:val="Domylnaczcionkaakapitu"/>
    <w:link w:val="Nagwek10"/>
    <w:rsid w:val="004B2F0D"/>
    <w:rPr>
      <w:rFonts w:ascii="Bookman Old Style" w:eastAsia="Bookman Old Style" w:hAnsi="Bookman Old Style" w:cs="Bookman Old Style"/>
      <w:b w:val="0"/>
      <w:bCs w:val="0"/>
      <w:i w:val="0"/>
      <w:iCs w:val="0"/>
      <w:smallCaps w:val="0"/>
      <w:strike w:val="0"/>
      <w:spacing w:val="110"/>
      <w:sz w:val="64"/>
      <w:szCs w:val="64"/>
      <w:u w:val="none"/>
    </w:rPr>
  </w:style>
  <w:style w:type="character" w:customStyle="1" w:styleId="Teksttreci9">
    <w:name w:val="Tekst treści (9)_"/>
    <w:basedOn w:val="Domylnaczcionkaakapitu"/>
    <w:link w:val="Teksttreci90"/>
    <w:rsid w:val="004B2F0D"/>
    <w:rPr>
      <w:rFonts w:ascii="Bookman Old Style" w:eastAsia="Bookman Old Style" w:hAnsi="Bookman Old Style" w:cs="Bookman Old Style"/>
      <w:b w:val="0"/>
      <w:bCs w:val="0"/>
      <w:i w:val="0"/>
      <w:iCs w:val="0"/>
      <w:smallCaps w:val="0"/>
      <w:strike w:val="0"/>
      <w:sz w:val="20"/>
      <w:szCs w:val="20"/>
      <w:u w:val="none"/>
    </w:rPr>
  </w:style>
  <w:style w:type="character" w:customStyle="1" w:styleId="Teksttreci9Odstpy5pt">
    <w:name w:val="Tekst treści (9) + Odstępy 5 pt"/>
    <w:basedOn w:val="Teksttreci9"/>
    <w:rsid w:val="004B2F0D"/>
    <w:rPr>
      <w:color w:val="000000"/>
      <w:spacing w:val="110"/>
      <w:w w:val="100"/>
      <w:position w:val="0"/>
      <w:sz w:val="20"/>
      <w:szCs w:val="20"/>
      <w:lang w:val="pl-PL" w:eastAsia="pl-PL" w:bidi="pl-PL"/>
    </w:rPr>
  </w:style>
  <w:style w:type="character" w:customStyle="1" w:styleId="Teksttreci91">
    <w:name w:val="Tekst treści (9)"/>
    <w:basedOn w:val="Teksttreci9"/>
    <w:rsid w:val="004B2F0D"/>
    <w:rPr>
      <w:color w:val="000000"/>
      <w:spacing w:val="0"/>
      <w:w w:val="100"/>
      <w:position w:val="0"/>
      <w:sz w:val="20"/>
      <w:szCs w:val="20"/>
      <w:lang w:val="pl-PL" w:eastAsia="pl-PL" w:bidi="pl-PL"/>
    </w:rPr>
  </w:style>
  <w:style w:type="character" w:customStyle="1" w:styleId="Teksttreci10">
    <w:name w:val="Tekst treści (10)_"/>
    <w:basedOn w:val="Domylnaczcionkaakapitu"/>
    <w:link w:val="Teksttreci100"/>
    <w:rsid w:val="004B2F0D"/>
    <w:rPr>
      <w:rFonts w:ascii="Bookman Old Style" w:eastAsia="Bookman Old Style" w:hAnsi="Bookman Old Style" w:cs="Bookman Old Style"/>
      <w:b/>
      <w:bCs/>
      <w:i w:val="0"/>
      <w:iCs w:val="0"/>
      <w:smallCaps w:val="0"/>
      <w:strike w:val="0"/>
      <w:sz w:val="17"/>
      <w:szCs w:val="17"/>
      <w:u w:val="none"/>
    </w:rPr>
  </w:style>
  <w:style w:type="character" w:customStyle="1" w:styleId="Teksttreci109ptBezpogrubieniaKursywa">
    <w:name w:val="Tekst treści (10) + 9 pt;Bez pogrubienia;Kursywa"/>
    <w:basedOn w:val="Teksttreci10"/>
    <w:rsid w:val="004B2F0D"/>
    <w:rPr>
      <w:b/>
      <w:bCs/>
      <w:i/>
      <w:iCs/>
      <w:color w:val="000000"/>
      <w:spacing w:val="0"/>
      <w:w w:val="100"/>
      <w:position w:val="0"/>
      <w:sz w:val="18"/>
      <w:szCs w:val="18"/>
      <w:lang w:val="pl-PL" w:eastAsia="pl-PL" w:bidi="pl-PL"/>
    </w:rPr>
  </w:style>
  <w:style w:type="character" w:customStyle="1" w:styleId="Teksttreci11">
    <w:name w:val="Tekst treści (11)_"/>
    <w:basedOn w:val="Domylnaczcionkaakapitu"/>
    <w:link w:val="Teksttreci110"/>
    <w:rsid w:val="004B2F0D"/>
    <w:rPr>
      <w:rFonts w:ascii="Bookman Old Style" w:eastAsia="Bookman Old Style" w:hAnsi="Bookman Old Style" w:cs="Bookman Old Style"/>
      <w:b w:val="0"/>
      <w:bCs w:val="0"/>
      <w:i/>
      <w:iCs/>
      <w:smallCaps w:val="0"/>
      <w:strike w:val="0"/>
      <w:sz w:val="18"/>
      <w:szCs w:val="18"/>
      <w:u w:val="none"/>
    </w:rPr>
  </w:style>
  <w:style w:type="character" w:customStyle="1" w:styleId="PogrubienieTeksttreci1185ptBezkursywy">
    <w:name w:val="Pogrubienie;Tekst treści (11) + 8;5 pt;Bez kursywy"/>
    <w:basedOn w:val="Teksttreci11"/>
    <w:rsid w:val="004B2F0D"/>
    <w:rPr>
      <w:b/>
      <w:bCs/>
      <w:i/>
      <w:iCs/>
      <w:color w:val="000000"/>
      <w:spacing w:val="0"/>
      <w:w w:val="100"/>
      <w:position w:val="0"/>
      <w:sz w:val="17"/>
      <w:szCs w:val="17"/>
      <w:lang w:val="pl-PL" w:eastAsia="pl-PL" w:bidi="pl-PL"/>
    </w:rPr>
  </w:style>
  <w:style w:type="character" w:customStyle="1" w:styleId="PogrubienieTeksttreci285pt">
    <w:name w:val="Pogrubienie;Tekst treści (2) + 8;5 pt"/>
    <w:basedOn w:val="Teksttreci2"/>
    <w:rsid w:val="004B2F0D"/>
    <w:rPr>
      <w:b/>
      <w:bCs/>
      <w:color w:val="000000"/>
      <w:spacing w:val="0"/>
      <w:w w:val="100"/>
      <w:position w:val="0"/>
      <w:sz w:val="17"/>
      <w:szCs w:val="17"/>
      <w:lang w:val="pl-PL" w:eastAsia="pl-PL" w:bidi="pl-PL"/>
    </w:rPr>
  </w:style>
  <w:style w:type="character" w:customStyle="1" w:styleId="Nagweklubstopka">
    <w:name w:val="Nagłówek lub stopka_"/>
    <w:basedOn w:val="Domylnaczcionkaakapitu"/>
    <w:link w:val="Nagweklubstopka0"/>
    <w:rsid w:val="004B2F0D"/>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4B2F0D"/>
    <w:rPr>
      <w:i/>
      <w:iCs/>
      <w:color w:val="000000"/>
      <w:spacing w:val="0"/>
      <w:w w:val="100"/>
      <w:position w:val="0"/>
      <w:sz w:val="20"/>
      <w:szCs w:val="20"/>
      <w:lang w:val="pl-PL" w:eastAsia="pl-PL" w:bidi="pl-PL"/>
    </w:rPr>
  </w:style>
  <w:style w:type="character" w:customStyle="1" w:styleId="Stopka">
    <w:name w:val="Stopka_"/>
    <w:basedOn w:val="Domylnaczcionkaakapitu"/>
    <w:link w:val="Stopka1"/>
    <w:rsid w:val="004B2F0D"/>
    <w:rPr>
      <w:rFonts w:ascii="Bookman Old Style" w:eastAsia="Bookman Old Style" w:hAnsi="Bookman Old Style" w:cs="Bookman Old Style"/>
      <w:b w:val="0"/>
      <w:bCs w:val="0"/>
      <w:i w:val="0"/>
      <w:iCs w:val="0"/>
      <w:smallCaps w:val="0"/>
      <w:strike w:val="0"/>
      <w:sz w:val="18"/>
      <w:szCs w:val="18"/>
      <w:u w:val="none"/>
    </w:rPr>
  </w:style>
  <w:style w:type="character" w:customStyle="1" w:styleId="StopkaKursywa">
    <w:name w:val="Stopka + Kursywa"/>
    <w:basedOn w:val="Stopka"/>
    <w:rsid w:val="004B2F0D"/>
    <w:rPr>
      <w:i/>
      <w:iCs/>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4B2F0D"/>
    <w:rPr>
      <w:rFonts w:ascii="Tahoma" w:eastAsia="Tahoma" w:hAnsi="Tahoma" w:cs="Tahoma"/>
      <w:b w:val="0"/>
      <w:bCs w:val="0"/>
      <w:i w:val="0"/>
      <w:iCs w:val="0"/>
      <w:smallCaps w:val="0"/>
      <w:strike w:val="0"/>
      <w:spacing w:val="10"/>
      <w:sz w:val="19"/>
      <w:szCs w:val="19"/>
      <w:u w:val="none"/>
    </w:rPr>
  </w:style>
  <w:style w:type="character" w:customStyle="1" w:styleId="Teksttreci12">
    <w:name w:val="Tekst treści (12)_"/>
    <w:basedOn w:val="Domylnaczcionkaakapitu"/>
    <w:link w:val="Teksttreci120"/>
    <w:rsid w:val="004B2F0D"/>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12Kursywa">
    <w:name w:val="Tekst treści (12) + Kursywa"/>
    <w:basedOn w:val="Teksttreci12"/>
    <w:rsid w:val="004B2F0D"/>
    <w:rPr>
      <w:i/>
      <w:iCs/>
      <w:color w:val="000000"/>
      <w:spacing w:val="0"/>
      <w:w w:val="100"/>
      <w:position w:val="0"/>
      <w:lang w:val="pl-PL" w:eastAsia="pl-PL" w:bidi="pl-PL"/>
    </w:rPr>
  </w:style>
  <w:style w:type="character" w:customStyle="1" w:styleId="Teksttreci29pt">
    <w:name w:val="Tekst treści (2) + 9 pt"/>
    <w:basedOn w:val="Teksttreci2"/>
    <w:rsid w:val="004B2F0D"/>
    <w:rPr>
      <w:color w:val="000000"/>
      <w:spacing w:val="0"/>
      <w:w w:val="100"/>
      <w:position w:val="0"/>
      <w:sz w:val="18"/>
      <w:szCs w:val="18"/>
      <w:lang w:val="pl-PL" w:eastAsia="pl-PL" w:bidi="pl-PL"/>
    </w:rPr>
  </w:style>
  <w:style w:type="character" w:customStyle="1" w:styleId="Teksttreci2Odstpy3pt">
    <w:name w:val="Tekst treści (2) + Odstępy 3 pt"/>
    <w:basedOn w:val="Teksttreci2"/>
    <w:rsid w:val="004B2F0D"/>
    <w:rPr>
      <w:color w:val="000000"/>
      <w:spacing w:val="70"/>
      <w:w w:val="100"/>
      <w:position w:val="0"/>
      <w:lang w:val="pl-PL" w:eastAsia="pl-PL" w:bidi="pl-PL"/>
    </w:rPr>
  </w:style>
  <w:style w:type="character" w:customStyle="1" w:styleId="Teksttreci13">
    <w:name w:val="Tekst treści (13)_"/>
    <w:basedOn w:val="Domylnaczcionkaakapitu"/>
    <w:link w:val="Teksttreci130"/>
    <w:rsid w:val="004B2F0D"/>
    <w:rPr>
      <w:rFonts w:ascii="Bookman Old Style" w:eastAsia="Bookman Old Style" w:hAnsi="Bookman Old Style" w:cs="Bookman Old Style"/>
      <w:b w:val="0"/>
      <w:bCs w:val="0"/>
      <w:i/>
      <w:iCs/>
      <w:smallCaps w:val="0"/>
      <w:strike w:val="0"/>
      <w:sz w:val="18"/>
      <w:szCs w:val="18"/>
      <w:u w:val="none"/>
    </w:rPr>
  </w:style>
  <w:style w:type="character" w:customStyle="1" w:styleId="Teksttreci12Kursywa0">
    <w:name w:val="Tekst treści (12) + Kursywa"/>
    <w:basedOn w:val="Teksttreci12"/>
    <w:rsid w:val="004B2F0D"/>
    <w:rPr>
      <w:i/>
      <w:iCs/>
      <w:color w:val="000000"/>
      <w:spacing w:val="0"/>
      <w:w w:val="100"/>
      <w:position w:val="0"/>
      <w:sz w:val="18"/>
      <w:szCs w:val="18"/>
      <w:lang w:val="pl-PL" w:eastAsia="pl-PL" w:bidi="pl-PL"/>
    </w:rPr>
  </w:style>
  <w:style w:type="character" w:customStyle="1" w:styleId="PogrubienieTeksttreci1285pt">
    <w:name w:val="Pogrubienie;Tekst treści (12) + 8;5 pt"/>
    <w:basedOn w:val="Teksttreci12"/>
    <w:rsid w:val="004B2F0D"/>
    <w:rPr>
      <w:b/>
      <w:bCs/>
      <w:color w:val="000000"/>
      <w:spacing w:val="0"/>
      <w:w w:val="100"/>
      <w:position w:val="0"/>
      <w:sz w:val="17"/>
      <w:szCs w:val="17"/>
      <w:lang w:val="pl-PL" w:eastAsia="pl-PL" w:bidi="pl-PL"/>
    </w:rPr>
  </w:style>
  <w:style w:type="character" w:customStyle="1" w:styleId="Nagweklubstopka4">
    <w:name w:val="Nagłówek lub stopka (4)_"/>
    <w:basedOn w:val="Domylnaczcionkaakapitu"/>
    <w:link w:val="Nagweklubstopka40"/>
    <w:rsid w:val="004B2F0D"/>
    <w:rPr>
      <w:rFonts w:ascii="Bookman Old Style" w:eastAsia="Bookman Old Style" w:hAnsi="Bookman Old Style" w:cs="Bookman Old Style"/>
      <w:b w:val="0"/>
      <w:bCs w:val="0"/>
      <w:i w:val="0"/>
      <w:iCs w:val="0"/>
      <w:smallCaps w:val="0"/>
      <w:strike w:val="0"/>
      <w:spacing w:val="0"/>
      <w:sz w:val="19"/>
      <w:szCs w:val="19"/>
      <w:u w:val="none"/>
      <w:lang w:val="cs-CZ" w:eastAsia="cs-CZ" w:bidi="cs-CZ"/>
    </w:rPr>
  </w:style>
  <w:style w:type="character" w:customStyle="1" w:styleId="Nagweklubstopka5">
    <w:name w:val="Nagłówek lub stopka (5)_"/>
    <w:basedOn w:val="Domylnaczcionkaakapitu"/>
    <w:link w:val="Nagweklubstopka50"/>
    <w:rsid w:val="004B2F0D"/>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12KursywaOdstpy1pt">
    <w:name w:val="Tekst treści (12) + Kursywa;Odstępy 1 pt"/>
    <w:basedOn w:val="Teksttreci12"/>
    <w:rsid w:val="004B2F0D"/>
    <w:rPr>
      <w:i/>
      <w:iCs/>
      <w:color w:val="000000"/>
      <w:spacing w:val="30"/>
      <w:w w:val="100"/>
      <w:position w:val="0"/>
      <w:sz w:val="18"/>
      <w:szCs w:val="18"/>
      <w:lang w:val="pl-PL" w:eastAsia="pl-PL" w:bidi="pl-PL"/>
    </w:rPr>
  </w:style>
  <w:style w:type="character" w:customStyle="1" w:styleId="Nagwek63">
    <w:name w:val="Nagłówek #6 (3)_"/>
    <w:basedOn w:val="Domylnaczcionkaakapitu"/>
    <w:link w:val="Nagwek630"/>
    <w:rsid w:val="004B2F0D"/>
    <w:rPr>
      <w:rFonts w:ascii="Bookman Old Style" w:eastAsia="Bookman Old Style" w:hAnsi="Bookman Old Style" w:cs="Bookman Old Style"/>
      <w:b w:val="0"/>
      <w:bCs w:val="0"/>
      <w:i w:val="0"/>
      <w:iCs w:val="0"/>
      <w:smallCaps w:val="0"/>
      <w:strike w:val="0"/>
      <w:spacing w:val="-10"/>
      <w:u w:val="none"/>
    </w:rPr>
  </w:style>
  <w:style w:type="character" w:customStyle="1" w:styleId="Nagwek6310ptOdstpy0pt">
    <w:name w:val="Nagłówek #6 (3) + 10 pt;Odstępy 0 pt"/>
    <w:basedOn w:val="Nagwek63"/>
    <w:rsid w:val="004B2F0D"/>
    <w:rPr>
      <w:color w:val="000000"/>
      <w:spacing w:val="0"/>
      <w:w w:val="100"/>
      <w:position w:val="0"/>
      <w:sz w:val="20"/>
      <w:szCs w:val="20"/>
      <w:lang w:val="pl-PL" w:eastAsia="pl-PL" w:bidi="pl-PL"/>
    </w:rPr>
  </w:style>
  <w:style w:type="character" w:customStyle="1" w:styleId="Teksttreci11Bezkursywy">
    <w:name w:val="Tekst treści (11) + Bez kursywy"/>
    <w:basedOn w:val="Teksttreci11"/>
    <w:rsid w:val="004B2F0D"/>
    <w:rPr>
      <w:i/>
      <w:iCs/>
      <w:color w:val="000000"/>
      <w:spacing w:val="0"/>
      <w:w w:val="100"/>
      <w:position w:val="0"/>
      <w:sz w:val="18"/>
      <w:szCs w:val="18"/>
      <w:lang w:val="pl-PL" w:eastAsia="pl-PL" w:bidi="pl-PL"/>
    </w:rPr>
  </w:style>
  <w:style w:type="character" w:customStyle="1" w:styleId="Nagweklubstopka6">
    <w:name w:val="Nagłówek lub stopka (6)_"/>
    <w:basedOn w:val="Domylnaczcionkaakapitu"/>
    <w:link w:val="Nagweklubstopka60"/>
    <w:rsid w:val="004B2F0D"/>
    <w:rPr>
      <w:rFonts w:ascii="Tahoma" w:eastAsia="Tahoma" w:hAnsi="Tahoma" w:cs="Tahoma"/>
      <w:b w:val="0"/>
      <w:bCs w:val="0"/>
      <w:i w:val="0"/>
      <w:iCs w:val="0"/>
      <w:smallCaps w:val="0"/>
      <w:strike w:val="0"/>
      <w:sz w:val="17"/>
      <w:szCs w:val="17"/>
      <w:u w:val="none"/>
    </w:rPr>
  </w:style>
  <w:style w:type="character" w:customStyle="1" w:styleId="Nagweklubstopka7">
    <w:name w:val="Nagłówek lub stopka (7)_"/>
    <w:basedOn w:val="Domylnaczcionkaakapitu"/>
    <w:link w:val="Nagweklubstopka70"/>
    <w:rsid w:val="004B2F0D"/>
    <w:rPr>
      <w:rFonts w:ascii="Bookman Old Style" w:eastAsia="Bookman Old Style" w:hAnsi="Bookman Old Style" w:cs="Bookman Old Style"/>
      <w:b w:val="0"/>
      <w:bCs w:val="0"/>
      <w:i w:val="0"/>
      <w:iCs w:val="0"/>
      <w:smallCaps w:val="0"/>
      <w:strike w:val="0"/>
      <w:spacing w:val="20"/>
      <w:sz w:val="20"/>
      <w:szCs w:val="20"/>
      <w:u w:val="none"/>
    </w:rPr>
  </w:style>
  <w:style w:type="character" w:customStyle="1" w:styleId="Teksttreci212pt">
    <w:name w:val="Tekst treści (2) + 12 pt"/>
    <w:basedOn w:val="Teksttreci2"/>
    <w:rsid w:val="004B2F0D"/>
    <w:rPr>
      <w:color w:val="000000"/>
      <w:spacing w:val="0"/>
      <w:w w:val="100"/>
      <w:position w:val="0"/>
      <w:sz w:val="24"/>
      <w:szCs w:val="24"/>
      <w:lang w:val="pl-PL" w:eastAsia="pl-PL" w:bidi="pl-PL"/>
    </w:rPr>
  </w:style>
  <w:style w:type="character" w:customStyle="1" w:styleId="Nagweklubstopka1">
    <w:name w:val="Nagłówek lub stopka"/>
    <w:basedOn w:val="Nagweklubstopka"/>
    <w:rsid w:val="004B2F0D"/>
    <w:rPr>
      <w:color w:val="000000"/>
      <w:spacing w:val="0"/>
      <w:w w:val="100"/>
      <w:position w:val="0"/>
      <w:u w:val="single"/>
      <w:lang w:val="pl-PL" w:eastAsia="pl-PL" w:bidi="pl-PL"/>
    </w:rPr>
  </w:style>
  <w:style w:type="character" w:customStyle="1" w:styleId="Teksttreci14">
    <w:name w:val="Tekst treści (14)_"/>
    <w:basedOn w:val="Domylnaczcionkaakapitu"/>
    <w:link w:val="Teksttreci140"/>
    <w:rsid w:val="004B2F0D"/>
    <w:rPr>
      <w:rFonts w:ascii="Bookman Old Style" w:eastAsia="Bookman Old Style" w:hAnsi="Bookman Old Style" w:cs="Bookman Old Style"/>
      <w:b w:val="0"/>
      <w:bCs w:val="0"/>
      <w:i/>
      <w:iCs/>
      <w:smallCaps w:val="0"/>
      <w:strike w:val="0"/>
      <w:sz w:val="20"/>
      <w:szCs w:val="20"/>
      <w:u w:val="none"/>
    </w:rPr>
  </w:style>
  <w:style w:type="character" w:customStyle="1" w:styleId="Nagweklubstopka8">
    <w:name w:val="Nagłówek lub stopka (8)_"/>
    <w:basedOn w:val="Domylnaczcionkaakapitu"/>
    <w:link w:val="Nagweklubstopka80"/>
    <w:rsid w:val="004B2F0D"/>
    <w:rPr>
      <w:rFonts w:ascii="Bookman Old Style" w:eastAsia="Bookman Old Style" w:hAnsi="Bookman Old Style" w:cs="Bookman Old Style"/>
      <w:b w:val="0"/>
      <w:bCs w:val="0"/>
      <w:i w:val="0"/>
      <w:iCs w:val="0"/>
      <w:smallCaps w:val="0"/>
      <w:strike w:val="0"/>
      <w:spacing w:val="-10"/>
      <w:sz w:val="20"/>
      <w:szCs w:val="20"/>
      <w:u w:val="none"/>
    </w:rPr>
  </w:style>
  <w:style w:type="character" w:customStyle="1" w:styleId="Teksttreci29pt0">
    <w:name w:val="Tekst treści (2) + 9 pt"/>
    <w:basedOn w:val="Teksttreci2"/>
    <w:rsid w:val="004B2F0D"/>
    <w:rPr>
      <w:color w:val="000000"/>
      <w:spacing w:val="0"/>
      <w:w w:val="100"/>
      <w:position w:val="0"/>
      <w:sz w:val="18"/>
      <w:szCs w:val="18"/>
      <w:lang w:val="pl-PL" w:eastAsia="pl-PL" w:bidi="pl-PL"/>
    </w:rPr>
  </w:style>
  <w:style w:type="character" w:customStyle="1" w:styleId="Teksttreci29ptKursywa">
    <w:name w:val="Tekst treści (2) + 9 pt;Kursywa"/>
    <w:basedOn w:val="Teksttreci2"/>
    <w:rsid w:val="004B2F0D"/>
    <w:rPr>
      <w:i/>
      <w:iCs/>
      <w:color w:val="000000"/>
      <w:spacing w:val="0"/>
      <w:w w:val="100"/>
      <w:position w:val="0"/>
      <w:sz w:val="18"/>
      <w:szCs w:val="18"/>
      <w:lang w:val="pl-PL" w:eastAsia="pl-PL" w:bidi="pl-PL"/>
    </w:rPr>
  </w:style>
  <w:style w:type="character" w:customStyle="1" w:styleId="Teksttreci212ptOdstpy0pt">
    <w:name w:val="Tekst treści (2) + 12 pt;Odstępy 0 pt"/>
    <w:basedOn w:val="Teksttreci2"/>
    <w:rsid w:val="004B2F0D"/>
    <w:rPr>
      <w:color w:val="000000"/>
      <w:spacing w:val="-10"/>
      <w:w w:val="100"/>
      <w:position w:val="0"/>
      <w:sz w:val="24"/>
      <w:szCs w:val="24"/>
      <w:lang w:val="fr-FR" w:eastAsia="fr-FR" w:bidi="fr-FR"/>
    </w:rPr>
  </w:style>
  <w:style w:type="character" w:customStyle="1" w:styleId="Teksttreci2Kursywa0">
    <w:name w:val="Tekst treści (2) + Kursywa"/>
    <w:basedOn w:val="Teksttreci2"/>
    <w:rsid w:val="004B2F0D"/>
    <w:rPr>
      <w:i/>
      <w:iCs/>
      <w:color w:val="000000"/>
      <w:spacing w:val="0"/>
      <w:w w:val="100"/>
      <w:position w:val="0"/>
      <w:sz w:val="20"/>
      <w:szCs w:val="20"/>
      <w:lang w:val="pl-PL" w:eastAsia="pl-PL" w:bidi="pl-PL"/>
    </w:rPr>
  </w:style>
  <w:style w:type="character" w:customStyle="1" w:styleId="Teksttreci2TimesNewRoman14pt">
    <w:name w:val="Tekst treści (2) + Times New Roman;14 pt"/>
    <w:basedOn w:val="Teksttreci2"/>
    <w:rsid w:val="004B2F0D"/>
    <w:rPr>
      <w:rFonts w:ascii="Times New Roman" w:eastAsia="Times New Roman" w:hAnsi="Times New Roman" w:cs="Times New Roman"/>
      <w:color w:val="000000"/>
      <w:spacing w:val="0"/>
      <w:w w:val="100"/>
      <w:position w:val="0"/>
      <w:sz w:val="28"/>
      <w:szCs w:val="28"/>
      <w:lang w:val="pl-PL" w:eastAsia="pl-PL" w:bidi="pl-PL"/>
    </w:rPr>
  </w:style>
  <w:style w:type="character" w:customStyle="1" w:styleId="Teksttreci21">
    <w:name w:val="Tekst treści (2)"/>
    <w:basedOn w:val="Teksttreci2"/>
    <w:rsid w:val="004B2F0D"/>
    <w:rPr>
      <w:color w:val="000000"/>
      <w:spacing w:val="0"/>
      <w:w w:val="100"/>
      <w:position w:val="0"/>
      <w:lang w:val="pl-PL" w:eastAsia="pl-PL" w:bidi="pl-PL"/>
    </w:rPr>
  </w:style>
  <w:style w:type="character" w:customStyle="1" w:styleId="Teksttreci15">
    <w:name w:val="Tekst treści (15)_"/>
    <w:basedOn w:val="Domylnaczcionkaakapitu"/>
    <w:link w:val="Teksttreci150"/>
    <w:rsid w:val="004B2F0D"/>
    <w:rPr>
      <w:rFonts w:ascii="Bookman Old Style" w:eastAsia="Bookman Old Style" w:hAnsi="Bookman Old Style" w:cs="Bookman Old Style"/>
      <w:b w:val="0"/>
      <w:bCs w:val="0"/>
      <w:i w:val="0"/>
      <w:iCs w:val="0"/>
      <w:smallCaps w:val="0"/>
      <w:strike w:val="0"/>
      <w:spacing w:val="110"/>
      <w:sz w:val="64"/>
      <w:szCs w:val="64"/>
      <w:u w:val="none"/>
    </w:rPr>
  </w:style>
  <w:style w:type="character" w:customStyle="1" w:styleId="Teksttreci12Odstpy2pt">
    <w:name w:val="Tekst treści (12) + Odstępy 2 pt"/>
    <w:basedOn w:val="Teksttreci12"/>
    <w:rsid w:val="004B2F0D"/>
    <w:rPr>
      <w:color w:val="000000"/>
      <w:spacing w:val="50"/>
      <w:w w:val="100"/>
      <w:position w:val="0"/>
      <w:lang w:val="pl-PL" w:eastAsia="pl-PL" w:bidi="pl-PL"/>
    </w:rPr>
  </w:style>
  <w:style w:type="character" w:customStyle="1" w:styleId="Teksttreci16">
    <w:name w:val="Tekst treści (16)_"/>
    <w:basedOn w:val="Domylnaczcionkaakapitu"/>
    <w:link w:val="Teksttreci160"/>
    <w:rsid w:val="004B2F0D"/>
    <w:rPr>
      <w:rFonts w:ascii="Impact" w:eastAsia="Impact" w:hAnsi="Impact" w:cs="Impact"/>
      <w:b w:val="0"/>
      <w:bCs w:val="0"/>
      <w:i w:val="0"/>
      <w:iCs w:val="0"/>
      <w:smallCaps w:val="0"/>
      <w:strike w:val="0"/>
      <w:spacing w:val="-30"/>
      <w:sz w:val="34"/>
      <w:szCs w:val="34"/>
      <w:u w:val="none"/>
    </w:rPr>
  </w:style>
  <w:style w:type="character" w:customStyle="1" w:styleId="Nagwek3">
    <w:name w:val="Nagłówek #3_"/>
    <w:basedOn w:val="Domylnaczcionkaakapitu"/>
    <w:link w:val="Nagwek30"/>
    <w:rsid w:val="004B2F0D"/>
    <w:rPr>
      <w:rFonts w:ascii="Bookman Old Style" w:eastAsia="Bookman Old Style" w:hAnsi="Bookman Old Style" w:cs="Bookman Old Style"/>
      <w:b w:val="0"/>
      <w:bCs w:val="0"/>
      <w:i w:val="0"/>
      <w:iCs w:val="0"/>
      <w:smallCaps w:val="0"/>
      <w:strike w:val="0"/>
      <w:spacing w:val="30"/>
      <w:u w:val="none"/>
    </w:rPr>
  </w:style>
  <w:style w:type="character" w:customStyle="1" w:styleId="Nagwek7">
    <w:name w:val="Nagłówek #7_"/>
    <w:basedOn w:val="Domylnaczcionkaakapitu"/>
    <w:link w:val="Nagwek70"/>
    <w:rsid w:val="004B2F0D"/>
    <w:rPr>
      <w:rFonts w:ascii="Bookman Old Style" w:eastAsia="Bookman Old Style" w:hAnsi="Bookman Old Style" w:cs="Bookman Old Style"/>
      <w:b w:val="0"/>
      <w:bCs w:val="0"/>
      <w:i w:val="0"/>
      <w:iCs w:val="0"/>
      <w:smallCaps w:val="0"/>
      <w:strike w:val="0"/>
      <w:sz w:val="20"/>
      <w:szCs w:val="20"/>
      <w:u w:val="none"/>
    </w:rPr>
  </w:style>
  <w:style w:type="character" w:customStyle="1" w:styleId="Nagwek7Maelitery">
    <w:name w:val="Nagłówek #7 + Małe litery"/>
    <w:basedOn w:val="Nagwek7"/>
    <w:rsid w:val="004B2F0D"/>
    <w:rPr>
      <w:smallCaps/>
      <w:color w:val="000000"/>
      <w:spacing w:val="0"/>
      <w:w w:val="100"/>
      <w:position w:val="0"/>
      <w:lang w:val="pl-PL" w:eastAsia="pl-PL" w:bidi="pl-PL"/>
    </w:rPr>
  </w:style>
  <w:style w:type="character" w:customStyle="1" w:styleId="Teksttreci1210ptKursywa">
    <w:name w:val="Tekst treści (12) + 10 pt;Kursywa"/>
    <w:basedOn w:val="Teksttreci12"/>
    <w:rsid w:val="004B2F0D"/>
    <w:rPr>
      <w:i/>
      <w:iCs/>
      <w:color w:val="000000"/>
      <w:spacing w:val="0"/>
      <w:w w:val="100"/>
      <w:position w:val="0"/>
      <w:sz w:val="20"/>
      <w:szCs w:val="20"/>
      <w:lang w:val="pl-PL" w:eastAsia="pl-PL" w:bidi="pl-PL"/>
    </w:rPr>
  </w:style>
  <w:style w:type="character" w:customStyle="1" w:styleId="Teksttreci1210pt">
    <w:name w:val="Tekst treści (12) + 10 pt"/>
    <w:basedOn w:val="Teksttreci12"/>
    <w:rsid w:val="004B2F0D"/>
    <w:rPr>
      <w:color w:val="000000"/>
      <w:spacing w:val="0"/>
      <w:w w:val="100"/>
      <w:position w:val="0"/>
      <w:sz w:val="20"/>
      <w:szCs w:val="20"/>
      <w:lang w:val="pl-PL" w:eastAsia="pl-PL" w:bidi="pl-PL"/>
    </w:rPr>
  </w:style>
  <w:style w:type="character" w:customStyle="1" w:styleId="Teksttreci29ptOdstpy2pt">
    <w:name w:val="Tekst treści (2) + 9 pt;Odstępy 2 pt"/>
    <w:basedOn w:val="Teksttreci2"/>
    <w:rsid w:val="004B2F0D"/>
    <w:rPr>
      <w:color w:val="000000"/>
      <w:spacing w:val="50"/>
      <w:w w:val="100"/>
      <w:position w:val="0"/>
      <w:sz w:val="18"/>
      <w:szCs w:val="18"/>
      <w:lang w:val="pl-PL" w:eastAsia="pl-PL" w:bidi="pl-PL"/>
    </w:rPr>
  </w:style>
  <w:style w:type="character" w:customStyle="1" w:styleId="PogrubienieTeksttreci285pt0">
    <w:name w:val="Pogrubienie;Tekst treści (2) + 8;5 pt"/>
    <w:basedOn w:val="Teksttreci2"/>
    <w:rsid w:val="004B2F0D"/>
    <w:rPr>
      <w:b/>
      <w:bCs/>
      <w:color w:val="000000"/>
      <w:spacing w:val="0"/>
      <w:w w:val="100"/>
      <w:position w:val="0"/>
      <w:sz w:val="17"/>
      <w:szCs w:val="17"/>
      <w:lang w:val="pl-PL" w:eastAsia="pl-PL" w:bidi="pl-PL"/>
    </w:rPr>
  </w:style>
  <w:style w:type="character" w:customStyle="1" w:styleId="Teksttreci295ptKursywa">
    <w:name w:val="Tekst treści (2) + 9;5 pt;Kursywa"/>
    <w:basedOn w:val="Teksttreci2"/>
    <w:rsid w:val="004B2F0D"/>
    <w:rPr>
      <w:i/>
      <w:iCs/>
      <w:color w:val="000000"/>
      <w:spacing w:val="0"/>
      <w:w w:val="100"/>
      <w:position w:val="0"/>
      <w:sz w:val="19"/>
      <w:szCs w:val="19"/>
      <w:lang w:val="pl-PL" w:eastAsia="pl-PL" w:bidi="pl-PL"/>
    </w:rPr>
  </w:style>
  <w:style w:type="character" w:customStyle="1" w:styleId="Nagwek795pt">
    <w:name w:val="Nagłówek #7 + 9;5 pt"/>
    <w:basedOn w:val="Nagwek7"/>
    <w:rsid w:val="004B2F0D"/>
    <w:rPr>
      <w:color w:val="000000"/>
      <w:spacing w:val="0"/>
      <w:w w:val="100"/>
      <w:position w:val="0"/>
      <w:sz w:val="19"/>
      <w:szCs w:val="19"/>
      <w:lang w:val="pl-PL" w:eastAsia="pl-PL" w:bidi="pl-PL"/>
    </w:rPr>
  </w:style>
  <w:style w:type="character" w:customStyle="1" w:styleId="Nagwek6395ptOdstpy0pt">
    <w:name w:val="Nagłówek #6 (3) + 9;5 pt;Odstępy 0 pt"/>
    <w:basedOn w:val="Nagwek63"/>
    <w:rsid w:val="004B2F0D"/>
    <w:rPr>
      <w:color w:val="000000"/>
      <w:spacing w:val="0"/>
      <w:w w:val="100"/>
      <w:position w:val="0"/>
      <w:sz w:val="19"/>
      <w:szCs w:val="19"/>
      <w:lang w:val="pl-PL" w:eastAsia="pl-PL" w:bidi="pl-PL"/>
    </w:rPr>
  </w:style>
  <w:style w:type="character" w:customStyle="1" w:styleId="Teksttreci212ptOdstpy1pt">
    <w:name w:val="Tekst treści (2) + 12 pt;Odstępy 1 pt"/>
    <w:basedOn w:val="Teksttreci2"/>
    <w:rsid w:val="004B2F0D"/>
    <w:rPr>
      <w:color w:val="000000"/>
      <w:spacing w:val="30"/>
      <w:w w:val="100"/>
      <w:position w:val="0"/>
      <w:sz w:val="24"/>
      <w:szCs w:val="24"/>
      <w:lang w:val="pl-PL" w:eastAsia="pl-PL" w:bidi="pl-PL"/>
    </w:rPr>
  </w:style>
  <w:style w:type="character" w:customStyle="1" w:styleId="Teksttreci2TimesNewRoman14pt0">
    <w:name w:val="Tekst treści (2) + Times New Roman;14 pt"/>
    <w:basedOn w:val="Teksttreci2"/>
    <w:rsid w:val="004B2F0D"/>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Nagwek71">
    <w:name w:val="Nagłówek #7"/>
    <w:basedOn w:val="Nagwek7"/>
    <w:rsid w:val="004B2F0D"/>
    <w:rPr>
      <w:color w:val="000000"/>
      <w:spacing w:val="0"/>
      <w:w w:val="100"/>
      <w:position w:val="0"/>
      <w:lang w:val="fr-FR" w:eastAsia="fr-FR" w:bidi="fr-FR"/>
    </w:rPr>
  </w:style>
  <w:style w:type="character" w:customStyle="1" w:styleId="Nagweklubstopka61">
    <w:name w:val="Nagłówek lub stopka (6)"/>
    <w:basedOn w:val="Nagweklubstopka6"/>
    <w:rsid w:val="004B2F0D"/>
    <w:rPr>
      <w:color w:val="000000"/>
      <w:spacing w:val="0"/>
      <w:w w:val="100"/>
      <w:position w:val="0"/>
      <w:lang w:val="cs-CZ" w:eastAsia="cs-CZ" w:bidi="cs-CZ"/>
    </w:rPr>
  </w:style>
  <w:style w:type="character" w:customStyle="1" w:styleId="Nagweklubstopka9">
    <w:name w:val="Nagłówek lub stopka (9)_"/>
    <w:basedOn w:val="Domylnaczcionkaakapitu"/>
    <w:link w:val="Nagweklubstopka90"/>
    <w:rsid w:val="004B2F0D"/>
    <w:rPr>
      <w:rFonts w:ascii="Tahoma" w:eastAsia="Tahoma" w:hAnsi="Tahoma" w:cs="Tahoma"/>
      <w:b w:val="0"/>
      <w:bCs w:val="0"/>
      <w:i w:val="0"/>
      <w:iCs w:val="0"/>
      <w:smallCaps w:val="0"/>
      <w:strike w:val="0"/>
      <w:sz w:val="18"/>
      <w:szCs w:val="18"/>
      <w:u w:val="none"/>
      <w:lang w:val="cs-CZ" w:eastAsia="cs-CZ" w:bidi="cs-CZ"/>
    </w:rPr>
  </w:style>
  <w:style w:type="character" w:customStyle="1" w:styleId="Nagweklubstopka9BookmanOldStyle10ptOdstpy1pt">
    <w:name w:val="Nagłówek lub stopka (9) + Bookman Old Style;10 pt;Odstępy 1 pt"/>
    <w:basedOn w:val="Nagweklubstopka9"/>
    <w:rsid w:val="004B2F0D"/>
    <w:rPr>
      <w:rFonts w:ascii="Bookman Old Style" w:eastAsia="Bookman Old Style" w:hAnsi="Bookman Old Style" w:cs="Bookman Old Style"/>
      <w:color w:val="000000"/>
      <w:spacing w:val="20"/>
      <w:w w:val="100"/>
      <w:position w:val="0"/>
      <w:sz w:val="20"/>
      <w:szCs w:val="20"/>
      <w:lang w:val="fr-FR" w:eastAsia="fr-FR" w:bidi="fr-FR"/>
    </w:rPr>
  </w:style>
  <w:style w:type="character" w:customStyle="1" w:styleId="Nagweklubstopka9BookmanOldStyle95pt">
    <w:name w:val="Nagłówek lub stopka (9) + Bookman Old Style;9;5 pt"/>
    <w:basedOn w:val="Nagweklubstopka9"/>
    <w:rsid w:val="004B2F0D"/>
    <w:rPr>
      <w:rFonts w:ascii="Bookman Old Style" w:eastAsia="Bookman Old Style" w:hAnsi="Bookman Old Style" w:cs="Bookman Old Style"/>
      <w:color w:val="000000"/>
      <w:spacing w:val="0"/>
      <w:w w:val="100"/>
      <w:position w:val="0"/>
      <w:sz w:val="19"/>
      <w:szCs w:val="19"/>
    </w:rPr>
  </w:style>
  <w:style w:type="character" w:customStyle="1" w:styleId="Teksttreci295ptKursywa0">
    <w:name w:val="Tekst treści (2) + 9;5 pt;Kursywa"/>
    <w:basedOn w:val="Teksttreci2"/>
    <w:rsid w:val="004B2F0D"/>
    <w:rPr>
      <w:i/>
      <w:iCs/>
      <w:color w:val="000000"/>
      <w:spacing w:val="0"/>
      <w:w w:val="100"/>
      <w:position w:val="0"/>
      <w:sz w:val="19"/>
      <w:szCs w:val="19"/>
      <w:lang w:val="cs-CZ" w:eastAsia="cs-CZ" w:bidi="cs-CZ"/>
    </w:rPr>
  </w:style>
  <w:style w:type="character" w:customStyle="1" w:styleId="Teksttreci212ptOdstpy1pt0">
    <w:name w:val="Tekst treści (2) + 12 pt;Odstępy 1 pt"/>
    <w:basedOn w:val="Teksttreci2"/>
    <w:rsid w:val="004B2F0D"/>
    <w:rPr>
      <w:color w:val="000000"/>
      <w:spacing w:val="30"/>
      <w:w w:val="100"/>
      <w:position w:val="0"/>
      <w:sz w:val="24"/>
      <w:szCs w:val="24"/>
      <w:lang w:val="cs-CZ" w:eastAsia="cs-CZ" w:bidi="cs-CZ"/>
    </w:rPr>
  </w:style>
  <w:style w:type="character" w:customStyle="1" w:styleId="Teksttreci214ptOdstpy2pt">
    <w:name w:val="Tekst treści (2) + 14 pt;Odstępy 2 pt"/>
    <w:basedOn w:val="Teksttreci2"/>
    <w:rsid w:val="004B2F0D"/>
    <w:rPr>
      <w:color w:val="000000"/>
      <w:spacing w:val="40"/>
      <w:w w:val="100"/>
      <w:position w:val="0"/>
      <w:sz w:val="28"/>
      <w:szCs w:val="28"/>
      <w:lang w:val="pl-PL" w:eastAsia="pl-PL" w:bidi="pl-PL"/>
    </w:rPr>
  </w:style>
  <w:style w:type="character" w:customStyle="1" w:styleId="Teksttreci214pt">
    <w:name w:val="Tekst treści (2) + 14 pt"/>
    <w:basedOn w:val="Teksttreci2"/>
    <w:rsid w:val="004B2F0D"/>
    <w:rPr>
      <w:color w:val="000000"/>
      <w:spacing w:val="0"/>
      <w:w w:val="100"/>
      <w:position w:val="0"/>
      <w:sz w:val="28"/>
      <w:szCs w:val="28"/>
      <w:lang w:val="pl-PL" w:eastAsia="pl-PL" w:bidi="pl-PL"/>
    </w:rPr>
  </w:style>
  <w:style w:type="character" w:customStyle="1" w:styleId="Teksttreci1095ptBezpogrubieniaKursywa">
    <w:name w:val="Tekst treści (10) + 9;5 pt;Bez pogrubienia;Kursywa"/>
    <w:basedOn w:val="Teksttreci10"/>
    <w:rsid w:val="004B2F0D"/>
    <w:rPr>
      <w:b/>
      <w:bCs/>
      <w:i/>
      <w:iCs/>
      <w:color w:val="000000"/>
      <w:spacing w:val="0"/>
      <w:w w:val="100"/>
      <w:position w:val="0"/>
      <w:sz w:val="19"/>
      <w:szCs w:val="19"/>
      <w:lang w:val="pl-PL" w:eastAsia="pl-PL" w:bidi="pl-PL"/>
    </w:rPr>
  </w:style>
  <w:style w:type="character" w:customStyle="1" w:styleId="Teksttreci1095ptBezpogrubienia">
    <w:name w:val="Tekst treści (10) + 9;5 pt;Bez pogrubienia"/>
    <w:basedOn w:val="Teksttreci10"/>
    <w:rsid w:val="004B2F0D"/>
    <w:rPr>
      <w:b/>
      <w:bCs/>
      <w:color w:val="000000"/>
      <w:spacing w:val="0"/>
      <w:w w:val="100"/>
      <w:position w:val="0"/>
      <w:sz w:val="19"/>
      <w:szCs w:val="19"/>
      <w:lang w:val="pl-PL" w:eastAsia="pl-PL" w:bidi="pl-PL"/>
    </w:rPr>
  </w:style>
  <w:style w:type="character" w:customStyle="1" w:styleId="Teksttreci1010ptBezpogrubieniaKursywa">
    <w:name w:val="Tekst treści (10) + 10 pt;Bez pogrubienia;Kursywa"/>
    <w:basedOn w:val="Teksttreci10"/>
    <w:rsid w:val="004B2F0D"/>
    <w:rPr>
      <w:b/>
      <w:bCs/>
      <w:i/>
      <w:iCs/>
      <w:color w:val="000000"/>
      <w:spacing w:val="0"/>
      <w:w w:val="100"/>
      <w:position w:val="0"/>
      <w:sz w:val="20"/>
      <w:szCs w:val="20"/>
      <w:lang w:val="pl-PL" w:eastAsia="pl-PL" w:bidi="pl-PL"/>
    </w:rPr>
  </w:style>
  <w:style w:type="character" w:customStyle="1" w:styleId="Teksttreci1010ptBezpogrubienia">
    <w:name w:val="Tekst treści (10) + 10 pt;Bez pogrubienia"/>
    <w:basedOn w:val="Teksttreci10"/>
    <w:rsid w:val="004B2F0D"/>
    <w:rPr>
      <w:b/>
      <w:bCs/>
      <w:color w:val="000000"/>
      <w:spacing w:val="0"/>
      <w:w w:val="100"/>
      <w:position w:val="0"/>
      <w:sz w:val="20"/>
      <w:szCs w:val="20"/>
      <w:lang w:val="pl-PL" w:eastAsia="pl-PL" w:bidi="pl-PL"/>
    </w:rPr>
  </w:style>
  <w:style w:type="character" w:customStyle="1" w:styleId="Podpistabeli">
    <w:name w:val="Podpis tabeli_"/>
    <w:basedOn w:val="Domylnaczcionkaakapitu"/>
    <w:link w:val="Podpistabeli0"/>
    <w:rsid w:val="004B2F0D"/>
    <w:rPr>
      <w:rFonts w:ascii="Bookman Old Style" w:eastAsia="Bookman Old Style" w:hAnsi="Bookman Old Style" w:cs="Bookman Old Style"/>
      <w:b w:val="0"/>
      <w:bCs w:val="0"/>
      <w:i w:val="0"/>
      <w:iCs w:val="0"/>
      <w:smallCaps w:val="0"/>
      <w:strike w:val="0"/>
      <w:sz w:val="18"/>
      <w:szCs w:val="18"/>
      <w:u w:val="none"/>
    </w:rPr>
  </w:style>
  <w:style w:type="character" w:customStyle="1" w:styleId="PodpistabeliKursywa">
    <w:name w:val="Podpis tabeli + Kursywa"/>
    <w:basedOn w:val="Podpistabeli"/>
    <w:rsid w:val="004B2F0D"/>
    <w:rPr>
      <w:i/>
      <w:iCs/>
      <w:color w:val="000000"/>
      <w:spacing w:val="0"/>
      <w:w w:val="100"/>
      <w:position w:val="0"/>
      <w:lang w:val="pl-PL" w:eastAsia="pl-PL" w:bidi="pl-PL"/>
    </w:rPr>
  </w:style>
  <w:style w:type="character" w:customStyle="1" w:styleId="Nagwek52">
    <w:name w:val="Nagłówek #5 (2)_"/>
    <w:basedOn w:val="Domylnaczcionkaakapitu"/>
    <w:link w:val="Nagwek520"/>
    <w:rsid w:val="004B2F0D"/>
    <w:rPr>
      <w:rFonts w:ascii="Candara" w:eastAsia="Candara" w:hAnsi="Candara" w:cs="Candara"/>
      <w:b w:val="0"/>
      <w:bCs w:val="0"/>
      <w:i w:val="0"/>
      <w:iCs w:val="0"/>
      <w:smallCaps w:val="0"/>
      <w:strike w:val="0"/>
      <w:sz w:val="30"/>
      <w:szCs w:val="30"/>
      <w:u w:val="none"/>
    </w:rPr>
  </w:style>
  <w:style w:type="character" w:customStyle="1" w:styleId="Nagwek52TimesNewRoman14pt">
    <w:name w:val="Nagłówek #5 (2) + Times New Roman;14 pt"/>
    <w:basedOn w:val="Nagwek52"/>
    <w:rsid w:val="004B2F0D"/>
    <w:rPr>
      <w:rFonts w:ascii="Times New Roman" w:eastAsia="Times New Roman" w:hAnsi="Times New Roman" w:cs="Times New Roman"/>
      <w:color w:val="000000"/>
      <w:spacing w:val="0"/>
      <w:w w:val="100"/>
      <w:position w:val="0"/>
      <w:sz w:val="28"/>
      <w:szCs w:val="28"/>
      <w:lang w:val="ru-RU" w:eastAsia="ru-RU" w:bidi="ru-RU"/>
    </w:rPr>
  </w:style>
  <w:style w:type="character" w:customStyle="1" w:styleId="Teksttreci25">
    <w:name w:val="Tekst treści (25)_"/>
    <w:basedOn w:val="Domylnaczcionkaakapitu"/>
    <w:link w:val="Teksttreci250"/>
    <w:rsid w:val="004B2F0D"/>
    <w:rPr>
      <w:rFonts w:ascii="Bookman Old Style" w:eastAsia="Bookman Old Style" w:hAnsi="Bookman Old Style" w:cs="Bookman Old Style"/>
      <w:b w:val="0"/>
      <w:bCs w:val="0"/>
      <w:i w:val="0"/>
      <w:iCs w:val="0"/>
      <w:smallCaps w:val="0"/>
      <w:strike w:val="0"/>
      <w:spacing w:val="10"/>
      <w:sz w:val="19"/>
      <w:szCs w:val="19"/>
      <w:u w:val="none"/>
    </w:rPr>
  </w:style>
  <w:style w:type="character" w:customStyle="1" w:styleId="Teksttreci25Candara105ptOdstpy0pt">
    <w:name w:val="Tekst treści (25) + Candara;10;5 pt;Odstępy 0 pt"/>
    <w:basedOn w:val="Teksttreci25"/>
    <w:rsid w:val="004B2F0D"/>
    <w:rPr>
      <w:rFonts w:ascii="Candara" w:eastAsia="Candara" w:hAnsi="Candara" w:cs="Candara"/>
      <w:color w:val="000000"/>
      <w:spacing w:val="0"/>
      <w:w w:val="100"/>
      <w:position w:val="0"/>
      <w:sz w:val="21"/>
      <w:szCs w:val="21"/>
      <w:lang w:val="cs-CZ" w:eastAsia="cs-CZ" w:bidi="cs-CZ"/>
    </w:rPr>
  </w:style>
  <w:style w:type="character" w:customStyle="1" w:styleId="Teksttreci25KursywaOdstpy1pt">
    <w:name w:val="Tekst treści (25) + Kursywa;Odstępy 1 pt"/>
    <w:basedOn w:val="Teksttreci25"/>
    <w:rsid w:val="004B2F0D"/>
    <w:rPr>
      <w:i/>
      <w:iCs/>
      <w:color w:val="000000"/>
      <w:spacing w:val="20"/>
      <w:w w:val="100"/>
      <w:position w:val="0"/>
      <w:lang w:val="pl-PL" w:eastAsia="pl-PL" w:bidi="pl-PL"/>
    </w:rPr>
  </w:style>
  <w:style w:type="character" w:customStyle="1" w:styleId="Teksttreci26">
    <w:name w:val="Tekst treści (26)_"/>
    <w:basedOn w:val="Domylnaczcionkaakapitu"/>
    <w:link w:val="Teksttreci260"/>
    <w:rsid w:val="004B2F0D"/>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610ptKursywaOdstpy1pt">
    <w:name w:val="Tekst treści (26) + 10 pt;Kursywa;Odstępy 1 pt"/>
    <w:basedOn w:val="Teksttreci26"/>
    <w:rsid w:val="004B2F0D"/>
    <w:rPr>
      <w:i/>
      <w:iCs/>
      <w:color w:val="000000"/>
      <w:spacing w:val="20"/>
      <w:w w:val="100"/>
      <w:position w:val="0"/>
      <w:sz w:val="20"/>
      <w:szCs w:val="20"/>
      <w:lang w:val="pl-PL" w:eastAsia="pl-PL" w:bidi="pl-PL"/>
    </w:rPr>
  </w:style>
  <w:style w:type="character" w:customStyle="1" w:styleId="Teksttreci2610pt">
    <w:name w:val="Tekst treści (26) + 10 pt"/>
    <w:basedOn w:val="Teksttreci26"/>
    <w:rsid w:val="004B2F0D"/>
    <w:rPr>
      <w:color w:val="000000"/>
      <w:spacing w:val="0"/>
      <w:w w:val="100"/>
      <w:position w:val="0"/>
      <w:sz w:val="20"/>
      <w:szCs w:val="20"/>
      <w:lang w:val="pl-PL" w:eastAsia="pl-PL" w:bidi="pl-PL"/>
    </w:rPr>
  </w:style>
  <w:style w:type="character" w:customStyle="1" w:styleId="Teksttreci26Odstpy3pt">
    <w:name w:val="Tekst treści (26) + Odstępy 3 pt"/>
    <w:basedOn w:val="Teksttreci26"/>
    <w:rsid w:val="004B2F0D"/>
    <w:rPr>
      <w:color w:val="000000"/>
      <w:spacing w:val="70"/>
      <w:w w:val="100"/>
      <w:position w:val="0"/>
      <w:lang w:val="pl-PL" w:eastAsia="pl-PL" w:bidi="pl-PL"/>
    </w:rPr>
  </w:style>
  <w:style w:type="character" w:customStyle="1" w:styleId="Teksttreci26Odstpy0pt">
    <w:name w:val="Tekst treści (26) + Odstępy 0 pt"/>
    <w:basedOn w:val="Teksttreci26"/>
    <w:rsid w:val="004B2F0D"/>
    <w:rPr>
      <w:color w:val="000000"/>
      <w:spacing w:val="10"/>
      <w:w w:val="100"/>
      <w:position w:val="0"/>
      <w:sz w:val="19"/>
      <w:szCs w:val="19"/>
    </w:rPr>
  </w:style>
  <w:style w:type="character" w:customStyle="1" w:styleId="Teksttreci109ptBezpogrubienia">
    <w:name w:val="Tekst treści (10) + 9 pt;Bez pogrubienia"/>
    <w:basedOn w:val="Teksttreci10"/>
    <w:rsid w:val="004B2F0D"/>
    <w:rPr>
      <w:b/>
      <w:bCs/>
      <w:color w:val="000000"/>
      <w:spacing w:val="0"/>
      <w:w w:val="100"/>
      <w:position w:val="0"/>
      <w:sz w:val="18"/>
      <w:szCs w:val="18"/>
      <w:lang w:val="fr-FR" w:eastAsia="fr-FR" w:bidi="fr-FR"/>
    </w:rPr>
  </w:style>
  <w:style w:type="character" w:customStyle="1" w:styleId="Nagwek5">
    <w:name w:val="Nagłówek #5"/>
    <w:basedOn w:val="Domylnaczcionkaakapitu"/>
    <w:rsid w:val="004B2F0D"/>
    <w:rPr>
      <w:rFonts w:ascii="Bookman Old Style" w:eastAsia="Bookman Old Style" w:hAnsi="Bookman Old Style" w:cs="Bookman Old Style"/>
      <w:b w:val="0"/>
      <w:bCs w:val="0"/>
      <w:i w:val="0"/>
      <w:iCs w:val="0"/>
      <w:smallCaps w:val="0"/>
      <w:strike w:val="0"/>
      <w:sz w:val="20"/>
      <w:szCs w:val="20"/>
      <w:u w:val="none"/>
      <w:lang w:val="ru-RU" w:eastAsia="ru-RU" w:bidi="ru-RU"/>
    </w:rPr>
  </w:style>
  <w:style w:type="character" w:customStyle="1" w:styleId="Nagwek72">
    <w:name w:val="Nagłówek #7 (2)_"/>
    <w:basedOn w:val="Domylnaczcionkaakapitu"/>
    <w:link w:val="Nagwek720"/>
    <w:rsid w:val="004B2F0D"/>
    <w:rPr>
      <w:rFonts w:ascii="Bookman Old Style" w:eastAsia="Bookman Old Style" w:hAnsi="Bookman Old Style" w:cs="Bookman Old Style"/>
      <w:b/>
      <w:bCs/>
      <w:i w:val="0"/>
      <w:iCs w:val="0"/>
      <w:smallCaps w:val="0"/>
      <w:strike w:val="0"/>
      <w:sz w:val="17"/>
      <w:szCs w:val="17"/>
      <w:u w:val="none"/>
      <w:lang w:val="fr-FR" w:eastAsia="fr-FR" w:bidi="fr-FR"/>
    </w:rPr>
  </w:style>
  <w:style w:type="character" w:customStyle="1" w:styleId="Teksttreci22">
    <w:name w:val="Tekst treści (22)_"/>
    <w:basedOn w:val="Domylnaczcionkaakapitu"/>
    <w:link w:val="Teksttreci220"/>
    <w:rsid w:val="004B2F0D"/>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21">
    <w:name w:val="Tekst treści (22)"/>
    <w:basedOn w:val="Teksttreci22"/>
    <w:rsid w:val="004B2F0D"/>
    <w:rPr>
      <w:color w:val="000000"/>
      <w:spacing w:val="0"/>
      <w:w w:val="100"/>
      <w:position w:val="0"/>
      <w:sz w:val="18"/>
      <w:szCs w:val="18"/>
      <w:lang w:val="pl-PL" w:eastAsia="pl-PL" w:bidi="pl-PL"/>
    </w:rPr>
  </w:style>
  <w:style w:type="character" w:customStyle="1" w:styleId="Nagwek73">
    <w:name w:val="Nagłówek #7 (3)_"/>
    <w:basedOn w:val="Domylnaczcionkaakapitu"/>
    <w:link w:val="Nagwek730"/>
    <w:rsid w:val="004B2F0D"/>
    <w:rPr>
      <w:rFonts w:ascii="Bookman Old Style" w:eastAsia="Bookman Old Style" w:hAnsi="Bookman Old Style" w:cs="Bookman Old Style"/>
      <w:b w:val="0"/>
      <w:bCs w:val="0"/>
      <w:i w:val="0"/>
      <w:iCs w:val="0"/>
      <w:smallCaps w:val="0"/>
      <w:strike w:val="0"/>
      <w:spacing w:val="0"/>
      <w:sz w:val="18"/>
      <w:szCs w:val="18"/>
      <w:u w:val="none"/>
      <w:lang w:val="cs-CZ" w:eastAsia="cs-CZ" w:bidi="cs-CZ"/>
    </w:rPr>
  </w:style>
  <w:style w:type="character" w:customStyle="1" w:styleId="Teksttreci1012ptBezpogrubienia">
    <w:name w:val="Tekst treści (10) + 12 pt;Bez pogrubienia"/>
    <w:basedOn w:val="Teksttreci10"/>
    <w:rsid w:val="004B2F0D"/>
    <w:rPr>
      <w:b/>
      <w:bCs/>
      <w:color w:val="000000"/>
      <w:spacing w:val="0"/>
      <w:w w:val="100"/>
      <w:position w:val="0"/>
      <w:sz w:val="24"/>
      <w:szCs w:val="24"/>
      <w:lang w:val="pl-PL" w:eastAsia="pl-PL" w:bidi="pl-PL"/>
    </w:rPr>
  </w:style>
  <w:style w:type="character" w:customStyle="1" w:styleId="Nagwek73Odstpy5pt">
    <w:name w:val="Nagłówek #7 (3) + Odstępy 5 pt"/>
    <w:basedOn w:val="Nagwek73"/>
    <w:rsid w:val="004B2F0D"/>
    <w:rPr>
      <w:color w:val="000000"/>
      <w:spacing w:val="110"/>
      <w:w w:val="100"/>
      <w:position w:val="0"/>
      <w:lang w:val="pl-PL" w:eastAsia="pl-PL" w:bidi="pl-PL"/>
    </w:rPr>
  </w:style>
  <w:style w:type="character" w:customStyle="1" w:styleId="Teksttreci109ptBezpogrubieniaOdstpy1pt">
    <w:name w:val="Tekst treści (10) + 9 pt;Bez pogrubienia;Odstępy 1 pt"/>
    <w:basedOn w:val="Teksttreci10"/>
    <w:rsid w:val="004B2F0D"/>
    <w:rPr>
      <w:b/>
      <w:bCs/>
      <w:color w:val="000000"/>
      <w:spacing w:val="20"/>
      <w:w w:val="100"/>
      <w:position w:val="0"/>
      <w:sz w:val="18"/>
      <w:szCs w:val="18"/>
      <w:lang w:val="pl-PL" w:eastAsia="pl-PL" w:bidi="pl-PL"/>
    </w:rPr>
  </w:style>
  <w:style w:type="character" w:customStyle="1" w:styleId="Teksttreci1095ptBezpogrubieniaKursywa0">
    <w:name w:val="Tekst treści (10) + 9;5 pt;Bez pogrubienia;Kursywa"/>
    <w:basedOn w:val="Teksttreci10"/>
    <w:rsid w:val="004B2F0D"/>
    <w:rPr>
      <w:b/>
      <w:bCs/>
      <w:i/>
      <w:iCs/>
      <w:color w:val="000000"/>
      <w:spacing w:val="0"/>
      <w:w w:val="100"/>
      <w:position w:val="0"/>
      <w:sz w:val="19"/>
      <w:szCs w:val="19"/>
      <w:lang w:val="pl-PL" w:eastAsia="pl-PL" w:bidi="pl-PL"/>
    </w:rPr>
  </w:style>
  <w:style w:type="character" w:customStyle="1" w:styleId="Teksttreci1012ptBezpogrubieniaOdstpy0pt">
    <w:name w:val="Tekst treści (10) + 12 pt;Bez pogrubienia;Odstępy 0 pt"/>
    <w:basedOn w:val="Teksttreci10"/>
    <w:rsid w:val="004B2F0D"/>
    <w:rPr>
      <w:b/>
      <w:bCs/>
      <w:color w:val="000000"/>
      <w:spacing w:val="-10"/>
      <w:w w:val="100"/>
      <w:position w:val="0"/>
      <w:sz w:val="24"/>
      <w:szCs w:val="24"/>
      <w:lang w:val="pl-PL" w:eastAsia="pl-PL" w:bidi="pl-PL"/>
    </w:rPr>
  </w:style>
  <w:style w:type="character" w:customStyle="1" w:styleId="Teksttreci1110ptBezkursywy">
    <w:name w:val="Tekst treści (11) + 10 pt;Bez kursywy"/>
    <w:basedOn w:val="Teksttreci11"/>
    <w:rsid w:val="004B2F0D"/>
    <w:rPr>
      <w:i/>
      <w:iCs/>
      <w:color w:val="000000"/>
      <w:spacing w:val="0"/>
      <w:w w:val="100"/>
      <w:position w:val="0"/>
      <w:sz w:val="20"/>
      <w:szCs w:val="20"/>
      <w:lang w:val="pl-PL" w:eastAsia="pl-PL" w:bidi="pl-PL"/>
    </w:rPr>
  </w:style>
  <w:style w:type="character" w:customStyle="1" w:styleId="Teksttreci29pt1">
    <w:name w:val="Tekst treści (2) + 9 pt"/>
    <w:basedOn w:val="Teksttreci2"/>
    <w:rsid w:val="004B2F0D"/>
    <w:rPr>
      <w:color w:val="000000"/>
      <w:spacing w:val="0"/>
      <w:w w:val="100"/>
      <w:position w:val="0"/>
      <w:sz w:val="18"/>
      <w:szCs w:val="18"/>
      <w:lang w:val="pl-PL" w:eastAsia="pl-PL" w:bidi="pl-PL"/>
    </w:rPr>
  </w:style>
  <w:style w:type="character" w:customStyle="1" w:styleId="Stopka2">
    <w:name w:val="Stopka (2)_"/>
    <w:basedOn w:val="Domylnaczcionkaakapitu"/>
    <w:link w:val="Stopka20"/>
    <w:rsid w:val="004B2F0D"/>
    <w:rPr>
      <w:rFonts w:ascii="Bookman Old Style" w:eastAsia="Bookman Old Style" w:hAnsi="Bookman Old Style" w:cs="Bookman Old Style"/>
      <w:b/>
      <w:bCs/>
      <w:i w:val="0"/>
      <w:iCs w:val="0"/>
      <w:smallCaps w:val="0"/>
      <w:strike w:val="0"/>
      <w:sz w:val="17"/>
      <w:szCs w:val="17"/>
      <w:u w:val="none"/>
    </w:rPr>
  </w:style>
  <w:style w:type="character" w:customStyle="1" w:styleId="Teksttreci10Odstpy1pt">
    <w:name w:val="Tekst treści (10) + Odstępy 1 pt"/>
    <w:basedOn w:val="Teksttreci10"/>
    <w:rsid w:val="004B2F0D"/>
    <w:rPr>
      <w:color w:val="000000"/>
      <w:spacing w:val="30"/>
      <w:w w:val="100"/>
      <w:position w:val="0"/>
      <w:lang w:val="cs-CZ" w:eastAsia="cs-CZ" w:bidi="cs-CZ"/>
    </w:rPr>
  </w:style>
  <w:style w:type="character" w:customStyle="1" w:styleId="Teksttreci101">
    <w:name w:val="Tekst treści (10)"/>
    <w:basedOn w:val="Teksttreci10"/>
    <w:rsid w:val="004B2F0D"/>
    <w:rPr>
      <w:color w:val="000000"/>
      <w:spacing w:val="0"/>
      <w:w w:val="100"/>
      <w:position w:val="0"/>
      <w:lang w:val="pl-PL" w:eastAsia="pl-PL" w:bidi="pl-PL"/>
    </w:rPr>
  </w:style>
  <w:style w:type="character" w:customStyle="1" w:styleId="Teksttreci102">
    <w:name w:val="Tekst treści (10)"/>
    <w:basedOn w:val="Teksttreci10"/>
    <w:rsid w:val="004B2F0D"/>
    <w:rPr>
      <w:strike/>
      <w:color w:val="000000"/>
      <w:spacing w:val="0"/>
      <w:w w:val="100"/>
      <w:position w:val="0"/>
      <w:lang w:val="pl-PL" w:eastAsia="pl-PL" w:bidi="pl-PL"/>
    </w:rPr>
  </w:style>
  <w:style w:type="character" w:customStyle="1" w:styleId="Teksttreci10TimesNewRoman105ptBezpogrubieniaKursywa">
    <w:name w:val="Tekst treści (10) + Times New Roman;10;5 pt;Bez pogrubienia;Kursywa"/>
    <w:basedOn w:val="Teksttreci10"/>
    <w:rsid w:val="004B2F0D"/>
    <w:rPr>
      <w:rFonts w:ascii="Times New Roman" w:eastAsia="Times New Roman" w:hAnsi="Times New Roman" w:cs="Times New Roman"/>
      <w:b/>
      <w:bCs/>
      <w:i/>
      <w:iCs/>
      <w:color w:val="000000"/>
      <w:spacing w:val="0"/>
      <w:w w:val="100"/>
      <w:position w:val="0"/>
      <w:sz w:val="21"/>
      <w:szCs w:val="21"/>
      <w:lang w:val="pl-PL" w:eastAsia="pl-PL" w:bidi="pl-PL"/>
    </w:rPr>
  </w:style>
  <w:style w:type="character" w:customStyle="1" w:styleId="Teksttreci109ptBezpogrubienia0">
    <w:name w:val="Tekst treści (10) + 9 pt;Bez pogrubienia"/>
    <w:basedOn w:val="Teksttreci10"/>
    <w:rsid w:val="004B2F0D"/>
    <w:rPr>
      <w:b/>
      <w:bCs/>
      <w:color w:val="000000"/>
      <w:spacing w:val="0"/>
      <w:w w:val="100"/>
      <w:position w:val="0"/>
      <w:sz w:val="18"/>
      <w:szCs w:val="18"/>
      <w:lang w:val="pl-PL" w:eastAsia="pl-PL" w:bidi="pl-PL"/>
    </w:rPr>
  </w:style>
  <w:style w:type="character" w:customStyle="1" w:styleId="Teksttreci1065ptBezpogrubienia">
    <w:name w:val="Tekst treści (10) + 6;5 pt;Bez pogrubienia"/>
    <w:basedOn w:val="Teksttreci10"/>
    <w:rsid w:val="004B2F0D"/>
    <w:rPr>
      <w:b/>
      <w:bCs/>
      <w:color w:val="000000"/>
      <w:spacing w:val="0"/>
      <w:w w:val="100"/>
      <w:position w:val="0"/>
      <w:sz w:val="13"/>
      <w:szCs w:val="13"/>
      <w:lang w:val="pl-PL" w:eastAsia="pl-PL" w:bidi="pl-PL"/>
    </w:rPr>
  </w:style>
  <w:style w:type="character" w:customStyle="1" w:styleId="Teksttreci14Bezkursywy">
    <w:name w:val="Tekst treści (14) + Bez kursywy"/>
    <w:basedOn w:val="Teksttreci14"/>
    <w:rsid w:val="004B2F0D"/>
    <w:rPr>
      <w:i/>
      <w:iCs/>
      <w:color w:val="000000"/>
      <w:spacing w:val="0"/>
      <w:w w:val="100"/>
      <w:position w:val="0"/>
      <w:sz w:val="20"/>
      <w:szCs w:val="20"/>
      <w:lang w:val="pl-PL" w:eastAsia="pl-PL" w:bidi="pl-PL"/>
    </w:rPr>
  </w:style>
  <w:style w:type="character" w:customStyle="1" w:styleId="Teksttreci23">
    <w:name w:val="Tekst treści (2)"/>
    <w:basedOn w:val="Teksttreci2"/>
    <w:rsid w:val="004B2F0D"/>
    <w:rPr>
      <w:color w:val="000000"/>
      <w:spacing w:val="0"/>
      <w:w w:val="100"/>
      <w:position w:val="0"/>
      <w:sz w:val="20"/>
      <w:szCs w:val="20"/>
      <w:lang w:val="pl-PL" w:eastAsia="pl-PL" w:bidi="pl-PL"/>
    </w:rPr>
  </w:style>
  <w:style w:type="character" w:customStyle="1" w:styleId="Nagweklubstopka10">
    <w:name w:val="Nagłówek lub stopka (10)_"/>
    <w:basedOn w:val="Domylnaczcionkaakapitu"/>
    <w:link w:val="Nagweklubstopka100"/>
    <w:rsid w:val="004B2F0D"/>
    <w:rPr>
      <w:rFonts w:ascii="Bookman Old Style" w:eastAsia="Bookman Old Style" w:hAnsi="Bookman Old Style" w:cs="Bookman Old Style"/>
      <w:b w:val="0"/>
      <w:bCs w:val="0"/>
      <w:i w:val="0"/>
      <w:iCs w:val="0"/>
      <w:smallCaps w:val="0"/>
      <w:strike w:val="0"/>
      <w:sz w:val="19"/>
      <w:szCs w:val="19"/>
      <w:u w:val="none"/>
    </w:rPr>
  </w:style>
  <w:style w:type="character" w:customStyle="1" w:styleId="NagweklubstopkaOdstpy0pt">
    <w:name w:val="Nagłówek lub stopka + Odstępy 0 pt"/>
    <w:basedOn w:val="Nagweklubstopka"/>
    <w:rsid w:val="004B2F0D"/>
    <w:rPr>
      <w:color w:val="000000"/>
      <w:spacing w:val="10"/>
      <w:w w:val="100"/>
      <w:position w:val="0"/>
      <w:lang w:val="pl-PL" w:eastAsia="pl-PL" w:bidi="pl-PL"/>
    </w:rPr>
  </w:style>
  <w:style w:type="character" w:customStyle="1" w:styleId="Nagweklubstopka11">
    <w:name w:val="Nagłówek lub stopka (11)_"/>
    <w:basedOn w:val="Domylnaczcionkaakapitu"/>
    <w:link w:val="Nagweklubstopka110"/>
    <w:rsid w:val="004B2F0D"/>
    <w:rPr>
      <w:rFonts w:ascii="Bookman Old Style" w:eastAsia="Bookman Old Style" w:hAnsi="Bookman Old Style" w:cs="Bookman Old Style"/>
      <w:b w:val="0"/>
      <w:bCs w:val="0"/>
      <w:i w:val="0"/>
      <w:iCs w:val="0"/>
      <w:smallCaps w:val="0"/>
      <w:strike w:val="0"/>
      <w:sz w:val="19"/>
      <w:szCs w:val="19"/>
      <w:u w:val="none"/>
      <w:lang w:val="en-US" w:eastAsia="en-US" w:bidi="en-US"/>
    </w:rPr>
  </w:style>
  <w:style w:type="character" w:customStyle="1" w:styleId="Nagweklubstopka11TimesNewRoman10pt">
    <w:name w:val="Nagłówek lub stopka (11) + Times New Roman;10 pt"/>
    <w:basedOn w:val="Nagweklubstopka11"/>
    <w:rsid w:val="004B2F0D"/>
    <w:rPr>
      <w:rFonts w:ascii="Times New Roman" w:eastAsia="Times New Roman" w:hAnsi="Times New Roman" w:cs="Times New Roman"/>
      <w:color w:val="000000"/>
      <w:spacing w:val="0"/>
      <w:w w:val="100"/>
      <w:position w:val="0"/>
      <w:sz w:val="20"/>
      <w:szCs w:val="20"/>
    </w:rPr>
  </w:style>
  <w:style w:type="character" w:customStyle="1" w:styleId="PogrubienieNagweklubstopka11CandaraKursywaOdstpy1pt">
    <w:name w:val="Pogrubienie;Nagłówek lub stopka (11) + Candara;Kursywa;Odstępy 1 pt"/>
    <w:basedOn w:val="Nagweklubstopka11"/>
    <w:rsid w:val="004B2F0D"/>
    <w:rPr>
      <w:rFonts w:ascii="Candara" w:eastAsia="Candara" w:hAnsi="Candara" w:cs="Candara"/>
      <w:b/>
      <w:bCs/>
      <w:i/>
      <w:iCs/>
      <w:color w:val="000000"/>
      <w:spacing w:val="30"/>
      <w:w w:val="100"/>
      <w:position w:val="0"/>
      <w:sz w:val="19"/>
      <w:szCs w:val="19"/>
      <w:lang w:val="pl-PL" w:eastAsia="pl-PL" w:bidi="pl-PL"/>
    </w:rPr>
  </w:style>
  <w:style w:type="character" w:customStyle="1" w:styleId="Nagweklubstopka11TimesNewRoman10pt0">
    <w:name w:val="Nagłówek lub stopka (11) + Times New Roman;10 pt"/>
    <w:basedOn w:val="Nagweklubstopka11"/>
    <w:rsid w:val="004B2F0D"/>
    <w:rPr>
      <w:rFonts w:ascii="Times New Roman" w:eastAsia="Times New Roman" w:hAnsi="Times New Roman" w:cs="Times New Roman"/>
      <w:color w:val="000000"/>
      <w:spacing w:val="0"/>
      <w:w w:val="100"/>
      <w:position w:val="0"/>
      <w:sz w:val="20"/>
      <w:szCs w:val="20"/>
      <w:lang w:val="pl-PL" w:eastAsia="pl-PL" w:bidi="pl-PL"/>
    </w:rPr>
  </w:style>
  <w:style w:type="character" w:customStyle="1" w:styleId="NagweklubstopkaTahoma">
    <w:name w:val="Nagłówek lub stopka + Tahoma"/>
    <w:basedOn w:val="Nagweklubstopka"/>
    <w:rsid w:val="004B2F0D"/>
    <w:rPr>
      <w:rFonts w:ascii="Tahoma" w:eastAsia="Tahoma" w:hAnsi="Tahoma" w:cs="Tahoma"/>
      <w:color w:val="000000"/>
      <w:spacing w:val="0"/>
      <w:w w:val="100"/>
      <w:position w:val="0"/>
      <w:lang w:val="pl-PL" w:eastAsia="pl-PL" w:bidi="pl-PL"/>
    </w:rPr>
  </w:style>
  <w:style w:type="character" w:customStyle="1" w:styleId="Nagweklubstopka12">
    <w:name w:val="Nagłówek lub stopka (12)_"/>
    <w:basedOn w:val="Domylnaczcionkaakapitu"/>
    <w:link w:val="Nagweklubstopka120"/>
    <w:rsid w:val="004B2F0D"/>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NagweklubstopkaGeorgia8pt">
    <w:name w:val="Nagłówek lub stopka + Georgia;8 pt"/>
    <w:basedOn w:val="Nagweklubstopka"/>
    <w:rsid w:val="004B2F0D"/>
    <w:rPr>
      <w:rFonts w:ascii="Georgia" w:eastAsia="Georgia" w:hAnsi="Georgia" w:cs="Georgia"/>
      <w:color w:val="000000"/>
      <w:spacing w:val="0"/>
      <w:w w:val="100"/>
      <w:position w:val="0"/>
      <w:sz w:val="16"/>
      <w:szCs w:val="16"/>
      <w:lang w:val="pl-PL" w:eastAsia="pl-PL" w:bidi="pl-PL"/>
    </w:rPr>
  </w:style>
  <w:style w:type="character" w:customStyle="1" w:styleId="Teksttreci230">
    <w:name w:val="Tekst treści (23)_"/>
    <w:basedOn w:val="Domylnaczcionkaakapitu"/>
    <w:link w:val="Teksttreci231"/>
    <w:rsid w:val="004B2F0D"/>
    <w:rPr>
      <w:rFonts w:ascii="Bookman Old Style" w:eastAsia="Bookman Old Style" w:hAnsi="Bookman Old Style" w:cs="Bookman Old Style"/>
      <w:b/>
      <w:bCs/>
      <w:i w:val="0"/>
      <w:iCs w:val="0"/>
      <w:smallCaps w:val="0"/>
      <w:strike w:val="0"/>
      <w:spacing w:val="0"/>
      <w:sz w:val="17"/>
      <w:szCs w:val="17"/>
      <w:u w:val="none"/>
    </w:rPr>
  </w:style>
  <w:style w:type="character" w:customStyle="1" w:styleId="Teksttreci23105ptBezpogrubieniaOdstpy-1pt">
    <w:name w:val="Tekst treści (23) + 10;5 pt;Bez pogrubienia;Odstępy -1 pt"/>
    <w:basedOn w:val="Teksttreci230"/>
    <w:rsid w:val="004B2F0D"/>
    <w:rPr>
      <w:b/>
      <w:bCs/>
      <w:color w:val="000000"/>
      <w:spacing w:val="-20"/>
      <w:w w:val="100"/>
      <w:position w:val="0"/>
      <w:sz w:val="21"/>
      <w:szCs w:val="21"/>
      <w:lang w:val="pl-PL" w:eastAsia="pl-PL" w:bidi="pl-PL"/>
    </w:rPr>
  </w:style>
  <w:style w:type="character" w:customStyle="1" w:styleId="Nagwek4">
    <w:name w:val="Nagłówek #4_"/>
    <w:basedOn w:val="Domylnaczcionkaakapitu"/>
    <w:link w:val="Nagwek40"/>
    <w:rsid w:val="004B2F0D"/>
    <w:rPr>
      <w:rFonts w:ascii="Times New Roman" w:eastAsia="Times New Roman" w:hAnsi="Times New Roman" w:cs="Times New Roman"/>
      <w:b w:val="0"/>
      <w:bCs w:val="0"/>
      <w:i w:val="0"/>
      <w:iCs w:val="0"/>
      <w:smallCaps w:val="0"/>
      <w:strike w:val="0"/>
      <w:spacing w:val="50"/>
      <w:sz w:val="30"/>
      <w:szCs w:val="30"/>
      <w:u w:val="none"/>
    </w:rPr>
  </w:style>
  <w:style w:type="character" w:customStyle="1" w:styleId="Teksttreci8Kursywa">
    <w:name w:val="Tekst treści (8) + Kursywa"/>
    <w:basedOn w:val="Teksttreci8"/>
    <w:rsid w:val="004B2F0D"/>
    <w:rPr>
      <w:i/>
      <w:iCs/>
      <w:color w:val="000000"/>
      <w:spacing w:val="0"/>
      <w:w w:val="100"/>
      <w:position w:val="0"/>
      <w:lang w:val="pl-PL" w:eastAsia="pl-PL" w:bidi="pl-PL"/>
    </w:rPr>
  </w:style>
  <w:style w:type="character" w:customStyle="1" w:styleId="Nagwek4Odstpy0pt">
    <w:name w:val="Nagłówek #4 + Odstępy 0 pt"/>
    <w:basedOn w:val="Nagwek4"/>
    <w:rsid w:val="004B2F0D"/>
    <w:rPr>
      <w:color w:val="000000"/>
      <w:spacing w:val="0"/>
      <w:w w:val="100"/>
      <w:position w:val="0"/>
      <w:lang w:val="pl-PL" w:eastAsia="pl-PL" w:bidi="pl-PL"/>
    </w:rPr>
  </w:style>
  <w:style w:type="character" w:customStyle="1" w:styleId="Teksttreci710pt">
    <w:name w:val="Tekst treści (7) + 10 pt"/>
    <w:basedOn w:val="Teksttreci7"/>
    <w:rsid w:val="004B2F0D"/>
    <w:rPr>
      <w:color w:val="000000"/>
      <w:spacing w:val="0"/>
      <w:w w:val="100"/>
      <w:position w:val="0"/>
      <w:sz w:val="20"/>
      <w:szCs w:val="20"/>
      <w:lang w:val="pl-PL" w:eastAsia="pl-PL" w:bidi="pl-PL"/>
    </w:rPr>
  </w:style>
  <w:style w:type="character" w:customStyle="1" w:styleId="Teksttreci895ptKursywa">
    <w:name w:val="Tekst treści (8) + 9;5 pt;Kursywa"/>
    <w:basedOn w:val="Teksttreci8"/>
    <w:rsid w:val="004B2F0D"/>
    <w:rPr>
      <w:i/>
      <w:iCs/>
      <w:color w:val="000000"/>
      <w:spacing w:val="0"/>
      <w:w w:val="100"/>
      <w:position w:val="0"/>
      <w:sz w:val="19"/>
      <w:szCs w:val="19"/>
      <w:lang w:val="pl-PL" w:eastAsia="pl-PL" w:bidi="pl-PL"/>
    </w:rPr>
  </w:style>
  <w:style w:type="character" w:customStyle="1" w:styleId="Teksttreci24">
    <w:name w:val="Tekst treści (24)_"/>
    <w:basedOn w:val="Domylnaczcionkaakapitu"/>
    <w:link w:val="Teksttreci240"/>
    <w:rsid w:val="004B2F0D"/>
    <w:rPr>
      <w:rFonts w:ascii="Bookman Old Style" w:eastAsia="Bookman Old Style" w:hAnsi="Bookman Old Style" w:cs="Bookman Old Style"/>
      <w:b w:val="0"/>
      <w:bCs w:val="0"/>
      <w:i/>
      <w:iCs/>
      <w:smallCaps w:val="0"/>
      <w:strike w:val="0"/>
      <w:sz w:val="19"/>
      <w:szCs w:val="19"/>
      <w:u w:val="none"/>
    </w:rPr>
  </w:style>
  <w:style w:type="character" w:customStyle="1" w:styleId="Teksttreci2410ptBezkursywy">
    <w:name w:val="Tekst treści (24) + 10 pt;Bez kursywy"/>
    <w:basedOn w:val="Teksttreci24"/>
    <w:rsid w:val="004B2F0D"/>
    <w:rPr>
      <w:i/>
      <w:iCs/>
      <w:color w:val="000000"/>
      <w:spacing w:val="0"/>
      <w:w w:val="100"/>
      <w:position w:val="0"/>
      <w:sz w:val="20"/>
      <w:szCs w:val="20"/>
      <w:lang w:val="pl-PL" w:eastAsia="pl-PL" w:bidi="pl-PL"/>
    </w:rPr>
  </w:style>
  <w:style w:type="paragraph" w:customStyle="1" w:styleId="Teksttreci30">
    <w:name w:val="Tekst treści (3)"/>
    <w:basedOn w:val="Normalny"/>
    <w:link w:val="Teksttreci3"/>
    <w:rsid w:val="004B2F0D"/>
    <w:pPr>
      <w:shd w:val="clear" w:color="auto" w:fill="FFFFFF"/>
      <w:spacing w:line="0" w:lineRule="atLeast"/>
    </w:pPr>
    <w:rPr>
      <w:rFonts w:ascii="Bookman Old Style" w:eastAsia="Bookman Old Style" w:hAnsi="Bookman Old Style" w:cs="Bookman Old Style"/>
      <w:sz w:val="30"/>
      <w:szCs w:val="30"/>
    </w:rPr>
  </w:style>
  <w:style w:type="paragraph" w:customStyle="1" w:styleId="Teksttreci20">
    <w:name w:val="Tekst treści (2)"/>
    <w:basedOn w:val="Normalny"/>
    <w:link w:val="Teksttreci2"/>
    <w:rsid w:val="004B2F0D"/>
    <w:pPr>
      <w:shd w:val="clear" w:color="auto" w:fill="FFFFFF"/>
      <w:spacing w:after="180" w:line="0" w:lineRule="atLeast"/>
      <w:ind w:hanging="420"/>
      <w:jc w:val="center"/>
    </w:pPr>
    <w:rPr>
      <w:rFonts w:ascii="Bookman Old Style" w:eastAsia="Bookman Old Style" w:hAnsi="Bookman Old Style" w:cs="Bookman Old Style"/>
      <w:sz w:val="20"/>
      <w:szCs w:val="20"/>
    </w:rPr>
  </w:style>
  <w:style w:type="paragraph" w:customStyle="1" w:styleId="Teksttreci40">
    <w:name w:val="Tekst treści (4)"/>
    <w:basedOn w:val="Normalny"/>
    <w:link w:val="Teksttreci4"/>
    <w:rsid w:val="004B2F0D"/>
    <w:pPr>
      <w:shd w:val="clear" w:color="auto" w:fill="FFFFFF"/>
      <w:spacing w:before="180" w:after="2280" w:line="0" w:lineRule="atLeast"/>
      <w:jc w:val="center"/>
    </w:pPr>
    <w:rPr>
      <w:rFonts w:ascii="Bookman Old Style" w:eastAsia="Bookman Old Style" w:hAnsi="Bookman Old Style" w:cs="Bookman Old Style"/>
      <w:spacing w:val="40"/>
      <w:sz w:val="28"/>
      <w:szCs w:val="28"/>
    </w:rPr>
  </w:style>
  <w:style w:type="paragraph" w:customStyle="1" w:styleId="Teksttreci50">
    <w:name w:val="Tekst treści (5)"/>
    <w:basedOn w:val="Normalny"/>
    <w:link w:val="Teksttreci5"/>
    <w:rsid w:val="004B2F0D"/>
    <w:pPr>
      <w:shd w:val="clear" w:color="auto" w:fill="FFFFFF"/>
      <w:spacing w:before="2280" w:after="2280" w:line="0" w:lineRule="atLeast"/>
      <w:jc w:val="center"/>
    </w:pPr>
    <w:rPr>
      <w:rFonts w:ascii="Bookman Old Style" w:eastAsia="Bookman Old Style" w:hAnsi="Bookman Old Style" w:cs="Bookman Old Style"/>
      <w:i/>
      <w:iCs/>
      <w:sz w:val="20"/>
      <w:szCs w:val="20"/>
    </w:rPr>
  </w:style>
  <w:style w:type="paragraph" w:customStyle="1" w:styleId="Inne0">
    <w:name w:val="Inne"/>
    <w:basedOn w:val="Normalny"/>
    <w:link w:val="Inne"/>
    <w:rsid w:val="004B2F0D"/>
    <w:pPr>
      <w:shd w:val="clear" w:color="auto" w:fill="FFFFFF"/>
    </w:pPr>
    <w:rPr>
      <w:rFonts w:ascii="Times New Roman" w:eastAsia="Times New Roman" w:hAnsi="Times New Roman" w:cs="Times New Roman"/>
      <w:sz w:val="20"/>
      <w:szCs w:val="20"/>
      <w:lang w:val="fr-FR" w:eastAsia="fr-FR" w:bidi="fr-FR"/>
    </w:rPr>
  </w:style>
  <w:style w:type="paragraph" w:customStyle="1" w:styleId="Teksttreci60">
    <w:name w:val="Tekst treści (6)"/>
    <w:basedOn w:val="Normalny"/>
    <w:link w:val="Teksttreci6"/>
    <w:rsid w:val="004B2F0D"/>
    <w:pPr>
      <w:shd w:val="clear" w:color="auto" w:fill="FFFFFF"/>
      <w:spacing w:before="2280" w:line="0" w:lineRule="atLeast"/>
    </w:pPr>
    <w:rPr>
      <w:rFonts w:ascii="Bookman Old Style" w:eastAsia="Bookman Old Style" w:hAnsi="Bookman Old Style" w:cs="Bookman Old Style"/>
      <w:spacing w:val="30"/>
    </w:rPr>
  </w:style>
  <w:style w:type="paragraph" w:customStyle="1" w:styleId="Teksttreci70">
    <w:name w:val="Tekst treści (7)"/>
    <w:basedOn w:val="Normalny"/>
    <w:link w:val="Teksttreci7"/>
    <w:rsid w:val="004B2F0D"/>
    <w:pPr>
      <w:shd w:val="clear" w:color="auto" w:fill="FFFFFF"/>
      <w:spacing w:line="312" w:lineRule="exact"/>
      <w:jc w:val="center"/>
    </w:pPr>
    <w:rPr>
      <w:rFonts w:ascii="Bookman Old Style" w:eastAsia="Bookman Old Style" w:hAnsi="Bookman Old Style" w:cs="Bookman Old Style"/>
    </w:rPr>
  </w:style>
  <w:style w:type="paragraph" w:customStyle="1" w:styleId="Teksttreci80">
    <w:name w:val="Tekst treści (8)"/>
    <w:basedOn w:val="Normalny"/>
    <w:link w:val="Teksttreci8"/>
    <w:rsid w:val="004B2F0D"/>
    <w:pPr>
      <w:shd w:val="clear" w:color="auto" w:fill="FFFFFF"/>
      <w:spacing w:before="1080" w:after="420" w:line="0" w:lineRule="atLeast"/>
      <w:jc w:val="center"/>
    </w:pPr>
    <w:rPr>
      <w:rFonts w:ascii="Bookman Old Style" w:eastAsia="Bookman Old Style" w:hAnsi="Bookman Old Style" w:cs="Bookman Old Style"/>
      <w:sz w:val="20"/>
      <w:szCs w:val="20"/>
    </w:rPr>
  </w:style>
  <w:style w:type="paragraph" w:customStyle="1" w:styleId="Spistreci0">
    <w:name w:val="Spis treści"/>
    <w:basedOn w:val="Normalny"/>
    <w:link w:val="Spistreci"/>
    <w:rsid w:val="004B2F0D"/>
    <w:pPr>
      <w:shd w:val="clear" w:color="auto" w:fill="FFFFFF"/>
      <w:spacing w:before="420" w:line="408" w:lineRule="exact"/>
      <w:jc w:val="both"/>
    </w:pPr>
    <w:rPr>
      <w:rFonts w:ascii="Bookman Old Style" w:eastAsia="Bookman Old Style" w:hAnsi="Bookman Old Style" w:cs="Bookman Old Style"/>
      <w:sz w:val="20"/>
      <w:szCs w:val="20"/>
    </w:rPr>
  </w:style>
  <w:style w:type="paragraph" w:customStyle="1" w:styleId="Nagweklubstopka20">
    <w:name w:val="Nagłówek lub stopka (2)"/>
    <w:basedOn w:val="Normalny"/>
    <w:link w:val="Nagweklubstopka2"/>
    <w:rsid w:val="004B2F0D"/>
    <w:pPr>
      <w:shd w:val="clear" w:color="auto" w:fill="FFFFFF"/>
      <w:spacing w:line="0" w:lineRule="atLeast"/>
    </w:pPr>
    <w:rPr>
      <w:rFonts w:ascii="Bookman Old Style" w:eastAsia="Bookman Old Style" w:hAnsi="Bookman Old Style" w:cs="Bookman Old Style"/>
      <w:sz w:val="18"/>
      <w:szCs w:val="18"/>
    </w:rPr>
  </w:style>
  <w:style w:type="paragraph" w:customStyle="1" w:styleId="Nagwek10">
    <w:name w:val="Nagłówek #1"/>
    <w:basedOn w:val="Normalny"/>
    <w:link w:val="Nagwek1"/>
    <w:rsid w:val="004B2F0D"/>
    <w:pPr>
      <w:shd w:val="clear" w:color="auto" w:fill="FFFFFF"/>
      <w:spacing w:after="420" w:line="0" w:lineRule="atLeast"/>
      <w:outlineLvl w:val="0"/>
    </w:pPr>
    <w:rPr>
      <w:rFonts w:ascii="Bookman Old Style" w:eastAsia="Bookman Old Style" w:hAnsi="Bookman Old Style" w:cs="Bookman Old Style"/>
      <w:spacing w:val="110"/>
      <w:sz w:val="64"/>
      <w:szCs w:val="64"/>
    </w:rPr>
  </w:style>
  <w:style w:type="paragraph" w:customStyle="1" w:styleId="Teksttreci90">
    <w:name w:val="Tekst treści (9)"/>
    <w:basedOn w:val="Normalny"/>
    <w:link w:val="Teksttreci9"/>
    <w:rsid w:val="004B2F0D"/>
    <w:pPr>
      <w:shd w:val="clear" w:color="auto" w:fill="FFFFFF"/>
      <w:spacing w:before="420" w:line="264" w:lineRule="exact"/>
      <w:jc w:val="center"/>
    </w:pPr>
    <w:rPr>
      <w:rFonts w:ascii="Bookman Old Style" w:eastAsia="Bookman Old Style" w:hAnsi="Bookman Old Style" w:cs="Bookman Old Style"/>
      <w:sz w:val="20"/>
      <w:szCs w:val="20"/>
    </w:rPr>
  </w:style>
  <w:style w:type="paragraph" w:customStyle="1" w:styleId="Teksttreci100">
    <w:name w:val="Tekst treści (10)"/>
    <w:basedOn w:val="Normalny"/>
    <w:link w:val="Teksttreci10"/>
    <w:rsid w:val="004B2F0D"/>
    <w:pPr>
      <w:shd w:val="clear" w:color="auto" w:fill="FFFFFF"/>
      <w:spacing w:line="300" w:lineRule="exact"/>
      <w:ind w:hanging="620"/>
    </w:pPr>
    <w:rPr>
      <w:rFonts w:ascii="Bookman Old Style" w:eastAsia="Bookman Old Style" w:hAnsi="Bookman Old Style" w:cs="Bookman Old Style"/>
      <w:b/>
      <w:bCs/>
      <w:sz w:val="17"/>
      <w:szCs w:val="17"/>
    </w:rPr>
  </w:style>
  <w:style w:type="paragraph" w:customStyle="1" w:styleId="Teksttreci110">
    <w:name w:val="Tekst treści (11)"/>
    <w:basedOn w:val="Normalny"/>
    <w:link w:val="Teksttreci11"/>
    <w:rsid w:val="004B2F0D"/>
    <w:pPr>
      <w:shd w:val="clear" w:color="auto" w:fill="FFFFFF"/>
      <w:spacing w:line="246" w:lineRule="exact"/>
      <w:jc w:val="both"/>
    </w:pPr>
    <w:rPr>
      <w:rFonts w:ascii="Bookman Old Style" w:eastAsia="Bookman Old Style" w:hAnsi="Bookman Old Style" w:cs="Bookman Old Style"/>
      <w:i/>
      <w:iCs/>
      <w:sz w:val="18"/>
      <w:szCs w:val="18"/>
    </w:rPr>
  </w:style>
  <w:style w:type="paragraph" w:customStyle="1" w:styleId="Nagweklubstopka0">
    <w:name w:val="Nagłówek lub stopka"/>
    <w:basedOn w:val="Normalny"/>
    <w:link w:val="Nagweklubstopka"/>
    <w:rsid w:val="004B2F0D"/>
    <w:pPr>
      <w:shd w:val="clear" w:color="auto" w:fill="FFFFFF"/>
      <w:spacing w:line="0" w:lineRule="atLeast"/>
    </w:pPr>
    <w:rPr>
      <w:rFonts w:ascii="Bookman Old Style" w:eastAsia="Bookman Old Style" w:hAnsi="Bookman Old Style" w:cs="Bookman Old Style"/>
      <w:sz w:val="19"/>
      <w:szCs w:val="19"/>
    </w:rPr>
  </w:style>
  <w:style w:type="paragraph" w:customStyle="1" w:styleId="Stopka1">
    <w:name w:val="Stopka1"/>
    <w:basedOn w:val="Normalny"/>
    <w:link w:val="Stopka"/>
    <w:rsid w:val="004B2F0D"/>
    <w:pPr>
      <w:shd w:val="clear" w:color="auto" w:fill="FFFFFF"/>
      <w:spacing w:line="222" w:lineRule="exact"/>
      <w:ind w:firstLine="460"/>
    </w:pPr>
    <w:rPr>
      <w:rFonts w:ascii="Bookman Old Style" w:eastAsia="Bookman Old Style" w:hAnsi="Bookman Old Style" w:cs="Bookman Old Style"/>
      <w:sz w:val="18"/>
      <w:szCs w:val="18"/>
    </w:rPr>
  </w:style>
  <w:style w:type="paragraph" w:customStyle="1" w:styleId="Nagweklubstopka30">
    <w:name w:val="Nagłówek lub stopka (3)"/>
    <w:basedOn w:val="Normalny"/>
    <w:link w:val="Nagweklubstopka3"/>
    <w:rsid w:val="004B2F0D"/>
    <w:pPr>
      <w:shd w:val="clear" w:color="auto" w:fill="FFFFFF"/>
      <w:spacing w:line="0" w:lineRule="atLeast"/>
    </w:pPr>
    <w:rPr>
      <w:rFonts w:ascii="Tahoma" w:eastAsia="Tahoma" w:hAnsi="Tahoma" w:cs="Tahoma"/>
      <w:spacing w:val="10"/>
      <w:sz w:val="19"/>
      <w:szCs w:val="19"/>
    </w:rPr>
  </w:style>
  <w:style w:type="paragraph" w:customStyle="1" w:styleId="Teksttreci120">
    <w:name w:val="Tekst treści (12)"/>
    <w:basedOn w:val="Normalny"/>
    <w:link w:val="Teksttreci12"/>
    <w:rsid w:val="004B2F0D"/>
    <w:pPr>
      <w:shd w:val="clear" w:color="auto" w:fill="FFFFFF"/>
      <w:spacing w:line="234" w:lineRule="exact"/>
      <w:ind w:hanging="1980"/>
    </w:pPr>
    <w:rPr>
      <w:rFonts w:ascii="Bookman Old Style" w:eastAsia="Bookman Old Style" w:hAnsi="Bookman Old Style" w:cs="Bookman Old Style"/>
      <w:sz w:val="18"/>
      <w:szCs w:val="18"/>
    </w:rPr>
  </w:style>
  <w:style w:type="paragraph" w:customStyle="1" w:styleId="Teksttreci130">
    <w:name w:val="Tekst treści (13)"/>
    <w:basedOn w:val="Normalny"/>
    <w:link w:val="Teksttreci13"/>
    <w:rsid w:val="004B2F0D"/>
    <w:pPr>
      <w:shd w:val="clear" w:color="auto" w:fill="FFFFFF"/>
      <w:spacing w:line="228" w:lineRule="exact"/>
    </w:pPr>
    <w:rPr>
      <w:rFonts w:ascii="Bookman Old Style" w:eastAsia="Bookman Old Style" w:hAnsi="Bookman Old Style" w:cs="Bookman Old Style"/>
      <w:i/>
      <w:iCs/>
      <w:sz w:val="18"/>
      <w:szCs w:val="18"/>
    </w:rPr>
  </w:style>
  <w:style w:type="paragraph" w:customStyle="1" w:styleId="Nagweklubstopka40">
    <w:name w:val="Nagłówek lub stopka (4)"/>
    <w:basedOn w:val="Normalny"/>
    <w:link w:val="Nagweklubstopka4"/>
    <w:rsid w:val="004B2F0D"/>
    <w:pPr>
      <w:shd w:val="clear" w:color="auto" w:fill="FFFFFF"/>
      <w:spacing w:line="0" w:lineRule="atLeast"/>
    </w:pPr>
    <w:rPr>
      <w:rFonts w:ascii="Bookman Old Style" w:eastAsia="Bookman Old Style" w:hAnsi="Bookman Old Style" w:cs="Bookman Old Style"/>
      <w:sz w:val="19"/>
      <w:szCs w:val="19"/>
      <w:lang w:val="cs-CZ" w:eastAsia="cs-CZ" w:bidi="cs-CZ"/>
    </w:rPr>
  </w:style>
  <w:style w:type="paragraph" w:customStyle="1" w:styleId="Nagweklubstopka50">
    <w:name w:val="Nagłówek lub stopka (5)"/>
    <w:basedOn w:val="Normalny"/>
    <w:link w:val="Nagweklubstopka5"/>
    <w:rsid w:val="004B2F0D"/>
    <w:pPr>
      <w:shd w:val="clear" w:color="auto" w:fill="FFFFFF"/>
      <w:spacing w:line="0" w:lineRule="atLeast"/>
    </w:pPr>
    <w:rPr>
      <w:rFonts w:ascii="Times New Roman" w:eastAsia="Times New Roman" w:hAnsi="Times New Roman" w:cs="Times New Roman"/>
      <w:spacing w:val="10"/>
      <w:sz w:val="20"/>
      <w:szCs w:val="20"/>
    </w:rPr>
  </w:style>
  <w:style w:type="paragraph" w:customStyle="1" w:styleId="Nagwek630">
    <w:name w:val="Nagłówek #6 (3)"/>
    <w:basedOn w:val="Normalny"/>
    <w:link w:val="Nagwek63"/>
    <w:rsid w:val="004B2F0D"/>
    <w:pPr>
      <w:shd w:val="clear" w:color="auto" w:fill="FFFFFF"/>
      <w:spacing w:before="120" w:after="2040" w:line="0" w:lineRule="atLeast"/>
      <w:outlineLvl w:val="5"/>
    </w:pPr>
    <w:rPr>
      <w:rFonts w:ascii="Bookman Old Style" w:eastAsia="Bookman Old Style" w:hAnsi="Bookman Old Style" w:cs="Bookman Old Style"/>
      <w:spacing w:val="-10"/>
    </w:rPr>
  </w:style>
  <w:style w:type="paragraph" w:customStyle="1" w:styleId="Nagweklubstopka60">
    <w:name w:val="Nagłówek lub stopka (6)"/>
    <w:basedOn w:val="Normalny"/>
    <w:link w:val="Nagweklubstopka6"/>
    <w:rsid w:val="004B2F0D"/>
    <w:pPr>
      <w:shd w:val="clear" w:color="auto" w:fill="FFFFFF"/>
      <w:spacing w:line="0" w:lineRule="atLeast"/>
    </w:pPr>
    <w:rPr>
      <w:rFonts w:ascii="Tahoma" w:eastAsia="Tahoma" w:hAnsi="Tahoma" w:cs="Tahoma"/>
      <w:sz w:val="17"/>
      <w:szCs w:val="17"/>
    </w:rPr>
  </w:style>
  <w:style w:type="paragraph" w:customStyle="1" w:styleId="Nagweklubstopka70">
    <w:name w:val="Nagłówek lub stopka (7)"/>
    <w:basedOn w:val="Normalny"/>
    <w:link w:val="Nagweklubstopka7"/>
    <w:rsid w:val="004B2F0D"/>
    <w:pPr>
      <w:shd w:val="clear" w:color="auto" w:fill="FFFFFF"/>
      <w:spacing w:line="0" w:lineRule="atLeast"/>
    </w:pPr>
    <w:rPr>
      <w:rFonts w:ascii="Bookman Old Style" w:eastAsia="Bookman Old Style" w:hAnsi="Bookman Old Style" w:cs="Bookman Old Style"/>
      <w:spacing w:val="20"/>
      <w:sz w:val="20"/>
      <w:szCs w:val="20"/>
    </w:rPr>
  </w:style>
  <w:style w:type="paragraph" w:customStyle="1" w:styleId="Teksttreci140">
    <w:name w:val="Tekst treści (14)"/>
    <w:basedOn w:val="Normalny"/>
    <w:link w:val="Teksttreci14"/>
    <w:rsid w:val="004B2F0D"/>
    <w:pPr>
      <w:shd w:val="clear" w:color="auto" w:fill="FFFFFF"/>
      <w:spacing w:before="180" w:line="0" w:lineRule="atLeast"/>
    </w:pPr>
    <w:rPr>
      <w:rFonts w:ascii="Bookman Old Style" w:eastAsia="Bookman Old Style" w:hAnsi="Bookman Old Style" w:cs="Bookman Old Style"/>
      <w:i/>
      <w:iCs/>
      <w:sz w:val="20"/>
      <w:szCs w:val="20"/>
    </w:rPr>
  </w:style>
  <w:style w:type="paragraph" w:customStyle="1" w:styleId="Nagweklubstopka80">
    <w:name w:val="Nagłówek lub stopka (8)"/>
    <w:basedOn w:val="Normalny"/>
    <w:link w:val="Nagweklubstopka8"/>
    <w:rsid w:val="004B2F0D"/>
    <w:pPr>
      <w:shd w:val="clear" w:color="auto" w:fill="FFFFFF"/>
      <w:spacing w:line="0" w:lineRule="atLeast"/>
    </w:pPr>
    <w:rPr>
      <w:rFonts w:ascii="Bookman Old Style" w:eastAsia="Bookman Old Style" w:hAnsi="Bookman Old Style" w:cs="Bookman Old Style"/>
      <w:spacing w:val="-10"/>
      <w:sz w:val="20"/>
      <w:szCs w:val="20"/>
    </w:rPr>
  </w:style>
  <w:style w:type="paragraph" w:customStyle="1" w:styleId="Teksttreci150">
    <w:name w:val="Tekst treści (15)"/>
    <w:basedOn w:val="Normalny"/>
    <w:link w:val="Teksttreci15"/>
    <w:rsid w:val="004B2F0D"/>
    <w:pPr>
      <w:shd w:val="clear" w:color="auto" w:fill="FFFFFF"/>
      <w:spacing w:line="0" w:lineRule="atLeast"/>
      <w:jc w:val="both"/>
    </w:pPr>
    <w:rPr>
      <w:rFonts w:ascii="Bookman Old Style" w:eastAsia="Bookman Old Style" w:hAnsi="Bookman Old Style" w:cs="Bookman Old Style"/>
      <w:spacing w:val="110"/>
      <w:sz w:val="64"/>
      <w:szCs w:val="64"/>
    </w:rPr>
  </w:style>
  <w:style w:type="paragraph" w:customStyle="1" w:styleId="Teksttreci160">
    <w:name w:val="Tekst treści (16)"/>
    <w:basedOn w:val="Normalny"/>
    <w:link w:val="Teksttreci16"/>
    <w:rsid w:val="004B2F0D"/>
    <w:pPr>
      <w:shd w:val="clear" w:color="auto" w:fill="FFFFFF"/>
      <w:spacing w:line="0" w:lineRule="atLeast"/>
    </w:pPr>
    <w:rPr>
      <w:rFonts w:ascii="Impact" w:eastAsia="Impact" w:hAnsi="Impact" w:cs="Impact"/>
      <w:spacing w:val="-30"/>
      <w:sz w:val="34"/>
      <w:szCs w:val="34"/>
    </w:rPr>
  </w:style>
  <w:style w:type="paragraph" w:customStyle="1" w:styleId="Nagwek30">
    <w:name w:val="Nagłówek #3"/>
    <w:basedOn w:val="Normalny"/>
    <w:link w:val="Nagwek3"/>
    <w:rsid w:val="004B2F0D"/>
    <w:pPr>
      <w:shd w:val="clear" w:color="auto" w:fill="FFFFFF"/>
      <w:spacing w:line="0" w:lineRule="atLeast"/>
      <w:jc w:val="both"/>
      <w:outlineLvl w:val="2"/>
    </w:pPr>
    <w:rPr>
      <w:rFonts w:ascii="Bookman Old Style" w:eastAsia="Bookman Old Style" w:hAnsi="Bookman Old Style" w:cs="Bookman Old Style"/>
      <w:spacing w:val="30"/>
    </w:rPr>
  </w:style>
  <w:style w:type="paragraph" w:customStyle="1" w:styleId="Nagwek70">
    <w:name w:val="Nagłówek #7"/>
    <w:basedOn w:val="Normalny"/>
    <w:link w:val="Nagwek7"/>
    <w:rsid w:val="004B2F0D"/>
    <w:pPr>
      <w:shd w:val="clear" w:color="auto" w:fill="FFFFFF"/>
      <w:spacing w:line="330" w:lineRule="exact"/>
      <w:outlineLvl w:val="6"/>
    </w:pPr>
    <w:rPr>
      <w:rFonts w:ascii="Bookman Old Style" w:eastAsia="Bookman Old Style" w:hAnsi="Bookman Old Style" w:cs="Bookman Old Style"/>
      <w:sz w:val="20"/>
      <w:szCs w:val="20"/>
    </w:rPr>
  </w:style>
  <w:style w:type="paragraph" w:customStyle="1" w:styleId="Nagweklubstopka90">
    <w:name w:val="Nagłówek lub stopka (9)"/>
    <w:basedOn w:val="Normalny"/>
    <w:link w:val="Nagweklubstopka9"/>
    <w:rsid w:val="004B2F0D"/>
    <w:pPr>
      <w:shd w:val="clear" w:color="auto" w:fill="FFFFFF"/>
      <w:spacing w:line="0" w:lineRule="atLeast"/>
    </w:pPr>
    <w:rPr>
      <w:rFonts w:ascii="Tahoma" w:eastAsia="Tahoma" w:hAnsi="Tahoma" w:cs="Tahoma"/>
      <w:sz w:val="18"/>
      <w:szCs w:val="18"/>
      <w:lang w:val="cs-CZ" w:eastAsia="cs-CZ" w:bidi="cs-CZ"/>
    </w:rPr>
  </w:style>
  <w:style w:type="paragraph" w:customStyle="1" w:styleId="Podpistabeli0">
    <w:name w:val="Podpis tabeli"/>
    <w:basedOn w:val="Normalny"/>
    <w:link w:val="Podpistabeli"/>
    <w:rsid w:val="004B2F0D"/>
    <w:pPr>
      <w:shd w:val="clear" w:color="auto" w:fill="FFFFFF"/>
      <w:spacing w:line="0" w:lineRule="atLeast"/>
    </w:pPr>
    <w:rPr>
      <w:rFonts w:ascii="Bookman Old Style" w:eastAsia="Bookman Old Style" w:hAnsi="Bookman Old Style" w:cs="Bookman Old Style"/>
      <w:sz w:val="18"/>
      <w:szCs w:val="18"/>
    </w:rPr>
  </w:style>
  <w:style w:type="paragraph" w:customStyle="1" w:styleId="Nagwek520">
    <w:name w:val="Nagłówek #5 (2)"/>
    <w:basedOn w:val="Normalny"/>
    <w:link w:val="Nagwek52"/>
    <w:rsid w:val="004B2F0D"/>
    <w:pPr>
      <w:shd w:val="clear" w:color="auto" w:fill="FFFFFF"/>
      <w:spacing w:line="0" w:lineRule="atLeast"/>
      <w:outlineLvl w:val="4"/>
    </w:pPr>
    <w:rPr>
      <w:rFonts w:ascii="Candara" w:eastAsia="Candara" w:hAnsi="Candara" w:cs="Candara"/>
      <w:sz w:val="30"/>
      <w:szCs w:val="30"/>
    </w:rPr>
  </w:style>
  <w:style w:type="paragraph" w:customStyle="1" w:styleId="Teksttreci250">
    <w:name w:val="Tekst treści (25)"/>
    <w:basedOn w:val="Normalny"/>
    <w:link w:val="Teksttreci25"/>
    <w:rsid w:val="004B2F0D"/>
    <w:pPr>
      <w:shd w:val="clear" w:color="auto" w:fill="FFFFFF"/>
      <w:spacing w:line="636" w:lineRule="exact"/>
      <w:jc w:val="center"/>
    </w:pPr>
    <w:rPr>
      <w:rFonts w:ascii="Bookman Old Style" w:eastAsia="Bookman Old Style" w:hAnsi="Bookman Old Style" w:cs="Bookman Old Style"/>
      <w:spacing w:val="10"/>
      <w:sz w:val="19"/>
      <w:szCs w:val="19"/>
    </w:rPr>
  </w:style>
  <w:style w:type="paragraph" w:customStyle="1" w:styleId="Teksttreci260">
    <w:name w:val="Tekst treści (26)"/>
    <w:basedOn w:val="Normalny"/>
    <w:link w:val="Teksttreci26"/>
    <w:rsid w:val="004B2F0D"/>
    <w:pPr>
      <w:shd w:val="clear" w:color="auto" w:fill="FFFFFF"/>
      <w:spacing w:before="180" w:line="300" w:lineRule="exact"/>
      <w:ind w:firstLine="560"/>
      <w:jc w:val="both"/>
    </w:pPr>
    <w:rPr>
      <w:rFonts w:ascii="Bookman Old Style" w:eastAsia="Bookman Old Style" w:hAnsi="Bookman Old Style" w:cs="Bookman Old Style"/>
      <w:sz w:val="19"/>
      <w:szCs w:val="19"/>
    </w:rPr>
  </w:style>
  <w:style w:type="paragraph" w:customStyle="1" w:styleId="Nagwek720">
    <w:name w:val="Nagłówek #7 (2)"/>
    <w:basedOn w:val="Normalny"/>
    <w:link w:val="Nagwek72"/>
    <w:rsid w:val="004B2F0D"/>
    <w:pPr>
      <w:shd w:val="clear" w:color="auto" w:fill="FFFFFF"/>
      <w:spacing w:line="234" w:lineRule="exact"/>
      <w:outlineLvl w:val="6"/>
    </w:pPr>
    <w:rPr>
      <w:rFonts w:ascii="Bookman Old Style" w:eastAsia="Bookman Old Style" w:hAnsi="Bookman Old Style" w:cs="Bookman Old Style"/>
      <w:b/>
      <w:bCs/>
      <w:sz w:val="17"/>
      <w:szCs w:val="17"/>
      <w:lang w:val="fr-FR" w:eastAsia="fr-FR" w:bidi="fr-FR"/>
    </w:rPr>
  </w:style>
  <w:style w:type="paragraph" w:customStyle="1" w:styleId="Teksttreci220">
    <w:name w:val="Tekst treści (22)"/>
    <w:basedOn w:val="Normalny"/>
    <w:link w:val="Teksttreci22"/>
    <w:rsid w:val="004B2F0D"/>
    <w:pPr>
      <w:shd w:val="clear" w:color="auto" w:fill="FFFFFF"/>
      <w:spacing w:line="234" w:lineRule="exact"/>
    </w:pPr>
    <w:rPr>
      <w:rFonts w:ascii="Bookman Old Style" w:eastAsia="Bookman Old Style" w:hAnsi="Bookman Old Style" w:cs="Bookman Old Style"/>
      <w:sz w:val="18"/>
      <w:szCs w:val="18"/>
    </w:rPr>
  </w:style>
  <w:style w:type="paragraph" w:customStyle="1" w:styleId="Nagwek730">
    <w:name w:val="Nagłówek #7 (3)"/>
    <w:basedOn w:val="Normalny"/>
    <w:link w:val="Nagwek73"/>
    <w:rsid w:val="004B2F0D"/>
    <w:pPr>
      <w:shd w:val="clear" w:color="auto" w:fill="FFFFFF"/>
      <w:spacing w:before="60" w:line="246" w:lineRule="exact"/>
      <w:ind w:hanging="620"/>
      <w:outlineLvl w:val="6"/>
    </w:pPr>
    <w:rPr>
      <w:rFonts w:ascii="Bookman Old Style" w:eastAsia="Bookman Old Style" w:hAnsi="Bookman Old Style" w:cs="Bookman Old Style"/>
      <w:sz w:val="18"/>
      <w:szCs w:val="18"/>
      <w:lang w:val="cs-CZ" w:eastAsia="cs-CZ" w:bidi="cs-CZ"/>
    </w:rPr>
  </w:style>
  <w:style w:type="paragraph" w:customStyle="1" w:styleId="Stopka20">
    <w:name w:val="Stopka (2)"/>
    <w:basedOn w:val="Normalny"/>
    <w:link w:val="Stopka2"/>
    <w:rsid w:val="004B2F0D"/>
    <w:pPr>
      <w:shd w:val="clear" w:color="auto" w:fill="FFFFFF"/>
      <w:spacing w:line="174" w:lineRule="exact"/>
      <w:jc w:val="both"/>
    </w:pPr>
    <w:rPr>
      <w:rFonts w:ascii="Bookman Old Style" w:eastAsia="Bookman Old Style" w:hAnsi="Bookman Old Style" w:cs="Bookman Old Style"/>
      <w:b/>
      <w:bCs/>
      <w:sz w:val="17"/>
      <w:szCs w:val="17"/>
    </w:rPr>
  </w:style>
  <w:style w:type="paragraph" w:customStyle="1" w:styleId="Nagweklubstopka100">
    <w:name w:val="Nagłówek lub stopka (10)"/>
    <w:basedOn w:val="Normalny"/>
    <w:link w:val="Nagweklubstopka10"/>
    <w:rsid w:val="004B2F0D"/>
    <w:pPr>
      <w:shd w:val="clear" w:color="auto" w:fill="FFFFFF"/>
      <w:spacing w:line="0" w:lineRule="atLeast"/>
    </w:pPr>
    <w:rPr>
      <w:rFonts w:ascii="Bookman Old Style" w:eastAsia="Bookman Old Style" w:hAnsi="Bookman Old Style" w:cs="Bookman Old Style"/>
      <w:sz w:val="19"/>
      <w:szCs w:val="19"/>
    </w:rPr>
  </w:style>
  <w:style w:type="paragraph" w:customStyle="1" w:styleId="Nagweklubstopka110">
    <w:name w:val="Nagłówek lub stopka (11)"/>
    <w:basedOn w:val="Normalny"/>
    <w:link w:val="Nagweklubstopka11"/>
    <w:rsid w:val="004B2F0D"/>
    <w:pPr>
      <w:shd w:val="clear" w:color="auto" w:fill="FFFFFF"/>
      <w:spacing w:line="0" w:lineRule="atLeast"/>
    </w:pPr>
    <w:rPr>
      <w:rFonts w:ascii="Bookman Old Style" w:eastAsia="Bookman Old Style" w:hAnsi="Bookman Old Style" w:cs="Bookman Old Style"/>
      <w:sz w:val="19"/>
      <w:szCs w:val="19"/>
      <w:lang w:val="en-US" w:eastAsia="en-US" w:bidi="en-US"/>
    </w:rPr>
  </w:style>
  <w:style w:type="paragraph" w:customStyle="1" w:styleId="Nagweklubstopka120">
    <w:name w:val="Nagłówek lub stopka (12)"/>
    <w:basedOn w:val="Normalny"/>
    <w:link w:val="Nagweklubstopka12"/>
    <w:rsid w:val="004B2F0D"/>
    <w:pPr>
      <w:shd w:val="clear" w:color="auto" w:fill="FFFFFF"/>
      <w:spacing w:line="0" w:lineRule="atLeast"/>
    </w:pPr>
    <w:rPr>
      <w:rFonts w:ascii="Times New Roman" w:eastAsia="Times New Roman" w:hAnsi="Times New Roman" w:cs="Times New Roman"/>
      <w:spacing w:val="10"/>
      <w:sz w:val="22"/>
      <w:szCs w:val="22"/>
    </w:rPr>
  </w:style>
  <w:style w:type="paragraph" w:customStyle="1" w:styleId="Teksttreci231">
    <w:name w:val="Tekst treści (23)"/>
    <w:basedOn w:val="Normalny"/>
    <w:link w:val="Teksttreci230"/>
    <w:rsid w:val="004B2F0D"/>
    <w:pPr>
      <w:shd w:val="clear" w:color="auto" w:fill="FFFFFF"/>
      <w:spacing w:before="2040" w:line="258" w:lineRule="exact"/>
      <w:jc w:val="both"/>
    </w:pPr>
    <w:rPr>
      <w:rFonts w:ascii="Bookman Old Style" w:eastAsia="Bookman Old Style" w:hAnsi="Bookman Old Style" w:cs="Bookman Old Style"/>
      <w:b/>
      <w:bCs/>
      <w:sz w:val="17"/>
      <w:szCs w:val="17"/>
    </w:rPr>
  </w:style>
  <w:style w:type="paragraph" w:customStyle="1" w:styleId="Nagwek40">
    <w:name w:val="Nagłówek #4"/>
    <w:basedOn w:val="Normalny"/>
    <w:link w:val="Nagwek4"/>
    <w:rsid w:val="004B2F0D"/>
    <w:pPr>
      <w:shd w:val="clear" w:color="auto" w:fill="FFFFFF"/>
      <w:spacing w:after="360" w:line="0" w:lineRule="atLeast"/>
      <w:jc w:val="center"/>
      <w:outlineLvl w:val="3"/>
    </w:pPr>
    <w:rPr>
      <w:rFonts w:ascii="Times New Roman" w:eastAsia="Times New Roman" w:hAnsi="Times New Roman" w:cs="Times New Roman"/>
      <w:spacing w:val="50"/>
      <w:sz w:val="30"/>
      <w:szCs w:val="30"/>
    </w:rPr>
  </w:style>
  <w:style w:type="paragraph" w:customStyle="1" w:styleId="Teksttreci240">
    <w:name w:val="Tekst treści (24)"/>
    <w:basedOn w:val="Normalny"/>
    <w:link w:val="Teksttreci24"/>
    <w:rsid w:val="004B2F0D"/>
    <w:pPr>
      <w:shd w:val="clear" w:color="auto" w:fill="FFFFFF"/>
      <w:spacing w:before="180" w:line="0" w:lineRule="atLeast"/>
      <w:ind w:hanging="620"/>
    </w:pPr>
    <w:rPr>
      <w:rFonts w:ascii="Bookman Old Style" w:eastAsia="Bookman Old Style" w:hAnsi="Bookman Old Style" w:cs="Bookman Old Style"/>
      <w:i/>
      <w:iCs/>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image" Target="media/image6.jpeg" TargetMode="External"/><Relationship Id="rId26" Type="http://schemas.openxmlformats.org/officeDocument/2006/relationships/image" Target="media/image10.jpe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5.jpeg" TargetMode="External"/><Relationship Id="rId20" Type="http://schemas.openxmlformats.org/officeDocument/2006/relationships/image" Target="media/image7.jpe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9.jpe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1.jpeg" TargetMode="External"/><Relationship Id="rId10" Type="http://schemas.openxmlformats.org/officeDocument/2006/relationships/image" Target="media/image2.jpe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image" Target="media/image8.jpeg"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17745</Words>
  <Characters>106472</Characters>
  <Application>Microsoft Office Word</Application>
  <DocSecurity>0</DocSecurity>
  <Lines>887</Lines>
  <Paragraphs>247</Paragraphs>
  <ScaleCrop>false</ScaleCrop>
  <Company/>
  <LinksUpToDate>false</LinksUpToDate>
  <CharactersWithSpaces>123970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dc:title>
  <dc:subject/>
  <dc:creator/>
  <cp:keywords/>
  <cp:lastModifiedBy>Efka</cp:lastModifiedBy>
  <cp:revision>2</cp:revision>
  <dcterms:created xsi:type="dcterms:W3CDTF">2016-11-21T13:40:00Z</dcterms:created>
  <dcterms:modified xsi:type="dcterms:W3CDTF">2016-11-21T13:42:00Z</dcterms:modified>
</cp:coreProperties>
</file>