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body>
    <w:p>
      <w:pPr>
        <w:pStyle w:val="Style3"/>
        <w:framePr w:wrap="none" w:vAnchor="page" w:hAnchor="page" w:x="1367" w:y="1275"/>
        <w:widowControl w:val="0"/>
        <w:keepNext w:val="0"/>
        <w:keepLines w:val="0"/>
        <w:shd w:val="clear" w:color="auto" w:fill="auto"/>
        <w:bidi w:val="0"/>
        <w:jc w:val="left"/>
        <w:spacing w:before="0" w:after="0" w:line="380" w:lineRule="exact"/>
        <w:ind w:left="0" w:right="0" w:firstLine="0"/>
      </w:pPr>
      <w:r>
        <w:rPr>
          <w:lang w:val="pl-PL" w:eastAsia="pl-PL" w:bidi="pl-PL"/>
          <w:w w:val="100"/>
          <w:spacing w:val="0"/>
          <w:color w:val="000000"/>
          <w:position w:val="0"/>
        </w:rPr>
        <w:t>ROK 1960</w:t>
      </w:r>
    </w:p>
    <w:p>
      <w:pPr>
        <w:pStyle w:val="Style5"/>
        <w:framePr w:wrap="none" w:vAnchor="page" w:hAnchor="page" w:x="8183" w:y="1297"/>
        <w:widowControl w:val="0"/>
        <w:keepNext w:val="0"/>
        <w:keepLines w:val="0"/>
        <w:shd w:val="clear" w:color="auto" w:fill="auto"/>
        <w:bidi w:val="0"/>
        <w:jc w:val="left"/>
        <w:spacing w:before="0" w:after="0" w:line="360" w:lineRule="exact"/>
        <w:ind w:left="0" w:right="0" w:firstLine="0"/>
      </w:pPr>
      <w:bookmarkStart w:id="0" w:name="bookmark0"/>
      <w:r>
        <w:rPr>
          <w:lang w:val="pl-PL" w:eastAsia="pl-PL" w:bidi="pl-PL"/>
          <w:w w:val="100"/>
          <w:spacing w:val="0"/>
          <w:color w:val="000000"/>
          <w:position w:val="0"/>
        </w:rPr>
        <w:t>ZESZYT 1 (176)</w:t>
      </w:r>
      <w:bookmarkEnd w:id="0"/>
    </w:p>
    <w:p>
      <w:pPr>
        <w:framePr w:wrap="none" w:vAnchor="page" w:hAnchor="page" w:x="2825" w:y="3439"/>
        <w:widowControl w:val="0"/>
        <w:rPr>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width:335pt;height:201pt;">
            <v:imagedata r:id="rId5" r:href="rId6"/>
          </v:shape>
        </w:pict>
      </w:r>
    </w:p>
    <w:p>
      <w:pPr>
        <w:pStyle w:val="Style7"/>
        <w:framePr w:w="9570" w:h="332" w:hRule="exact" w:wrap="none" w:vAnchor="page" w:hAnchor="page" w:x="1277" w:y="9313"/>
        <w:widowControl w:val="0"/>
        <w:keepNext w:val="0"/>
        <w:keepLines w:val="0"/>
        <w:shd w:val="clear" w:color="auto" w:fill="auto"/>
        <w:bidi w:val="0"/>
        <w:spacing w:before="0" w:after="0" w:line="220" w:lineRule="exact"/>
        <w:ind w:left="0" w:right="0" w:firstLine="0"/>
      </w:pPr>
      <w:bookmarkStart w:id="1" w:name="bookmark1"/>
      <w:r>
        <w:rPr>
          <w:rStyle w:val="CharStyle9"/>
        </w:rPr>
        <w:t>STYCZEŃ</w:t>
      </w:r>
      <w:bookmarkEnd w:id="1"/>
    </w:p>
    <w:p>
      <w:pPr>
        <w:pStyle w:val="Style10"/>
        <w:framePr w:w="9570" w:h="360" w:hRule="exact" w:wrap="none" w:vAnchor="page" w:hAnchor="page" w:x="1277" w:y="9769"/>
        <w:widowControl w:val="0"/>
        <w:keepNext w:val="0"/>
        <w:keepLines w:val="0"/>
        <w:shd w:val="clear" w:color="auto" w:fill="auto"/>
        <w:bidi w:val="0"/>
        <w:spacing w:before="0" w:after="0" w:line="300" w:lineRule="exact"/>
        <w:ind w:left="0" w:right="0" w:firstLine="0"/>
      </w:pPr>
      <w:bookmarkStart w:id="2" w:name="bookmark2"/>
      <w:r>
        <w:rPr>
          <w:lang w:val="pl-PL" w:eastAsia="pl-PL" w:bidi="pl-PL"/>
          <w:w w:val="100"/>
          <w:color w:val="000000"/>
          <w:position w:val="0"/>
        </w:rPr>
        <w:t>I960</w:t>
      </w:r>
      <w:bookmarkEnd w:id="2"/>
    </w:p>
    <w:p>
      <w:pPr>
        <w:framePr w:wrap="none" w:vAnchor="page" w:hAnchor="page" w:x="5693" w:y="12481"/>
        <w:widowControl w:val="0"/>
        <w:rPr>
          <w:sz w:val="2"/>
          <w:szCs w:val="2"/>
        </w:rPr>
      </w:pPr>
      <w:r>
        <w:pict>
          <v:shape id="_x0000_s1027" type="#_x0000_t75" style="width:32pt;height:41pt;">
            <v:imagedata r:id="rId7" r:href="rId8"/>
          </v:shape>
        </w:pict>
      </w:r>
    </w:p>
    <w:p>
      <w:pPr>
        <w:framePr w:wrap="none" w:vAnchor="page" w:hAnchor="page" w:x="1295" w:y="15061"/>
        <w:widowControl w:val="0"/>
        <w:rPr>
          <w:sz w:val="2"/>
          <w:szCs w:val="2"/>
        </w:rPr>
      </w:pPr>
      <w:r>
        <w:pict>
          <v:shape id="_x0000_s1028" type="#_x0000_t75" style="width:427pt;height:5pt;">
            <v:imagedata r:id="rId9" r:href="rId10"/>
          </v:shape>
        </w:pict>
      </w:r>
    </w:p>
    <w:p>
      <w:pPr>
        <w:pStyle w:val="Style12"/>
        <w:framePr w:wrap="none" w:vAnchor="page" w:hAnchor="page" w:x="1277" w:y="15289"/>
        <w:widowControl w:val="0"/>
        <w:keepNext w:val="0"/>
        <w:keepLines w:val="0"/>
        <w:shd w:val="clear" w:color="auto" w:fill="auto"/>
        <w:bidi w:val="0"/>
        <w:jc w:val="left"/>
        <w:spacing w:before="0" w:after="0" w:line="220" w:lineRule="exact"/>
        <w:ind w:left="0" w:right="0" w:firstLine="0"/>
      </w:pPr>
      <w:r>
        <w:rPr>
          <w:rStyle w:val="CharStyle14"/>
        </w:rPr>
        <w:t>PAŃSTWOWE WYDAWNICTWO „WIEDZA POWSZECHNA"</w:t>
      </w:r>
    </w:p>
    <w:p>
      <w:pPr>
        <w:widowControl w:val="0"/>
        <w:rPr>
          <w:sz w:val="2"/>
          <w:szCs w:val="2"/>
        </w:rPr>
        <w:sectPr>
          <w:footnotePr>
            <w:pos w:val="pageBottom"/>
            <w:numFmt w:val="decimal"/>
            <w:numRestart w:val="continuous"/>
          </w:footnotePr>
          <w:pgSz w:w="12428" w:h="16945"/>
          <w:pgMar w:top="360" w:left="360" w:right="360" w:bottom="360" w:header="0" w:footer="3" w:gutter="0"/>
          <w:rtlGutter w:val="0"/>
          <w:cols w:space="720"/>
          <w:noEndnote/>
          <w:docGrid w:linePitch="360"/>
        </w:sectPr>
      </w:pPr>
    </w:p>
    <w:p>
      <w:pPr>
        <w:pStyle w:val="Style15"/>
        <w:framePr w:w="9570" w:h="546" w:hRule="exact" w:wrap="none" w:vAnchor="page" w:hAnchor="page" w:x="1223" w:y="2197"/>
        <w:widowControl w:val="0"/>
        <w:keepNext w:val="0"/>
        <w:keepLines w:val="0"/>
        <w:shd w:val="clear" w:color="auto" w:fill="auto"/>
        <w:bidi w:val="0"/>
        <w:spacing w:before="0" w:after="0" w:line="480" w:lineRule="exact"/>
        <w:ind w:left="0" w:right="320" w:firstLine="0"/>
      </w:pPr>
      <w:bookmarkStart w:id="3" w:name="bookmark3"/>
      <w:r>
        <w:rPr>
          <w:lang w:val="pl-PL" w:eastAsia="pl-PL" w:bidi="pl-PL"/>
          <w:w w:val="100"/>
          <w:spacing w:val="0"/>
          <w:color w:val="000000"/>
          <w:position w:val="0"/>
        </w:rPr>
        <w:t>ROCZNY SPIS TREŚCI</w:t>
      </w:r>
      <w:bookmarkEnd w:id="3"/>
    </w:p>
    <w:p>
      <w:pPr>
        <w:pStyle w:val="Style12"/>
        <w:framePr w:w="9570" w:h="296" w:hRule="exact" w:wrap="none" w:vAnchor="page" w:hAnchor="page" w:x="1223" w:y="3121"/>
        <w:widowControl w:val="0"/>
        <w:keepNext w:val="0"/>
        <w:keepLines w:val="0"/>
        <w:shd w:val="clear" w:color="auto" w:fill="auto"/>
        <w:bidi w:val="0"/>
        <w:jc w:val="center"/>
        <w:spacing w:before="0" w:after="0" w:line="220" w:lineRule="exact"/>
        <w:ind w:left="0" w:right="320" w:firstLine="0"/>
      </w:pPr>
      <w:r>
        <w:rPr>
          <w:lang w:val="pl-PL" w:eastAsia="pl-PL" w:bidi="pl-PL"/>
          <w:w w:val="100"/>
          <w:spacing w:val="0"/>
          <w:color w:val="000000"/>
          <w:position w:val="0"/>
        </w:rPr>
        <w:t>Rok 1960</w:t>
      </w:r>
    </w:p>
    <w:p>
      <w:pPr>
        <w:pStyle w:val="Style17"/>
        <w:framePr w:w="9570" w:h="258" w:hRule="exact" w:wrap="none" w:vAnchor="page" w:hAnchor="page" w:x="1223" w:y="3679"/>
        <w:widowControl w:val="0"/>
        <w:keepNext w:val="0"/>
        <w:keepLines w:val="0"/>
        <w:shd w:val="clear" w:color="auto" w:fill="auto"/>
        <w:bidi w:val="0"/>
        <w:jc w:val="center"/>
        <w:spacing w:before="0" w:after="0" w:line="210" w:lineRule="exact"/>
        <w:ind w:left="0" w:right="320" w:firstLine="0"/>
      </w:pPr>
      <w:r>
        <w:rPr>
          <w:rStyle w:val="CharStyle19"/>
        </w:rPr>
        <w:t>ARTYKUŁY</w:t>
      </w:r>
    </w:p>
    <w:p>
      <w:pPr>
        <w:pStyle w:val="Style17"/>
        <w:framePr w:w="9570" w:h="10644" w:hRule="exact" w:wrap="none" w:vAnchor="page" w:hAnchor="page" w:x="1223" w:y="4473"/>
        <w:widowControl w:val="0"/>
        <w:keepNext w:val="0"/>
        <w:keepLines w:val="0"/>
        <w:shd w:val="clear" w:color="auto" w:fill="auto"/>
        <w:bidi w:val="0"/>
        <w:jc w:val="left"/>
        <w:spacing w:before="0" w:after="0" w:line="282" w:lineRule="exact"/>
        <w:ind w:left="1220" w:right="0" w:hanging="980"/>
      </w:pPr>
      <w:r>
        <w:rPr>
          <w:lang w:val="pl-PL" w:eastAsia="pl-PL" w:bidi="pl-PL"/>
          <w:w w:val="100"/>
          <w:spacing w:val="0"/>
          <w:color w:val="000000"/>
          <w:position w:val="0"/>
        </w:rPr>
        <w:t>MIECZYSŁAW BASAJ: Bohemizmy w polskich przekładach dzieł</w:t>
      </w:r>
    </w:p>
    <w:p>
      <w:pPr>
        <w:pStyle w:val="Style17"/>
        <w:framePr w:w="9570" w:h="10644" w:hRule="exact" w:wrap="none" w:vAnchor="page" w:hAnchor="page" w:x="1223" w:y="4473"/>
        <w:tabs>
          <w:tab w:leader="dot" w:pos="8363" w:val="left"/>
        </w:tabs>
        <w:widowControl w:val="0"/>
        <w:keepNext w:val="0"/>
        <w:keepLines w:val="0"/>
        <w:shd w:val="clear" w:color="auto" w:fill="auto"/>
        <w:bidi w:val="0"/>
        <w:jc w:val="both"/>
        <w:spacing w:before="0" w:after="0" w:line="282" w:lineRule="exact"/>
        <w:ind w:left="1220" w:right="1044" w:firstLine="0"/>
      </w:pPr>
      <w:r>
        <w:rPr>
          <w:lang w:val="fr-FR" w:eastAsia="fr-FR" w:bidi="fr-FR"/>
          <w:w w:val="100"/>
          <w:spacing w:val="0"/>
          <w:color w:val="000000"/>
          <w:position w:val="0"/>
        </w:rPr>
        <w:t xml:space="preserve">B. </w:t>
      </w:r>
      <w:r>
        <w:rPr>
          <w:lang w:val="en-US" w:eastAsia="en-US" w:bidi="en-US"/>
          <w:w w:val="100"/>
          <w:spacing w:val="0"/>
          <w:color w:val="000000"/>
          <w:position w:val="0"/>
        </w:rPr>
        <w:t>Georgevichiusa</w:t>
      </w:r>
      <w:r>
        <w:rPr>
          <w:lang w:val="pl-PL" w:eastAsia="pl-PL" w:bidi="pl-PL"/>
          <w:w w:val="100"/>
          <w:spacing w:val="0"/>
          <w:color w:val="000000"/>
          <w:position w:val="0"/>
        </w:rPr>
        <w:tab/>
      </w:r>
    </w:p>
    <w:p>
      <w:pPr>
        <w:pStyle w:val="Style17"/>
        <w:framePr w:w="9570" w:h="10644" w:hRule="exact" w:wrap="none" w:vAnchor="page" w:hAnchor="page" w:x="1223" w:y="4473"/>
        <w:tabs>
          <w:tab w:leader="dot" w:pos="8363" w:val="left"/>
        </w:tabs>
        <w:widowControl w:val="0"/>
        <w:keepNext w:val="0"/>
        <w:keepLines w:val="0"/>
        <w:shd w:val="clear" w:color="auto" w:fill="auto"/>
        <w:bidi w:val="0"/>
        <w:jc w:val="left"/>
        <w:spacing w:before="0" w:after="0" w:line="282" w:lineRule="exact"/>
        <w:ind w:left="240" w:right="0" w:firstLine="0"/>
      </w:pPr>
      <w:r>
        <w:rPr>
          <w:lang w:val="pl-PL" w:eastAsia="pl-PL" w:bidi="pl-PL"/>
          <w:w w:val="100"/>
          <w:spacing w:val="0"/>
          <w:color w:val="000000"/>
          <w:position w:val="0"/>
        </w:rPr>
        <w:t>JAN BASARA, HALINA HORODYSKA i WŁADYSŁAW KUPISZEWSKI: Z badań dialektologicznych na Ziemiach Zachodnich .</w:t>
        <w:br/>
        <w:t xml:space="preserve">ANDRZEJ BOGUSŁAWSKI: W sprawie synchronii i diachronii w analizie morfologicznej </w:t>
        <w:tab/>
      </w:r>
    </w:p>
    <w:p>
      <w:pPr>
        <w:pStyle w:val="Style17"/>
        <w:framePr w:w="9570" w:h="10644" w:hRule="exact" w:wrap="none" w:vAnchor="page" w:hAnchor="page" w:x="1223" w:y="4473"/>
        <w:tabs>
          <w:tab w:leader="dot" w:pos="8363" w:val="left"/>
        </w:tabs>
        <w:widowControl w:val="0"/>
        <w:keepNext w:val="0"/>
        <w:keepLines w:val="0"/>
        <w:shd w:val="clear" w:color="auto" w:fill="auto"/>
        <w:bidi w:val="0"/>
        <w:jc w:val="both"/>
        <w:spacing w:before="0" w:after="0" w:line="282" w:lineRule="exact"/>
        <w:ind w:left="240" w:right="1044" w:firstLine="0"/>
      </w:pPr>
      <w:r>
        <w:rPr>
          <w:lang w:val="pl-PL" w:eastAsia="pl-PL" w:bidi="pl-PL"/>
          <w:w w:val="100"/>
          <w:spacing w:val="0"/>
          <w:color w:val="000000"/>
          <w:position w:val="0"/>
        </w:rPr>
        <w:t>ZYGMUNT BROCKI: Unośnik samochodowy</w:t>
        <w:tab/>
      </w:r>
    </w:p>
    <w:p>
      <w:pPr>
        <w:pStyle w:val="Style17"/>
        <w:framePr w:w="9570" w:h="10644" w:hRule="exact" w:wrap="none" w:vAnchor="page" w:hAnchor="page" w:x="1223" w:y="4473"/>
        <w:tabs>
          <w:tab w:leader="dot" w:pos="8363" w:val="left"/>
        </w:tabs>
        <w:widowControl w:val="0"/>
        <w:keepNext w:val="0"/>
        <w:keepLines w:val="0"/>
        <w:shd w:val="clear" w:color="auto" w:fill="auto"/>
        <w:bidi w:val="0"/>
        <w:jc w:val="left"/>
        <w:spacing w:before="0" w:after="0" w:line="282" w:lineRule="exact"/>
        <w:ind w:left="1220" w:right="0" w:hanging="980"/>
      </w:pPr>
      <w:r>
        <w:rPr>
          <w:lang w:val="pl-PL" w:eastAsia="pl-PL" w:bidi="pl-PL"/>
          <w:w w:val="100"/>
          <w:spacing w:val="0"/>
          <w:color w:val="000000"/>
          <w:position w:val="0"/>
        </w:rPr>
        <w:t xml:space="preserve">DANUTA BUTTLER i HALINA SATKIEWICZ: O typach błędów frazeologicznych </w:t>
        <w:tab/>
      </w:r>
    </w:p>
    <w:p>
      <w:pPr>
        <w:pStyle w:val="Style17"/>
        <w:numPr>
          <w:ilvl w:val="0"/>
          <w:numId w:val="1"/>
        </w:numPr>
        <w:framePr w:w="9570" w:h="10644" w:hRule="exact" w:wrap="none" w:vAnchor="page" w:hAnchor="page" w:x="1223" w:y="4473"/>
        <w:tabs>
          <w:tab w:leader="none" w:pos="1233" w:val="left"/>
          <w:tab w:leader="none" w:pos="1733" w:val="left"/>
          <w:tab w:leader="dot" w:pos="8363" w:val="left"/>
        </w:tabs>
        <w:widowControl w:val="0"/>
        <w:keepNext w:val="0"/>
        <w:keepLines w:val="0"/>
        <w:shd w:val="clear" w:color="auto" w:fill="auto"/>
        <w:bidi w:val="0"/>
        <w:jc w:val="both"/>
        <w:spacing w:before="0" w:after="0" w:line="282" w:lineRule="exact"/>
        <w:ind w:left="560" w:right="1044" w:firstLine="0"/>
      </w:pPr>
      <w:r>
        <w:rPr>
          <w:lang w:val="pl-PL" w:eastAsia="pl-PL" w:bidi="pl-PL"/>
          <w:w w:val="100"/>
          <w:spacing w:val="0"/>
          <w:color w:val="000000"/>
          <w:position w:val="0"/>
        </w:rPr>
        <w:t>„</w:t>
        <w:tab/>
        <w:t>„ (Dokończenie)</w:t>
        <w:tab/>
      </w:r>
    </w:p>
    <w:p>
      <w:pPr>
        <w:pStyle w:val="Style17"/>
        <w:framePr w:w="9570" w:h="10644" w:hRule="exact" w:wrap="none" w:vAnchor="page" w:hAnchor="page" w:x="1223" w:y="4473"/>
        <w:widowControl w:val="0"/>
        <w:keepNext w:val="0"/>
        <w:keepLines w:val="0"/>
        <w:shd w:val="clear" w:color="auto" w:fill="auto"/>
        <w:bidi w:val="0"/>
        <w:jc w:val="both"/>
        <w:spacing w:before="0" w:after="0" w:line="282" w:lineRule="exact"/>
        <w:ind w:left="240" w:right="1044" w:firstLine="0"/>
      </w:pPr>
      <w:r>
        <w:rPr>
          <w:lang w:val="pl-PL" w:eastAsia="pl-PL" w:bidi="pl-PL"/>
          <w:w w:val="100"/>
          <w:spacing w:val="0"/>
          <w:color w:val="000000"/>
          <w:position w:val="0"/>
        </w:rPr>
        <w:t>FLORICA DIMITRESCU: Rzut Oka na prace językoznawcze w Rumunii</w:t>
        <w:br/>
        <w:t>WITOLD DOROSZEWSKI: Językoznawstwo a pogląd na świat .</w:t>
      </w:r>
    </w:p>
    <w:p>
      <w:pPr>
        <w:pStyle w:val="Style17"/>
        <w:numPr>
          <w:ilvl w:val="0"/>
          <w:numId w:val="1"/>
        </w:numPr>
        <w:framePr w:w="9570" w:h="10644" w:hRule="exact" w:wrap="none" w:vAnchor="page" w:hAnchor="page" w:x="1223" w:y="4473"/>
        <w:tabs>
          <w:tab w:leader="none" w:pos="1233" w:val="left"/>
          <w:tab w:leader="dot" w:pos="8363" w:val="left"/>
        </w:tabs>
        <w:widowControl w:val="0"/>
        <w:keepNext w:val="0"/>
        <w:keepLines w:val="0"/>
        <w:shd w:val="clear" w:color="auto" w:fill="auto"/>
        <w:bidi w:val="0"/>
        <w:jc w:val="both"/>
        <w:spacing w:before="0" w:after="0" w:line="282" w:lineRule="exact"/>
        <w:ind w:left="560" w:right="1044" w:firstLine="0"/>
      </w:pPr>
      <w:r>
        <w:rPr>
          <w:lang w:val="pl-PL" w:eastAsia="pl-PL" w:bidi="pl-PL"/>
          <w:w w:val="100"/>
          <w:spacing w:val="0"/>
          <w:color w:val="000000"/>
          <w:position w:val="0"/>
        </w:rPr>
        <w:t>O pojęciu znaku</w:t>
        <w:tab/>
      </w:r>
    </w:p>
    <w:p>
      <w:pPr>
        <w:pStyle w:val="Style17"/>
        <w:numPr>
          <w:ilvl w:val="0"/>
          <w:numId w:val="1"/>
        </w:numPr>
        <w:framePr w:w="9570" w:h="10644" w:hRule="exact" w:wrap="none" w:vAnchor="page" w:hAnchor="page" w:x="1223" w:y="4473"/>
        <w:tabs>
          <w:tab w:leader="none" w:pos="1233" w:val="left"/>
          <w:tab w:leader="dot" w:pos="8363" w:val="left"/>
        </w:tabs>
        <w:widowControl w:val="0"/>
        <w:keepNext w:val="0"/>
        <w:keepLines w:val="0"/>
        <w:shd w:val="clear" w:color="auto" w:fill="auto"/>
        <w:bidi w:val="0"/>
        <w:jc w:val="both"/>
        <w:spacing w:before="0" w:after="0" w:line="282" w:lineRule="exact"/>
        <w:ind w:left="560" w:right="1044" w:firstLine="0"/>
      </w:pPr>
      <w:r>
        <w:rPr>
          <w:lang w:val="pl-PL" w:eastAsia="pl-PL" w:bidi="pl-PL"/>
          <w:w w:val="100"/>
          <w:spacing w:val="0"/>
          <w:color w:val="000000"/>
          <w:position w:val="0"/>
        </w:rPr>
        <w:t>O wychodzeniu dźwięków z gardła</w:t>
        <w:tab/>
      </w:r>
    </w:p>
    <w:p>
      <w:pPr>
        <w:pStyle w:val="Style17"/>
        <w:numPr>
          <w:ilvl w:val="0"/>
          <w:numId w:val="1"/>
        </w:numPr>
        <w:framePr w:w="9570" w:h="10644" w:hRule="exact" w:wrap="none" w:vAnchor="page" w:hAnchor="page" w:x="1223" w:y="4473"/>
        <w:tabs>
          <w:tab w:leader="none" w:pos="1233" w:val="left"/>
        </w:tabs>
        <w:widowControl w:val="0"/>
        <w:keepNext w:val="0"/>
        <w:keepLines w:val="0"/>
        <w:shd w:val="clear" w:color="auto" w:fill="auto"/>
        <w:bidi w:val="0"/>
        <w:jc w:val="both"/>
        <w:spacing w:before="0" w:after="0" w:line="282" w:lineRule="exact"/>
        <w:ind w:left="560" w:right="1044" w:firstLine="0"/>
      </w:pPr>
      <w:r>
        <w:rPr>
          <w:lang w:val="pl-PL" w:eastAsia="pl-PL" w:bidi="pl-PL"/>
          <w:w w:val="100"/>
          <w:spacing w:val="0"/>
          <w:color w:val="000000"/>
          <w:position w:val="0"/>
        </w:rPr>
        <w:t>Przyczynek do historii językoznawstwa w Polsce. Przemówienie</w:t>
      </w:r>
    </w:p>
    <w:p>
      <w:pPr>
        <w:pStyle w:val="Style17"/>
        <w:framePr w:w="9570" w:h="10644" w:hRule="exact" w:wrap="none" w:vAnchor="page" w:hAnchor="page" w:x="1223" w:y="4473"/>
        <w:tabs>
          <w:tab w:leader="dot" w:pos="8363" w:val="left"/>
        </w:tabs>
        <w:widowControl w:val="0"/>
        <w:keepNext w:val="0"/>
        <w:keepLines w:val="0"/>
        <w:shd w:val="clear" w:color="auto" w:fill="auto"/>
        <w:bidi w:val="0"/>
        <w:jc w:val="both"/>
        <w:spacing w:before="0" w:after="0" w:line="282" w:lineRule="exact"/>
        <w:ind w:left="1220" w:right="1044" w:firstLine="0"/>
      </w:pPr>
      <w:r>
        <w:rPr>
          <w:lang w:val="pl-PL" w:eastAsia="pl-PL" w:bidi="pl-PL"/>
          <w:w w:val="100"/>
          <w:spacing w:val="0"/>
          <w:color w:val="000000"/>
          <w:position w:val="0"/>
        </w:rPr>
        <w:t>z okazji otrzymania tytułu doktora honoris causa Uniwersytetu</w:t>
        <w:br/>
        <w:t xml:space="preserve">Łódzkiego d. 24.V. 1960 </w:t>
      </w:r>
      <w:r>
        <w:rPr>
          <w:lang w:val="ru-RU" w:eastAsia="ru-RU" w:bidi="ru-RU"/>
          <w:w w:val="100"/>
          <w:spacing w:val="0"/>
          <w:color w:val="000000"/>
          <w:position w:val="0"/>
        </w:rPr>
        <w:t>г</w:t>
      </w:r>
      <w:r>
        <w:rPr>
          <w:lang w:val="pl-PL" w:eastAsia="pl-PL" w:bidi="pl-PL"/>
          <w:w w:val="100"/>
          <w:spacing w:val="0"/>
          <w:color w:val="000000"/>
          <w:position w:val="0"/>
        </w:rPr>
        <w:tab/>
      </w:r>
    </w:p>
    <w:p>
      <w:pPr>
        <w:pStyle w:val="Style17"/>
        <w:numPr>
          <w:ilvl w:val="0"/>
          <w:numId w:val="1"/>
        </w:numPr>
        <w:framePr w:w="9570" w:h="10644" w:hRule="exact" w:wrap="none" w:vAnchor="page" w:hAnchor="page" w:x="1223" w:y="4473"/>
        <w:tabs>
          <w:tab w:leader="none" w:pos="1233" w:val="left"/>
          <w:tab w:leader="dot" w:pos="8363" w:val="left"/>
        </w:tabs>
        <w:widowControl w:val="0"/>
        <w:keepNext w:val="0"/>
        <w:keepLines w:val="0"/>
        <w:shd w:val="clear" w:color="auto" w:fill="auto"/>
        <w:bidi w:val="0"/>
        <w:jc w:val="both"/>
        <w:spacing w:before="0" w:after="0" w:line="282" w:lineRule="exact"/>
        <w:ind w:left="560" w:right="1044" w:firstLine="0"/>
      </w:pPr>
      <w:r>
        <w:rPr>
          <w:lang w:val="pl-PL" w:eastAsia="pl-PL" w:bidi="pl-PL"/>
          <w:w w:val="100"/>
          <w:spacing w:val="0"/>
          <w:color w:val="000000"/>
          <w:position w:val="0"/>
        </w:rPr>
        <w:t>Struktura języka a geografia lingwistyczna</w:t>
        <w:tab/>
      </w:r>
    </w:p>
    <w:p>
      <w:pPr>
        <w:pStyle w:val="Style17"/>
        <w:numPr>
          <w:ilvl w:val="0"/>
          <w:numId w:val="1"/>
        </w:numPr>
        <w:framePr w:w="9570" w:h="10644" w:hRule="exact" w:wrap="none" w:vAnchor="page" w:hAnchor="page" w:x="1223" w:y="4473"/>
        <w:tabs>
          <w:tab w:leader="none" w:pos="1733" w:val="left"/>
          <w:tab w:leader="none" w:pos="2798" w:val="left"/>
          <w:tab w:leader="none" w:pos="3926" w:val="left"/>
          <w:tab w:leader="dot" w:pos="8363" w:val="left"/>
        </w:tabs>
        <w:widowControl w:val="0"/>
        <w:keepNext w:val="0"/>
        <w:keepLines w:val="0"/>
        <w:shd w:val="clear" w:color="auto" w:fill="auto"/>
        <w:bidi w:val="0"/>
        <w:jc w:val="both"/>
        <w:spacing w:before="0" w:after="0" w:line="282" w:lineRule="exact"/>
        <w:ind w:left="560" w:right="1044" w:firstLine="0"/>
      </w:pPr>
      <w:r>
        <w:rPr>
          <w:lang w:val="pl-PL" w:eastAsia="pl-PL" w:bidi="pl-PL"/>
          <w:w w:val="100"/>
          <w:spacing w:val="0"/>
          <w:color w:val="000000"/>
          <w:position w:val="0"/>
        </w:rPr>
        <w:t>„</w:t>
        <w:tab/>
        <w:t>„</w:t>
        <w:tab/>
        <w:t>„ (Dokończenie)</w:t>
        <w:tab/>
      </w:r>
    </w:p>
    <w:p>
      <w:pPr>
        <w:pStyle w:val="Style17"/>
        <w:framePr w:w="9570" w:h="10644" w:hRule="exact" w:wrap="none" w:vAnchor="page" w:hAnchor="page" w:x="1223" w:y="4473"/>
        <w:tabs>
          <w:tab w:leader="dot" w:pos="8363" w:val="left"/>
        </w:tabs>
        <w:widowControl w:val="0"/>
        <w:keepNext w:val="0"/>
        <w:keepLines w:val="0"/>
        <w:shd w:val="clear" w:color="auto" w:fill="auto"/>
        <w:bidi w:val="0"/>
        <w:jc w:val="both"/>
        <w:spacing w:before="0" w:after="0" w:line="282" w:lineRule="exact"/>
        <w:ind w:left="240" w:right="1044" w:firstLine="0"/>
      </w:pPr>
      <w:r>
        <w:rPr>
          <w:lang w:val="fr-FR" w:eastAsia="fr-FR" w:bidi="fr-FR"/>
          <w:w w:val="100"/>
          <w:spacing w:val="0"/>
          <w:color w:val="000000"/>
          <w:position w:val="0"/>
        </w:rPr>
        <w:t xml:space="preserve">F. P. </w:t>
      </w:r>
      <w:r>
        <w:rPr>
          <w:lang w:val="en-US" w:eastAsia="en-US" w:bidi="en-US"/>
          <w:w w:val="100"/>
          <w:spacing w:val="0"/>
          <w:color w:val="000000"/>
          <w:position w:val="0"/>
        </w:rPr>
        <w:t xml:space="preserve">FILIN: </w:t>
      </w:r>
      <w:r>
        <w:rPr>
          <w:lang w:val="pl-PL" w:eastAsia="pl-PL" w:bidi="pl-PL"/>
          <w:w w:val="100"/>
          <w:spacing w:val="0"/>
          <w:color w:val="000000"/>
          <w:position w:val="0"/>
        </w:rPr>
        <w:t>Wyraz gwarowy i jego granice</w:t>
        <w:tab/>
      </w:r>
    </w:p>
    <w:p>
      <w:pPr>
        <w:pStyle w:val="Style17"/>
        <w:framePr w:w="9570" w:h="10644" w:hRule="exact" w:wrap="none" w:vAnchor="page" w:hAnchor="page" w:x="1223" w:y="4473"/>
        <w:widowControl w:val="0"/>
        <w:keepNext w:val="0"/>
        <w:keepLines w:val="0"/>
        <w:shd w:val="clear" w:color="auto" w:fill="auto"/>
        <w:bidi w:val="0"/>
        <w:jc w:val="both"/>
        <w:spacing w:before="0" w:after="0" w:line="282" w:lineRule="exact"/>
        <w:ind w:left="240" w:right="10602" w:firstLine="0"/>
      </w:pPr>
      <w:r>
        <w:rPr>
          <w:lang w:val="pl-PL" w:eastAsia="pl-PL" w:bidi="pl-PL"/>
          <w:w w:val="100"/>
          <w:spacing w:val="0"/>
          <w:color w:val="000000"/>
          <w:position w:val="0"/>
        </w:rPr>
        <w:t xml:space="preserve">WILIM FRANČIĆ: Reforma pisowni i ujednolicenie </w:t>
      </w:r>
      <w:r>
        <w:rPr>
          <w:lang w:val="cs-CZ" w:eastAsia="cs-CZ" w:bidi="cs-CZ"/>
          <w:w w:val="100"/>
          <w:spacing w:val="0"/>
          <w:color w:val="000000"/>
          <w:position w:val="0"/>
        </w:rPr>
        <w:t>serbsko-chorwackie</w:t>
      </w:r>
      <w:r>
        <w:rPr>
          <w:lang w:val="pl-PL" w:eastAsia="pl-PL" w:bidi="pl-PL"/>
          <w:w w:val="100"/>
          <w:spacing w:val="0"/>
          <w:color w:val="000000"/>
          <w:position w:val="0"/>
        </w:rPr>
        <w:t>go języka literackiego</w:t>
        <w:tab/>
      </w:r>
    </w:p>
    <w:p>
      <w:pPr>
        <w:pStyle w:val="Style17"/>
        <w:framePr w:w="9570" w:h="10644" w:hRule="exact" w:wrap="none" w:vAnchor="page" w:hAnchor="page" w:x="1223" w:y="4473"/>
        <w:widowControl w:val="0"/>
        <w:keepNext w:val="0"/>
        <w:keepLines w:val="0"/>
        <w:shd w:val="clear" w:color="auto" w:fill="auto"/>
        <w:bidi w:val="0"/>
        <w:jc w:val="left"/>
        <w:spacing w:before="0" w:after="0" w:line="282" w:lineRule="exact"/>
        <w:ind w:left="1220" w:right="0" w:hanging="980"/>
      </w:pPr>
      <w:r>
        <w:rPr>
          <w:lang w:val="pl-PL" w:eastAsia="pl-PL" w:bidi="pl-PL"/>
          <w:w w:val="100"/>
          <w:spacing w:val="0"/>
          <w:color w:val="000000"/>
          <w:position w:val="0"/>
        </w:rPr>
        <w:t>RENATA GRZEGORCZYKOWA i JADWIGA PUZYNINA: Słowotwórstwo a „synchroniczny inwentarz elementów semantycznych” .</w:t>
      </w:r>
    </w:p>
    <w:p>
      <w:pPr>
        <w:pStyle w:val="Style17"/>
        <w:framePr w:w="9570" w:h="10644" w:hRule="exact" w:wrap="none" w:vAnchor="page" w:hAnchor="page" w:x="1223" w:y="4473"/>
        <w:tabs>
          <w:tab w:leader="dot" w:pos="8363" w:val="left"/>
        </w:tabs>
        <w:widowControl w:val="0"/>
        <w:keepNext w:val="0"/>
        <w:keepLines w:val="0"/>
        <w:shd w:val="clear" w:color="auto" w:fill="auto"/>
        <w:bidi w:val="0"/>
        <w:jc w:val="both"/>
        <w:spacing w:before="0" w:after="0" w:line="282" w:lineRule="exact"/>
        <w:ind w:left="240" w:right="1044" w:firstLine="0"/>
      </w:pPr>
      <w:r>
        <w:rPr>
          <w:lang w:val="pl-PL" w:eastAsia="pl-PL" w:bidi="pl-PL"/>
          <w:w w:val="100"/>
          <w:spacing w:val="0"/>
          <w:color w:val="000000"/>
          <w:position w:val="0"/>
        </w:rPr>
        <w:t>PAWLE IWIć: Aleksander Belić</w:t>
        <w:tab/>
      </w:r>
    </w:p>
    <w:p>
      <w:pPr>
        <w:pStyle w:val="Style17"/>
        <w:framePr w:w="9570" w:h="10644" w:hRule="exact" w:wrap="none" w:vAnchor="page" w:hAnchor="page" w:x="1223" w:y="4473"/>
        <w:tabs>
          <w:tab w:leader="dot" w:pos="8363" w:val="left"/>
        </w:tabs>
        <w:widowControl w:val="0"/>
        <w:keepNext w:val="0"/>
        <w:keepLines w:val="0"/>
        <w:shd w:val="clear" w:color="auto" w:fill="auto"/>
        <w:bidi w:val="0"/>
        <w:jc w:val="left"/>
        <w:spacing w:before="0" w:after="0" w:line="288" w:lineRule="exact"/>
        <w:ind w:left="1220" w:right="0" w:hanging="980"/>
      </w:pPr>
      <w:r>
        <w:rPr>
          <w:lang w:val="pl-PL" w:eastAsia="pl-PL" w:bidi="pl-PL"/>
          <w:w w:val="100"/>
          <w:spacing w:val="0"/>
          <w:color w:val="000000"/>
          <w:position w:val="0"/>
        </w:rPr>
        <w:t>WŁODZIMIERZ KLIMONOW: Konstrukcje imiesłowowo-bierne z imiesłowem niedokonanym w języku polskim</w:t>
        <w:tab/>
      </w:r>
    </w:p>
    <w:p>
      <w:pPr>
        <w:pStyle w:val="Style17"/>
        <w:framePr w:w="9570" w:h="10644" w:hRule="exact" w:wrap="none" w:vAnchor="page" w:hAnchor="page" w:x="1223" w:y="4473"/>
        <w:widowControl w:val="0"/>
        <w:keepNext w:val="0"/>
        <w:keepLines w:val="0"/>
        <w:shd w:val="clear" w:color="auto" w:fill="auto"/>
        <w:bidi w:val="0"/>
        <w:jc w:val="both"/>
        <w:spacing w:before="0" w:after="0" w:line="288" w:lineRule="exact"/>
        <w:ind w:left="240" w:right="1044" w:firstLine="0"/>
      </w:pPr>
      <w:r>
        <w:rPr>
          <w:lang w:val="pl-PL" w:eastAsia="pl-PL" w:bidi="pl-PL"/>
          <w:w w:val="100"/>
          <w:spacing w:val="0"/>
          <w:color w:val="000000"/>
          <w:position w:val="0"/>
        </w:rPr>
        <w:t>HALINA KONECZNA: Z zagadnień fonetycznych w atlasie słowiańskim</w:t>
        <w:br/>
        <w:t>LESZEK KUKULSKI: Polskie dzieje „duńskiego” cytatu z „Hamleta” .</w:t>
        <w:br/>
        <w:t>ZOFIA ŁEMPICKA: Liczby mówią o Słowniku Języka Polskiego .</w:t>
      </w:r>
    </w:p>
    <w:p>
      <w:pPr>
        <w:pStyle w:val="Style17"/>
        <w:framePr w:w="9570" w:h="10644" w:hRule="exact" w:wrap="none" w:vAnchor="page" w:hAnchor="page" w:x="1223" w:y="4473"/>
        <w:tabs>
          <w:tab w:leader="dot" w:pos="8363" w:val="left"/>
        </w:tabs>
        <w:widowControl w:val="0"/>
        <w:keepNext w:val="0"/>
        <w:keepLines w:val="0"/>
        <w:shd w:val="clear" w:color="auto" w:fill="auto"/>
        <w:bidi w:val="0"/>
        <w:jc w:val="both"/>
        <w:spacing w:before="0" w:after="0" w:line="288" w:lineRule="exact"/>
        <w:ind w:left="240" w:right="1044" w:firstLine="0"/>
      </w:pPr>
      <w:r>
        <w:rPr>
          <w:lang w:val="pl-PL" w:eastAsia="pl-PL" w:bidi="pl-PL"/>
          <w:w w:val="100"/>
          <w:spacing w:val="0"/>
          <w:color w:val="000000"/>
          <w:position w:val="0"/>
        </w:rPr>
        <w:t>KAZIMIERZ MĘŻYŃSKI: Lgota</w:t>
        <w:tab/>
      </w:r>
    </w:p>
    <w:p>
      <w:pPr>
        <w:pStyle w:val="Style17"/>
        <w:framePr w:w="9570" w:h="10644" w:hRule="exact" w:wrap="none" w:vAnchor="page" w:hAnchor="page" w:x="1223" w:y="4473"/>
        <w:widowControl w:val="0"/>
        <w:keepNext w:val="0"/>
        <w:keepLines w:val="0"/>
        <w:shd w:val="clear" w:color="auto" w:fill="auto"/>
        <w:bidi w:val="0"/>
        <w:jc w:val="both"/>
        <w:spacing w:before="0" w:after="116" w:line="210" w:lineRule="exact"/>
        <w:ind w:left="240" w:right="1044" w:firstLine="0"/>
      </w:pPr>
      <w:r>
        <w:rPr>
          <w:lang w:val="pl-PL" w:eastAsia="pl-PL" w:bidi="pl-PL"/>
          <w:w w:val="100"/>
          <w:spacing w:val="0"/>
          <w:color w:val="000000"/>
          <w:position w:val="0"/>
        </w:rPr>
        <w:t>CEZAR PIERNIKARSKI: Czechizmy Grzegorza Pawła z Brzezin</w:t>
      </w:r>
    </w:p>
    <w:p>
      <w:pPr>
        <w:framePr w:w="9570" w:h="10644" w:hRule="exact" w:wrap="none" w:vAnchor="page" w:hAnchor="page" w:x="1223" w:y="4473"/>
        <w:widowControl w:val="0"/>
      </w:pPr>
    </w:p>
    <w:p>
      <w:pPr>
        <w:pStyle w:val="Style17"/>
        <w:framePr w:w="9570" w:h="10644" w:hRule="exact" w:wrap="none" w:vAnchor="page" w:hAnchor="page" w:x="1223" w:y="4473"/>
        <w:widowControl w:val="0"/>
        <w:keepNext w:val="0"/>
        <w:keepLines w:val="0"/>
        <w:shd w:val="clear" w:color="auto" w:fill="auto"/>
        <w:bidi w:val="0"/>
        <w:jc w:val="both"/>
        <w:spacing w:before="0" w:after="0" w:line="282" w:lineRule="exact"/>
        <w:ind w:left="240" w:right="10602" w:firstLine="0"/>
      </w:pPr>
      <w:r>
        <w:rPr>
          <w:lang w:val="pl-PL" w:eastAsia="pl-PL" w:bidi="pl-PL"/>
          <w:w w:val="100"/>
          <w:spacing w:val="0"/>
          <w:color w:val="000000"/>
          <w:position w:val="0"/>
        </w:rPr>
        <w:t>MARIA PREOBRAŻENSKAJA: W sprawie próbnego mapowania ogólnosłowiańskiego materiału językowego</w:t>
        <w:tab/>
      </w:r>
    </w:p>
    <w:p>
      <w:pPr>
        <w:pStyle w:val="Style17"/>
        <w:framePr w:w="9570" w:h="10644" w:hRule="exact" w:wrap="none" w:vAnchor="page" w:hAnchor="page" w:x="1223" w:y="4473"/>
        <w:tabs>
          <w:tab w:leader="dot" w:pos="8363" w:val="left"/>
        </w:tabs>
        <w:widowControl w:val="0"/>
        <w:keepNext w:val="0"/>
        <w:keepLines w:val="0"/>
        <w:shd w:val="clear" w:color="auto" w:fill="auto"/>
        <w:bidi w:val="0"/>
        <w:jc w:val="left"/>
        <w:spacing w:before="0" w:after="0" w:line="282" w:lineRule="exact"/>
        <w:ind w:left="1220" w:right="0" w:hanging="980"/>
      </w:pPr>
      <w:r>
        <w:rPr>
          <w:lang w:val="pl-PL" w:eastAsia="pl-PL" w:bidi="pl-PL"/>
          <w:w w:val="100"/>
          <w:spacing w:val="0"/>
          <w:color w:val="000000"/>
          <w:position w:val="0"/>
        </w:rPr>
        <w:t xml:space="preserve">Ł. </w:t>
      </w:r>
      <w:r>
        <w:rPr>
          <w:lang w:val="fr-FR" w:eastAsia="fr-FR" w:bidi="fr-FR"/>
          <w:w w:val="100"/>
          <w:spacing w:val="0"/>
          <w:color w:val="000000"/>
          <w:position w:val="0"/>
        </w:rPr>
        <w:t xml:space="preserve">J. </w:t>
      </w:r>
      <w:r>
        <w:rPr>
          <w:lang w:val="pl-PL" w:eastAsia="pl-PL" w:bidi="pl-PL"/>
          <w:w w:val="100"/>
          <w:spacing w:val="0"/>
          <w:color w:val="000000"/>
          <w:position w:val="0"/>
        </w:rPr>
        <w:t xml:space="preserve">ROJZENZON: O pewnęj funkcji spójnika </w:t>
      </w:r>
      <w:r>
        <w:rPr>
          <w:rStyle w:val="CharStyle22"/>
        </w:rPr>
        <w:t>abo</w:t>
      </w:r>
      <w:r>
        <w:rPr>
          <w:lang w:val="pl-PL" w:eastAsia="pl-PL" w:bidi="pl-PL"/>
          <w:w w:val="100"/>
          <w:spacing w:val="0"/>
          <w:color w:val="000000"/>
          <w:position w:val="0"/>
        </w:rPr>
        <w:t xml:space="preserve"> w języku górnołużyckim</w:t>
        <w:tab/>
      </w:r>
    </w:p>
    <w:tbl>
      <w:tblPr>
        <w:tblOverlap w:val="never"/>
        <w:tblLayout w:type="fixed"/>
        <w:jc w:val="left"/>
      </w:tblPr>
      <w:tblGrid>
        <w:gridCol w:w="528"/>
        <w:gridCol w:w="528"/>
      </w:tblGrid>
      <w:tr>
        <w:trPr>
          <w:trHeight w:val="402" w:hRule="exact"/>
        </w:trPr>
        <w:tc>
          <w:tcPr>
            <w:shd w:val="clear" w:color="auto" w:fill="FFFFFF"/>
            <w:tcBorders/>
            <w:vAlign w:val="top"/>
          </w:tcPr>
          <w:p>
            <w:pPr>
              <w:pStyle w:val="Style12"/>
              <w:framePr w:w="1056" w:h="4224" w:wrap="none" w:vAnchor="page" w:hAnchor="page" w:x="9941" w:y="4243"/>
              <w:widowControl w:val="0"/>
              <w:keepNext w:val="0"/>
              <w:keepLines w:val="0"/>
              <w:shd w:val="clear" w:color="auto" w:fill="auto"/>
              <w:bidi w:val="0"/>
              <w:jc w:val="left"/>
              <w:spacing w:before="0" w:after="0" w:line="210" w:lineRule="exact"/>
              <w:ind w:left="0" w:right="0" w:firstLine="0"/>
            </w:pPr>
            <w:r>
              <w:rPr>
                <w:rStyle w:val="CharStyle23"/>
              </w:rPr>
              <w:t>nr</w:t>
            </w:r>
          </w:p>
        </w:tc>
        <w:tc>
          <w:tcPr>
            <w:shd w:val="clear" w:color="auto" w:fill="FFFFFF"/>
            <w:tcBorders/>
            <w:vAlign w:val="top"/>
          </w:tcPr>
          <w:p>
            <w:pPr>
              <w:pStyle w:val="Style12"/>
              <w:framePr w:w="1056" w:h="4224" w:wrap="none" w:vAnchor="page" w:hAnchor="page" w:x="9941" w:y="4243"/>
              <w:widowControl w:val="0"/>
              <w:keepNext w:val="0"/>
              <w:keepLines w:val="0"/>
              <w:shd w:val="clear" w:color="auto" w:fill="auto"/>
              <w:bidi w:val="0"/>
              <w:jc w:val="right"/>
              <w:spacing w:before="0" w:after="0" w:line="210" w:lineRule="exact"/>
              <w:ind w:left="0" w:right="0" w:firstLine="0"/>
            </w:pPr>
            <w:r>
              <w:rPr>
                <w:rStyle w:val="CharStyle23"/>
              </w:rPr>
              <w:t>str.</w:t>
            </w:r>
          </w:p>
        </w:tc>
      </w:tr>
      <w:tr>
        <w:trPr>
          <w:trHeight w:val="576" w:hRule="exact"/>
        </w:trPr>
        <w:tc>
          <w:tcPr>
            <w:shd w:val="clear" w:color="auto" w:fill="FFFFFF"/>
            <w:tcBorders/>
            <w:vAlign w:val="top"/>
          </w:tcPr>
          <w:p>
            <w:pPr>
              <w:pStyle w:val="Style12"/>
              <w:framePr w:w="1056" w:h="4224" w:wrap="none" w:vAnchor="page" w:hAnchor="page" w:x="9941" w:y="4243"/>
              <w:widowControl w:val="0"/>
              <w:keepNext w:val="0"/>
              <w:keepLines w:val="0"/>
              <w:shd w:val="clear" w:color="auto" w:fill="auto"/>
              <w:bidi w:val="0"/>
              <w:jc w:val="left"/>
              <w:spacing w:before="0" w:after="0" w:line="210" w:lineRule="exact"/>
              <w:ind w:left="0" w:right="0" w:firstLine="0"/>
            </w:pPr>
            <w:r>
              <w:rPr>
                <w:rStyle w:val="CharStyle23"/>
              </w:rPr>
              <w:t>4</w:t>
            </w:r>
          </w:p>
        </w:tc>
        <w:tc>
          <w:tcPr>
            <w:shd w:val="clear" w:color="auto" w:fill="FFFFFF"/>
            <w:tcBorders/>
            <w:vAlign w:val="top"/>
          </w:tcPr>
          <w:p>
            <w:pPr>
              <w:pStyle w:val="Style12"/>
              <w:framePr w:w="1056" w:h="4224" w:wrap="none" w:vAnchor="page" w:hAnchor="page" w:x="9941" w:y="4243"/>
              <w:widowControl w:val="0"/>
              <w:keepNext w:val="0"/>
              <w:keepLines w:val="0"/>
              <w:shd w:val="clear" w:color="auto" w:fill="auto"/>
              <w:bidi w:val="0"/>
              <w:jc w:val="right"/>
              <w:spacing w:before="0" w:after="0" w:line="210" w:lineRule="exact"/>
              <w:ind w:left="0" w:right="0" w:firstLine="0"/>
            </w:pPr>
            <w:r>
              <w:rPr>
                <w:rStyle w:val="CharStyle23"/>
              </w:rPr>
              <w:t>166</w:t>
            </w:r>
          </w:p>
        </w:tc>
      </w:tr>
      <w:tr>
        <w:trPr>
          <w:trHeight w:val="576" w:hRule="exact"/>
        </w:trPr>
        <w:tc>
          <w:tcPr>
            <w:shd w:val="clear" w:color="auto" w:fill="FFFFFF"/>
            <w:tcBorders/>
            <w:vAlign w:val="top"/>
          </w:tcPr>
          <w:p>
            <w:pPr>
              <w:pStyle w:val="Style12"/>
              <w:framePr w:w="1056" w:h="4224" w:wrap="none" w:vAnchor="page" w:hAnchor="page" w:x="9941" w:y="4243"/>
              <w:widowControl w:val="0"/>
              <w:keepNext w:val="0"/>
              <w:keepLines w:val="0"/>
              <w:shd w:val="clear" w:color="auto" w:fill="auto"/>
              <w:bidi w:val="0"/>
              <w:jc w:val="left"/>
              <w:spacing w:before="0" w:after="0" w:line="210" w:lineRule="exact"/>
              <w:ind w:left="0" w:right="0" w:firstLine="0"/>
            </w:pPr>
            <w:r>
              <w:rPr>
                <w:rStyle w:val="CharStyle23"/>
              </w:rPr>
              <w:t>10</w:t>
            </w:r>
          </w:p>
        </w:tc>
        <w:tc>
          <w:tcPr>
            <w:shd w:val="clear" w:color="auto" w:fill="FFFFFF"/>
            <w:tcBorders/>
            <w:vAlign w:val="top"/>
          </w:tcPr>
          <w:p>
            <w:pPr>
              <w:pStyle w:val="Style12"/>
              <w:framePr w:w="1056" w:h="4224" w:wrap="none" w:vAnchor="page" w:hAnchor="page" w:x="9941" w:y="4243"/>
              <w:widowControl w:val="0"/>
              <w:keepNext w:val="0"/>
              <w:keepLines w:val="0"/>
              <w:shd w:val="clear" w:color="auto" w:fill="auto"/>
              <w:bidi w:val="0"/>
              <w:jc w:val="right"/>
              <w:spacing w:before="0" w:after="0" w:line="210" w:lineRule="exact"/>
              <w:ind w:left="0" w:right="0" w:firstLine="0"/>
            </w:pPr>
            <w:r>
              <w:rPr>
                <w:rStyle w:val="CharStyle23"/>
              </w:rPr>
              <w:t>451</w:t>
            </w:r>
          </w:p>
        </w:tc>
      </w:tr>
      <w:tr>
        <w:trPr>
          <w:trHeight w:val="438" w:hRule="exact"/>
        </w:trPr>
        <w:tc>
          <w:tcPr>
            <w:shd w:val="clear" w:color="auto" w:fill="FFFFFF"/>
            <w:tcBorders/>
            <w:vAlign w:val="top"/>
          </w:tcPr>
          <w:p>
            <w:pPr>
              <w:pStyle w:val="Style12"/>
              <w:framePr w:w="1056" w:h="4224" w:wrap="none" w:vAnchor="page" w:hAnchor="page" w:x="9941" w:y="4243"/>
              <w:widowControl w:val="0"/>
              <w:keepNext w:val="0"/>
              <w:keepLines w:val="0"/>
              <w:shd w:val="clear" w:color="auto" w:fill="auto"/>
              <w:bidi w:val="0"/>
              <w:jc w:val="left"/>
              <w:spacing w:before="0" w:after="0" w:line="210" w:lineRule="exact"/>
              <w:ind w:left="0" w:right="0" w:firstLine="0"/>
            </w:pPr>
            <w:r>
              <w:rPr>
                <w:rStyle w:val="CharStyle23"/>
              </w:rPr>
              <w:t>7</w:t>
            </w:r>
          </w:p>
        </w:tc>
        <w:tc>
          <w:tcPr>
            <w:shd w:val="clear" w:color="auto" w:fill="FFFFFF"/>
            <w:tcBorders/>
            <w:vAlign w:val="top"/>
          </w:tcPr>
          <w:p>
            <w:pPr>
              <w:pStyle w:val="Style12"/>
              <w:framePr w:w="1056" w:h="4224" w:wrap="none" w:vAnchor="page" w:hAnchor="page" w:x="9941" w:y="4243"/>
              <w:widowControl w:val="0"/>
              <w:keepNext w:val="0"/>
              <w:keepLines w:val="0"/>
              <w:shd w:val="clear" w:color="auto" w:fill="auto"/>
              <w:bidi w:val="0"/>
              <w:jc w:val="right"/>
              <w:spacing w:before="0" w:after="0" w:line="210" w:lineRule="exact"/>
              <w:ind w:left="0" w:right="0" w:firstLine="0"/>
            </w:pPr>
            <w:r>
              <w:rPr>
                <w:rStyle w:val="CharStyle23"/>
              </w:rPr>
              <w:t>321</w:t>
            </w:r>
          </w:p>
        </w:tc>
      </w:tr>
      <w:tr>
        <w:trPr>
          <w:trHeight w:val="420" w:hRule="exact"/>
        </w:trPr>
        <w:tc>
          <w:tcPr>
            <w:shd w:val="clear" w:color="auto" w:fill="FFFFFF"/>
            <w:tcBorders/>
            <w:vAlign w:val="top"/>
          </w:tcPr>
          <w:p>
            <w:pPr>
              <w:pStyle w:val="Style12"/>
              <w:framePr w:w="1056" w:h="4224" w:wrap="none" w:vAnchor="page" w:hAnchor="page" w:x="9941" w:y="4243"/>
              <w:widowControl w:val="0"/>
              <w:keepNext w:val="0"/>
              <w:keepLines w:val="0"/>
              <w:shd w:val="clear" w:color="auto" w:fill="auto"/>
              <w:bidi w:val="0"/>
              <w:jc w:val="left"/>
              <w:spacing w:before="0" w:after="0" w:line="210" w:lineRule="exact"/>
              <w:ind w:left="0" w:right="0" w:firstLine="0"/>
            </w:pPr>
            <w:r>
              <w:rPr>
                <w:rStyle w:val="CharStyle23"/>
              </w:rPr>
              <w:t>9</w:t>
            </w:r>
          </w:p>
        </w:tc>
        <w:tc>
          <w:tcPr>
            <w:shd w:val="clear" w:color="auto" w:fill="FFFFFF"/>
            <w:tcBorders/>
            <w:vAlign w:val="top"/>
          </w:tcPr>
          <w:p>
            <w:pPr>
              <w:pStyle w:val="Style12"/>
              <w:framePr w:w="1056" w:h="4224" w:wrap="none" w:vAnchor="page" w:hAnchor="page" w:x="9941" w:y="4243"/>
              <w:widowControl w:val="0"/>
              <w:keepNext w:val="0"/>
              <w:keepLines w:val="0"/>
              <w:shd w:val="clear" w:color="auto" w:fill="auto"/>
              <w:bidi w:val="0"/>
              <w:jc w:val="right"/>
              <w:spacing w:before="0" w:after="0" w:line="210" w:lineRule="exact"/>
              <w:ind w:left="0" w:right="0" w:firstLine="0"/>
            </w:pPr>
            <w:r>
              <w:rPr>
                <w:rStyle w:val="CharStyle23"/>
              </w:rPr>
              <w:t>412</w:t>
            </w:r>
          </w:p>
        </w:tc>
      </w:tr>
      <w:tr>
        <w:trPr>
          <w:trHeight w:val="426" w:hRule="exact"/>
        </w:trPr>
        <w:tc>
          <w:tcPr>
            <w:shd w:val="clear" w:color="auto" w:fill="FFFFFF"/>
            <w:tcBorders/>
            <w:vAlign w:val="top"/>
          </w:tcPr>
          <w:p>
            <w:pPr>
              <w:pStyle w:val="Style12"/>
              <w:framePr w:w="1056" w:h="4224" w:wrap="none" w:vAnchor="page" w:hAnchor="page" w:x="9941" w:y="4243"/>
              <w:widowControl w:val="0"/>
              <w:keepNext w:val="0"/>
              <w:keepLines w:val="0"/>
              <w:shd w:val="clear" w:color="auto" w:fill="auto"/>
              <w:bidi w:val="0"/>
              <w:jc w:val="left"/>
              <w:spacing w:before="0" w:after="0" w:line="210" w:lineRule="exact"/>
              <w:ind w:left="0" w:right="0" w:firstLine="0"/>
            </w:pPr>
            <w:r>
              <w:rPr>
                <w:rStyle w:val="CharStyle23"/>
              </w:rPr>
              <w:t>1</w:t>
            </w:r>
          </w:p>
        </w:tc>
        <w:tc>
          <w:tcPr>
            <w:shd w:val="clear" w:color="auto" w:fill="FFFFFF"/>
            <w:tcBorders/>
            <w:vAlign w:val="top"/>
          </w:tcPr>
          <w:p>
            <w:pPr>
              <w:pStyle w:val="Style12"/>
              <w:framePr w:w="1056" w:h="4224" w:wrap="none" w:vAnchor="page" w:hAnchor="page" w:x="9941" w:y="4243"/>
              <w:widowControl w:val="0"/>
              <w:keepNext w:val="0"/>
              <w:keepLines w:val="0"/>
              <w:shd w:val="clear" w:color="auto" w:fill="auto"/>
              <w:bidi w:val="0"/>
              <w:jc w:val="right"/>
              <w:spacing w:before="0" w:after="0" w:line="210" w:lineRule="exact"/>
              <w:ind w:left="0" w:right="0" w:firstLine="0"/>
            </w:pPr>
            <w:r>
              <w:rPr>
                <w:rStyle w:val="CharStyle23"/>
              </w:rPr>
              <w:t>12</w:t>
            </w:r>
          </w:p>
        </w:tc>
      </w:tr>
      <w:tr>
        <w:trPr>
          <w:trHeight w:val="282" w:hRule="exact"/>
        </w:trPr>
        <w:tc>
          <w:tcPr>
            <w:shd w:val="clear" w:color="auto" w:fill="FFFFFF"/>
            <w:tcBorders/>
            <w:vAlign w:val="top"/>
          </w:tcPr>
          <w:p>
            <w:pPr>
              <w:pStyle w:val="Style12"/>
              <w:framePr w:w="1056" w:h="4224" w:wrap="none" w:vAnchor="page" w:hAnchor="page" w:x="9941" w:y="4243"/>
              <w:widowControl w:val="0"/>
              <w:keepNext w:val="0"/>
              <w:keepLines w:val="0"/>
              <w:shd w:val="clear" w:color="auto" w:fill="auto"/>
              <w:bidi w:val="0"/>
              <w:jc w:val="left"/>
              <w:spacing w:before="0" w:after="0" w:line="210" w:lineRule="exact"/>
              <w:ind w:left="0" w:right="0" w:firstLine="0"/>
            </w:pPr>
            <w:r>
              <w:rPr>
                <w:rStyle w:val="CharStyle23"/>
              </w:rPr>
              <w:t>2</w:t>
            </w:r>
          </w:p>
        </w:tc>
        <w:tc>
          <w:tcPr>
            <w:shd w:val="clear" w:color="auto" w:fill="FFFFFF"/>
            <w:tcBorders/>
            <w:vAlign w:val="top"/>
          </w:tcPr>
          <w:p>
            <w:pPr>
              <w:pStyle w:val="Style12"/>
              <w:framePr w:w="1056" w:h="4224" w:wrap="none" w:vAnchor="page" w:hAnchor="page" w:x="9941" w:y="4243"/>
              <w:widowControl w:val="0"/>
              <w:keepNext w:val="0"/>
              <w:keepLines w:val="0"/>
              <w:shd w:val="clear" w:color="auto" w:fill="auto"/>
              <w:bidi w:val="0"/>
              <w:jc w:val="right"/>
              <w:spacing w:before="0" w:after="0" w:line="210" w:lineRule="exact"/>
              <w:ind w:left="0" w:right="0" w:firstLine="0"/>
            </w:pPr>
            <w:r>
              <w:rPr>
                <w:rStyle w:val="CharStyle23"/>
              </w:rPr>
              <w:t>49</w:t>
            </w:r>
          </w:p>
        </w:tc>
      </w:tr>
      <w:tr>
        <w:trPr>
          <w:trHeight w:val="282" w:hRule="exact"/>
        </w:trPr>
        <w:tc>
          <w:tcPr>
            <w:shd w:val="clear" w:color="auto" w:fill="FFFFFF"/>
            <w:tcBorders/>
            <w:vAlign w:val="top"/>
          </w:tcPr>
          <w:p>
            <w:pPr>
              <w:pStyle w:val="Style12"/>
              <w:framePr w:w="1056" w:h="4224" w:wrap="none" w:vAnchor="page" w:hAnchor="page" w:x="9941" w:y="4243"/>
              <w:widowControl w:val="0"/>
              <w:keepNext w:val="0"/>
              <w:keepLines w:val="0"/>
              <w:shd w:val="clear" w:color="auto" w:fill="auto"/>
              <w:bidi w:val="0"/>
              <w:jc w:val="left"/>
              <w:spacing w:before="0" w:after="0" w:line="210" w:lineRule="exact"/>
              <w:ind w:left="0" w:right="0" w:firstLine="0"/>
            </w:pPr>
            <w:r>
              <w:rPr>
                <w:rStyle w:val="CharStyle23"/>
              </w:rPr>
              <w:t>2</w:t>
            </w:r>
          </w:p>
        </w:tc>
        <w:tc>
          <w:tcPr>
            <w:shd w:val="clear" w:color="auto" w:fill="FFFFFF"/>
            <w:tcBorders/>
            <w:vAlign w:val="top"/>
          </w:tcPr>
          <w:p>
            <w:pPr>
              <w:pStyle w:val="Style12"/>
              <w:framePr w:w="1056" w:h="4224" w:wrap="none" w:vAnchor="page" w:hAnchor="page" w:x="9941" w:y="4243"/>
              <w:widowControl w:val="0"/>
              <w:keepNext w:val="0"/>
              <w:keepLines w:val="0"/>
              <w:shd w:val="clear" w:color="auto" w:fill="auto"/>
              <w:bidi w:val="0"/>
              <w:jc w:val="right"/>
              <w:spacing w:before="0" w:after="0" w:line="210" w:lineRule="exact"/>
              <w:ind w:left="0" w:right="0" w:firstLine="0"/>
            </w:pPr>
            <w:r>
              <w:rPr>
                <w:rStyle w:val="CharStyle23"/>
              </w:rPr>
              <w:t>68</w:t>
            </w:r>
          </w:p>
        </w:tc>
      </w:tr>
      <w:tr>
        <w:trPr>
          <w:trHeight w:val="288" w:hRule="exact"/>
        </w:trPr>
        <w:tc>
          <w:tcPr>
            <w:shd w:val="clear" w:color="auto" w:fill="FFFFFF"/>
            <w:tcBorders/>
            <w:vAlign w:val="top"/>
          </w:tcPr>
          <w:p>
            <w:pPr>
              <w:pStyle w:val="Style12"/>
              <w:framePr w:w="1056" w:h="4224" w:wrap="none" w:vAnchor="page" w:hAnchor="page" w:x="9941" w:y="4243"/>
              <w:widowControl w:val="0"/>
              <w:keepNext w:val="0"/>
              <w:keepLines w:val="0"/>
              <w:shd w:val="clear" w:color="auto" w:fill="auto"/>
              <w:bidi w:val="0"/>
              <w:jc w:val="left"/>
              <w:spacing w:before="0" w:after="0" w:line="210" w:lineRule="exact"/>
              <w:ind w:left="0" w:right="0" w:firstLine="0"/>
            </w:pPr>
            <w:r>
              <w:rPr>
                <w:rStyle w:val="CharStyle23"/>
              </w:rPr>
              <w:t>4</w:t>
            </w:r>
          </w:p>
        </w:tc>
        <w:tc>
          <w:tcPr>
            <w:shd w:val="clear" w:color="auto" w:fill="FFFFFF"/>
            <w:tcBorders/>
            <w:vAlign w:val="top"/>
          </w:tcPr>
          <w:p>
            <w:pPr>
              <w:pStyle w:val="Style12"/>
              <w:framePr w:w="1056" w:h="4224" w:wrap="none" w:vAnchor="page" w:hAnchor="page" w:x="9941" w:y="4243"/>
              <w:widowControl w:val="0"/>
              <w:keepNext w:val="0"/>
              <w:keepLines w:val="0"/>
              <w:shd w:val="clear" w:color="auto" w:fill="auto"/>
              <w:bidi w:val="0"/>
              <w:jc w:val="right"/>
              <w:spacing w:before="0" w:after="0" w:line="210" w:lineRule="exact"/>
              <w:ind w:left="0" w:right="0" w:firstLine="0"/>
            </w:pPr>
            <w:r>
              <w:rPr>
                <w:rStyle w:val="CharStyle23"/>
              </w:rPr>
              <w:t>148</w:t>
            </w:r>
          </w:p>
        </w:tc>
      </w:tr>
      <w:tr>
        <w:trPr>
          <w:trHeight w:val="282" w:hRule="exact"/>
        </w:trPr>
        <w:tc>
          <w:tcPr>
            <w:shd w:val="clear" w:color="auto" w:fill="FFFFFF"/>
            <w:tcBorders/>
            <w:vAlign w:val="top"/>
          </w:tcPr>
          <w:p>
            <w:pPr>
              <w:pStyle w:val="Style12"/>
              <w:framePr w:w="1056" w:h="4224" w:wrap="none" w:vAnchor="page" w:hAnchor="page" w:x="9941" w:y="4243"/>
              <w:widowControl w:val="0"/>
              <w:keepNext w:val="0"/>
              <w:keepLines w:val="0"/>
              <w:shd w:val="clear" w:color="auto" w:fill="auto"/>
              <w:bidi w:val="0"/>
              <w:jc w:val="left"/>
              <w:spacing w:before="0" w:after="0" w:line="210" w:lineRule="exact"/>
              <w:ind w:left="0" w:right="0" w:firstLine="0"/>
            </w:pPr>
            <w:r>
              <w:rPr>
                <w:rStyle w:val="CharStyle23"/>
              </w:rPr>
              <w:t>1</w:t>
            </w:r>
          </w:p>
        </w:tc>
        <w:tc>
          <w:tcPr>
            <w:shd w:val="clear" w:color="auto" w:fill="FFFFFF"/>
            <w:tcBorders/>
            <w:vAlign w:val="top"/>
          </w:tcPr>
          <w:p>
            <w:pPr>
              <w:pStyle w:val="Style12"/>
              <w:framePr w:w="1056" w:h="4224" w:wrap="none" w:vAnchor="page" w:hAnchor="page" w:x="9941" w:y="4243"/>
              <w:widowControl w:val="0"/>
              <w:keepNext w:val="0"/>
              <w:keepLines w:val="0"/>
              <w:shd w:val="clear" w:color="auto" w:fill="auto"/>
              <w:bidi w:val="0"/>
              <w:jc w:val="right"/>
              <w:spacing w:before="0" w:after="0" w:line="210" w:lineRule="exact"/>
              <w:ind w:left="0" w:right="0" w:firstLine="0"/>
            </w:pPr>
            <w:r>
              <w:rPr>
                <w:rStyle w:val="CharStyle23"/>
              </w:rPr>
              <w:t>1</w:t>
            </w:r>
          </w:p>
        </w:tc>
      </w:tr>
      <w:tr>
        <w:trPr>
          <w:trHeight w:val="252" w:hRule="exact"/>
        </w:trPr>
        <w:tc>
          <w:tcPr>
            <w:shd w:val="clear" w:color="auto" w:fill="FFFFFF"/>
            <w:tcBorders/>
            <w:vAlign w:val="top"/>
          </w:tcPr>
          <w:p>
            <w:pPr>
              <w:pStyle w:val="Style12"/>
              <w:framePr w:w="1056" w:h="4224" w:wrap="none" w:vAnchor="page" w:hAnchor="page" w:x="9941" w:y="4243"/>
              <w:widowControl w:val="0"/>
              <w:keepNext w:val="0"/>
              <w:keepLines w:val="0"/>
              <w:shd w:val="clear" w:color="auto" w:fill="auto"/>
              <w:bidi w:val="0"/>
              <w:jc w:val="left"/>
              <w:spacing w:before="0" w:after="0" w:line="210" w:lineRule="exact"/>
              <w:ind w:left="0" w:right="0" w:firstLine="0"/>
            </w:pPr>
            <w:r>
              <w:rPr>
                <w:rStyle w:val="CharStyle23"/>
              </w:rPr>
              <w:t>10</w:t>
            </w:r>
          </w:p>
        </w:tc>
        <w:tc>
          <w:tcPr>
            <w:shd w:val="clear" w:color="auto" w:fill="FFFFFF"/>
            <w:tcBorders/>
            <w:vAlign w:val="top"/>
          </w:tcPr>
          <w:p>
            <w:pPr>
              <w:pStyle w:val="Style12"/>
              <w:framePr w:w="1056" w:h="4224" w:wrap="none" w:vAnchor="page" w:hAnchor="page" w:x="9941" w:y="4243"/>
              <w:widowControl w:val="0"/>
              <w:keepNext w:val="0"/>
              <w:keepLines w:val="0"/>
              <w:shd w:val="clear" w:color="auto" w:fill="auto"/>
              <w:bidi w:val="0"/>
              <w:jc w:val="right"/>
              <w:spacing w:before="0" w:after="0" w:line="210" w:lineRule="exact"/>
              <w:ind w:left="0" w:right="0" w:firstLine="0"/>
            </w:pPr>
            <w:r>
              <w:rPr>
                <w:rStyle w:val="CharStyle23"/>
              </w:rPr>
              <w:t>450</w:t>
            </w:r>
          </w:p>
        </w:tc>
      </w:tr>
    </w:tbl>
    <w:tbl>
      <w:tblPr>
        <w:tblOverlap w:val="never"/>
        <w:tblLayout w:type="fixed"/>
        <w:jc w:val="left"/>
      </w:tblPr>
      <w:tblGrid>
        <w:gridCol w:w="462"/>
        <w:gridCol w:w="600"/>
      </w:tblGrid>
      <w:tr>
        <w:trPr>
          <w:trHeight w:val="258" w:hRule="exact"/>
        </w:trPr>
        <w:tc>
          <w:tcPr>
            <w:shd w:val="clear" w:color="auto" w:fill="FFFFFF"/>
            <w:tcBorders/>
            <w:vAlign w:val="top"/>
          </w:tcPr>
          <w:p>
            <w:pPr>
              <w:pStyle w:val="Style12"/>
              <w:framePr w:w="1062" w:h="6642" w:wrap="none" w:vAnchor="page" w:hAnchor="page" w:x="9923" w:y="9097"/>
              <w:widowControl w:val="0"/>
              <w:keepNext w:val="0"/>
              <w:keepLines w:val="0"/>
              <w:shd w:val="clear" w:color="auto" w:fill="auto"/>
              <w:bidi w:val="0"/>
              <w:jc w:val="left"/>
              <w:spacing w:before="0" w:after="0" w:line="210" w:lineRule="exact"/>
              <w:ind w:left="0" w:right="0" w:firstLine="0"/>
            </w:pPr>
            <w:r>
              <w:rPr>
                <w:rStyle w:val="CharStyle23"/>
              </w:rPr>
              <w:t>6</w:t>
            </w:r>
          </w:p>
        </w:tc>
        <w:tc>
          <w:tcPr>
            <w:shd w:val="clear" w:color="auto" w:fill="FFFFFF"/>
            <w:tcBorders/>
            <w:vAlign w:val="top"/>
          </w:tcPr>
          <w:p>
            <w:pPr>
              <w:pStyle w:val="Style12"/>
              <w:framePr w:w="1062" w:h="6642" w:wrap="none" w:vAnchor="page" w:hAnchor="page" w:x="9923" w:y="9097"/>
              <w:widowControl w:val="0"/>
              <w:keepNext w:val="0"/>
              <w:keepLines w:val="0"/>
              <w:shd w:val="clear" w:color="auto" w:fill="auto"/>
              <w:bidi w:val="0"/>
              <w:jc w:val="right"/>
              <w:spacing w:before="0" w:after="0" w:line="210" w:lineRule="exact"/>
              <w:ind w:left="0" w:right="0" w:firstLine="0"/>
            </w:pPr>
            <w:r>
              <w:rPr>
                <w:rStyle w:val="CharStyle23"/>
              </w:rPr>
              <w:t>241</w:t>
            </w:r>
          </w:p>
        </w:tc>
      </w:tr>
      <w:tr>
        <w:trPr>
          <w:trHeight w:val="282" w:hRule="exact"/>
        </w:trPr>
        <w:tc>
          <w:tcPr>
            <w:shd w:val="clear" w:color="auto" w:fill="FFFFFF"/>
            <w:tcBorders/>
            <w:vAlign w:val="top"/>
          </w:tcPr>
          <w:p>
            <w:pPr>
              <w:pStyle w:val="Style12"/>
              <w:framePr w:w="1062" w:h="6642" w:wrap="none" w:vAnchor="page" w:hAnchor="page" w:x="9923" w:y="9097"/>
              <w:widowControl w:val="0"/>
              <w:keepNext w:val="0"/>
              <w:keepLines w:val="0"/>
              <w:shd w:val="clear" w:color="auto" w:fill="auto"/>
              <w:bidi w:val="0"/>
              <w:jc w:val="left"/>
              <w:spacing w:before="0" w:after="0" w:line="210" w:lineRule="exact"/>
              <w:ind w:left="0" w:right="0" w:firstLine="0"/>
            </w:pPr>
            <w:r>
              <w:rPr>
                <w:rStyle w:val="CharStyle23"/>
              </w:rPr>
              <w:t>7</w:t>
            </w:r>
          </w:p>
        </w:tc>
        <w:tc>
          <w:tcPr>
            <w:shd w:val="clear" w:color="auto" w:fill="FFFFFF"/>
            <w:tcBorders/>
            <w:vAlign w:val="top"/>
          </w:tcPr>
          <w:p>
            <w:pPr>
              <w:pStyle w:val="Style12"/>
              <w:framePr w:w="1062" w:h="6642" w:wrap="none" w:vAnchor="page" w:hAnchor="page" w:x="9923" w:y="9097"/>
              <w:widowControl w:val="0"/>
              <w:keepNext w:val="0"/>
              <w:keepLines w:val="0"/>
              <w:shd w:val="clear" w:color="auto" w:fill="auto"/>
              <w:bidi w:val="0"/>
              <w:jc w:val="right"/>
              <w:spacing w:before="0" w:after="0" w:line="210" w:lineRule="exact"/>
              <w:ind w:left="0" w:right="0" w:firstLine="0"/>
            </w:pPr>
            <w:r>
              <w:rPr>
                <w:rStyle w:val="CharStyle23"/>
              </w:rPr>
              <w:t>289</w:t>
            </w:r>
          </w:p>
        </w:tc>
      </w:tr>
      <w:tr>
        <w:trPr>
          <w:trHeight w:val="282" w:hRule="exact"/>
        </w:trPr>
        <w:tc>
          <w:tcPr>
            <w:shd w:val="clear" w:color="auto" w:fill="FFFFFF"/>
            <w:tcBorders/>
            <w:vAlign w:val="top"/>
          </w:tcPr>
          <w:p>
            <w:pPr>
              <w:pStyle w:val="Style12"/>
              <w:framePr w:w="1062" w:h="6642" w:wrap="none" w:vAnchor="page" w:hAnchor="page" w:x="9923" w:y="9097"/>
              <w:widowControl w:val="0"/>
              <w:keepNext w:val="0"/>
              <w:keepLines w:val="0"/>
              <w:shd w:val="clear" w:color="auto" w:fill="auto"/>
              <w:bidi w:val="0"/>
              <w:jc w:val="left"/>
              <w:spacing w:before="0" w:after="0" w:line="210" w:lineRule="exact"/>
              <w:ind w:left="0" w:right="0" w:firstLine="0"/>
            </w:pPr>
            <w:r>
              <w:rPr>
                <w:rStyle w:val="CharStyle23"/>
              </w:rPr>
              <w:t>8</w:t>
            </w:r>
          </w:p>
        </w:tc>
        <w:tc>
          <w:tcPr>
            <w:shd w:val="clear" w:color="auto" w:fill="FFFFFF"/>
            <w:tcBorders/>
            <w:vAlign w:val="top"/>
          </w:tcPr>
          <w:p>
            <w:pPr>
              <w:pStyle w:val="Style12"/>
              <w:framePr w:w="1062" w:h="6642" w:wrap="none" w:vAnchor="page" w:hAnchor="page" w:x="9923" w:y="9097"/>
              <w:widowControl w:val="0"/>
              <w:keepNext w:val="0"/>
              <w:keepLines w:val="0"/>
              <w:shd w:val="clear" w:color="auto" w:fill="auto"/>
              <w:bidi w:val="0"/>
              <w:jc w:val="right"/>
              <w:spacing w:before="0" w:after="0" w:line="210" w:lineRule="exact"/>
              <w:ind w:left="0" w:right="0" w:firstLine="0"/>
            </w:pPr>
            <w:r>
              <w:rPr>
                <w:rStyle w:val="CharStyle23"/>
              </w:rPr>
              <w:t>341</w:t>
            </w:r>
          </w:p>
        </w:tc>
      </w:tr>
      <w:tr>
        <w:trPr>
          <w:trHeight w:val="426" w:hRule="exact"/>
        </w:trPr>
        <w:tc>
          <w:tcPr>
            <w:shd w:val="clear" w:color="auto" w:fill="FFFFFF"/>
            <w:tcBorders/>
            <w:vAlign w:val="top"/>
          </w:tcPr>
          <w:p>
            <w:pPr>
              <w:pStyle w:val="Style12"/>
              <w:framePr w:w="1062" w:h="6642" w:wrap="none" w:vAnchor="page" w:hAnchor="page" w:x="9923" w:y="9097"/>
              <w:widowControl w:val="0"/>
              <w:keepNext w:val="0"/>
              <w:keepLines w:val="0"/>
              <w:shd w:val="clear" w:color="auto" w:fill="auto"/>
              <w:bidi w:val="0"/>
              <w:jc w:val="left"/>
              <w:spacing w:before="0" w:after="0" w:line="210" w:lineRule="exact"/>
              <w:ind w:left="0" w:right="0" w:firstLine="0"/>
            </w:pPr>
            <w:r>
              <w:rPr>
                <w:rStyle w:val="CharStyle23"/>
              </w:rPr>
              <w:t>6</w:t>
            </w:r>
          </w:p>
        </w:tc>
        <w:tc>
          <w:tcPr>
            <w:shd w:val="clear" w:color="auto" w:fill="FFFFFF"/>
            <w:tcBorders/>
            <w:vAlign w:val="top"/>
          </w:tcPr>
          <w:p>
            <w:pPr>
              <w:pStyle w:val="Style12"/>
              <w:framePr w:w="1062" w:h="6642" w:wrap="none" w:vAnchor="page" w:hAnchor="page" w:x="9923" w:y="9097"/>
              <w:widowControl w:val="0"/>
              <w:keepNext w:val="0"/>
              <w:keepLines w:val="0"/>
              <w:shd w:val="clear" w:color="auto" w:fill="auto"/>
              <w:bidi w:val="0"/>
              <w:jc w:val="right"/>
              <w:spacing w:before="0" w:after="0" w:line="210" w:lineRule="exact"/>
              <w:ind w:left="0" w:right="0" w:firstLine="0"/>
            </w:pPr>
            <w:r>
              <w:rPr>
                <w:rStyle w:val="CharStyle23"/>
              </w:rPr>
              <w:t>247</w:t>
            </w:r>
          </w:p>
        </w:tc>
      </w:tr>
      <w:tr>
        <w:trPr>
          <w:trHeight w:val="582" w:hRule="exact"/>
        </w:trPr>
        <w:tc>
          <w:tcPr>
            <w:shd w:val="clear" w:color="auto" w:fill="FFFFFF"/>
            <w:tcBorders/>
            <w:vAlign w:val="top"/>
          </w:tcPr>
          <w:p>
            <w:pPr>
              <w:pStyle w:val="Style12"/>
              <w:framePr w:w="1062" w:h="6642" w:wrap="none" w:vAnchor="page" w:hAnchor="page" w:x="9923" w:y="9097"/>
              <w:widowControl w:val="0"/>
              <w:keepNext w:val="0"/>
              <w:keepLines w:val="0"/>
              <w:shd w:val="clear" w:color="auto" w:fill="auto"/>
              <w:bidi w:val="0"/>
              <w:jc w:val="left"/>
              <w:spacing w:before="0" w:after="0" w:line="210" w:lineRule="exact"/>
              <w:ind w:left="0" w:right="0" w:firstLine="0"/>
            </w:pPr>
            <w:r>
              <w:rPr>
                <w:rStyle w:val="CharStyle23"/>
              </w:rPr>
              <w:t>7</w:t>
            </w:r>
          </w:p>
        </w:tc>
        <w:tc>
          <w:tcPr>
            <w:shd w:val="clear" w:color="auto" w:fill="FFFFFF"/>
            <w:tcBorders/>
            <w:vAlign w:val="top"/>
          </w:tcPr>
          <w:p>
            <w:pPr>
              <w:pStyle w:val="Style12"/>
              <w:framePr w:w="1062" w:h="6642" w:wrap="none" w:vAnchor="page" w:hAnchor="page" w:x="9923" w:y="9097"/>
              <w:widowControl w:val="0"/>
              <w:keepNext w:val="0"/>
              <w:keepLines w:val="0"/>
              <w:shd w:val="clear" w:color="auto" w:fill="auto"/>
              <w:bidi w:val="0"/>
              <w:jc w:val="right"/>
              <w:spacing w:before="0" w:after="0" w:line="210" w:lineRule="exact"/>
              <w:ind w:left="0" w:right="0" w:firstLine="0"/>
            </w:pPr>
            <w:r>
              <w:rPr>
                <w:rStyle w:val="CharStyle23"/>
              </w:rPr>
              <w:t>302</w:t>
            </w:r>
          </w:p>
        </w:tc>
      </w:tr>
      <w:tr>
        <w:trPr>
          <w:trHeight w:val="438" w:hRule="exact"/>
        </w:trPr>
        <w:tc>
          <w:tcPr>
            <w:shd w:val="clear" w:color="auto" w:fill="FFFFFF"/>
            <w:tcBorders/>
            <w:vAlign w:val="top"/>
          </w:tcPr>
          <w:p>
            <w:pPr>
              <w:pStyle w:val="Style12"/>
              <w:framePr w:w="1062" w:h="6642" w:wrap="none" w:vAnchor="page" w:hAnchor="page" w:x="9923" w:y="9097"/>
              <w:widowControl w:val="0"/>
              <w:keepNext w:val="0"/>
              <w:keepLines w:val="0"/>
              <w:shd w:val="clear" w:color="auto" w:fill="auto"/>
              <w:bidi w:val="0"/>
              <w:jc w:val="left"/>
              <w:spacing w:before="0" w:after="0" w:line="210" w:lineRule="exact"/>
              <w:ind w:left="0" w:right="0" w:firstLine="0"/>
            </w:pPr>
            <w:r>
              <w:rPr>
                <w:rStyle w:val="CharStyle23"/>
              </w:rPr>
              <w:t>10</w:t>
            </w:r>
          </w:p>
        </w:tc>
        <w:tc>
          <w:tcPr>
            <w:shd w:val="clear" w:color="auto" w:fill="FFFFFF"/>
            <w:tcBorders/>
            <w:vAlign w:val="top"/>
          </w:tcPr>
          <w:p>
            <w:pPr>
              <w:pStyle w:val="Style12"/>
              <w:framePr w:w="1062" w:h="6642" w:wrap="none" w:vAnchor="page" w:hAnchor="page" w:x="9923" w:y="9097"/>
              <w:widowControl w:val="0"/>
              <w:keepNext w:val="0"/>
              <w:keepLines w:val="0"/>
              <w:shd w:val="clear" w:color="auto" w:fill="auto"/>
              <w:bidi w:val="0"/>
              <w:jc w:val="right"/>
              <w:spacing w:before="0" w:after="0" w:line="210" w:lineRule="exact"/>
              <w:ind w:left="0" w:right="0" w:firstLine="0"/>
            </w:pPr>
            <w:r>
              <w:rPr>
                <w:rStyle w:val="CharStyle23"/>
              </w:rPr>
              <w:t>433</w:t>
            </w:r>
          </w:p>
        </w:tc>
      </w:tr>
      <w:tr>
        <w:trPr>
          <w:trHeight w:val="444" w:hRule="exact"/>
        </w:trPr>
        <w:tc>
          <w:tcPr>
            <w:shd w:val="clear" w:color="auto" w:fill="FFFFFF"/>
            <w:tcBorders/>
            <w:vAlign w:val="top"/>
          </w:tcPr>
          <w:p>
            <w:pPr>
              <w:pStyle w:val="Style12"/>
              <w:framePr w:w="1062" w:h="6642" w:wrap="none" w:vAnchor="page" w:hAnchor="page" w:x="9923" w:y="9097"/>
              <w:widowControl w:val="0"/>
              <w:keepNext w:val="0"/>
              <w:keepLines w:val="0"/>
              <w:shd w:val="clear" w:color="auto" w:fill="auto"/>
              <w:bidi w:val="0"/>
              <w:jc w:val="left"/>
              <w:spacing w:before="0" w:after="0" w:line="210" w:lineRule="exact"/>
              <w:ind w:left="0" w:right="0" w:firstLine="0"/>
            </w:pPr>
            <w:r>
              <w:rPr>
                <w:rStyle w:val="CharStyle23"/>
              </w:rPr>
              <w:t>4</w:t>
            </w:r>
          </w:p>
        </w:tc>
        <w:tc>
          <w:tcPr>
            <w:shd w:val="clear" w:color="auto" w:fill="FFFFFF"/>
            <w:tcBorders/>
            <w:vAlign w:val="top"/>
          </w:tcPr>
          <w:p>
            <w:pPr>
              <w:pStyle w:val="Style12"/>
              <w:framePr w:w="1062" w:h="6642" w:wrap="none" w:vAnchor="page" w:hAnchor="page" w:x="9923" w:y="9097"/>
              <w:widowControl w:val="0"/>
              <w:keepNext w:val="0"/>
              <w:keepLines w:val="0"/>
              <w:shd w:val="clear" w:color="auto" w:fill="auto"/>
              <w:bidi w:val="0"/>
              <w:jc w:val="right"/>
              <w:spacing w:before="0" w:after="0" w:line="210" w:lineRule="exact"/>
              <w:ind w:left="0" w:right="0" w:firstLine="0"/>
            </w:pPr>
            <w:r>
              <w:rPr>
                <w:rStyle w:val="CharStyle23"/>
              </w:rPr>
              <w:t>145</w:t>
            </w:r>
          </w:p>
        </w:tc>
      </w:tr>
      <w:tr>
        <w:trPr>
          <w:trHeight w:val="444" w:hRule="exact"/>
        </w:trPr>
        <w:tc>
          <w:tcPr>
            <w:shd w:val="clear" w:color="auto" w:fill="FFFFFF"/>
            <w:tcBorders/>
            <w:vAlign w:val="top"/>
          </w:tcPr>
          <w:p>
            <w:pPr>
              <w:pStyle w:val="Style12"/>
              <w:framePr w:w="1062" w:h="6642" w:wrap="none" w:vAnchor="page" w:hAnchor="page" w:x="9923" w:y="9097"/>
              <w:widowControl w:val="0"/>
              <w:keepNext w:val="0"/>
              <w:keepLines w:val="0"/>
              <w:shd w:val="clear" w:color="auto" w:fill="auto"/>
              <w:bidi w:val="0"/>
              <w:jc w:val="left"/>
              <w:spacing w:before="0" w:after="0" w:line="210" w:lineRule="exact"/>
              <w:ind w:left="0" w:right="0" w:firstLine="0"/>
            </w:pPr>
            <w:r>
              <w:rPr>
                <w:rStyle w:val="CharStyle23"/>
              </w:rPr>
              <w:t>5</w:t>
            </w:r>
          </w:p>
        </w:tc>
        <w:tc>
          <w:tcPr>
            <w:shd w:val="clear" w:color="auto" w:fill="FFFFFF"/>
            <w:tcBorders/>
            <w:vAlign w:val="top"/>
          </w:tcPr>
          <w:p>
            <w:pPr>
              <w:pStyle w:val="Style12"/>
              <w:framePr w:w="1062" w:h="6642" w:wrap="none" w:vAnchor="page" w:hAnchor="page" w:x="9923" w:y="9097"/>
              <w:widowControl w:val="0"/>
              <w:keepNext w:val="0"/>
              <w:keepLines w:val="0"/>
              <w:shd w:val="clear" w:color="auto" w:fill="auto"/>
              <w:bidi w:val="0"/>
              <w:jc w:val="right"/>
              <w:spacing w:before="0" w:after="0" w:line="210" w:lineRule="exact"/>
              <w:ind w:left="0" w:right="0" w:firstLine="0"/>
            </w:pPr>
            <w:r>
              <w:rPr>
                <w:rStyle w:val="CharStyle23"/>
              </w:rPr>
              <w:t>207</w:t>
            </w:r>
          </w:p>
        </w:tc>
      </w:tr>
      <w:tr>
        <w:trPr>
          <w:trHeight w:val="282" w:hRule="exact"/>
        </w:trPr>
        <w:tc>
          <w:tcPr>
            <w:shd w:val="clear" w:color="auto" w:fill="FFFFFF"/>
            <w:tcBorders/>
            <w:vAlign w:val="top"/>
          </w:tcPr>
          <w:p>
            <w:pPr>
              <w:pStyle w:val="Style12"/>
              <w:framePr w:w="1062" w:h="6642" w:wrap="none" w:vAnchor="page" w:hAnchor="page" w:x="9923" w:y="9097"/>
              <w:widowControl w:val="0"/>
              <w:keepNext w:val="0"/>
              <w:keepLines w:val="0"/>
              <w:shd w:val="clear" w:color="auto" w:fill="auto"/>
              <w:bidi w:val="0"/>
              <w:jc w:val="left"/>
              <w:spacing w:before="0" w:after="0" w:line="210" w:lineRule="exact"/>
              <w:ind w:left="0" w:right="0" w:firstLine="0"/>
            </w:pPr>
            <w:r>
              <w:rPr>
                <w:rStyle w:val="CharStyle23"/>
              </w:rPr>
              <w:t>1</w:t>
            </w:r>
          </w:p>
        </w:tc>
        <w:tc>
          <w:tcPr>
            <w:shd w:val="clear" w:color="auto" w:fill="FFFFFF"/>
            <w:tcBorders/>
            <w:vAlign w:val="top"/>
          </w:tcPr>
          <w:p>
            <w:pPr>
              <w:pStyle w:val="Style12"/>
              <w:framePr w:w="1062" w:h="6642" w:wrap="none" w:vAnchor="page" w:hAnchor="page" w:x="9923" w:y="9097"/>
              <w:widowControl w:val="0"/>
              <w:keepNext w:val="0"/>
              <w:keepLines w:val="0"/>
              <w:shd w:val="clear" w:color="auto" w:fill="auto"/>
              <w:bidi w:val="0"/>
              <w:jc w:val="right"/>
              <w:spacing w:before="0" w:after="0" w:line="210" w:lineRule="exact"/>
              <w:ind w:left="0" w:right="0" w:firstLine="0"/>
            </w:pPr>
            <w:r>
              <w:rPr>
                <w:rStyle w:val="CharStyle23"/>
              </w:rPr>
              <w:t>5</w:t>
            </w:r>
          </w:p>
        </w:tc>
      </w:tr>
      <w:tr>
        <w:trPr>
          <w:trHeight w:val="300" w:hRule="exact"/>
        </w:trPr>
        <w:tc>
          <w:tcPr>
            <w:shd w:val="clear" w:color="auto" w:fill="FFFFFF"/>
            <w:tcBorders/>
            <w:vAlign w:val="top"/>
          </w:tcPr>
          <w:p>
            <w:pPr>
              <w:pStyle w:val="Style12"/>
              <w:framePr w:w="1062" w:h="6642" w:wrap="none" w:vAnchor="page" w:hAnchor="page" w:x="9923" w:y="9097"/>
              <w:widowControl w:val="0"/>
              <w:keepNext w:val="0"/>
              <w:keepLines w:val="0"/>
              <w:shd w:val="clear" w:color="auto" w:fill="auto"/>
              <w:bidi w:val="0"/>
              <w:jc w:val="left"/>
              <w:spacing w:before="0" w:after="0" w:line="210" w:lineRule="exact"/>
              <w:ind w:left="0" w:right="0" w:firstLine="0"/>
            </w:pPr>
            <w:r>
              <w:rPr>
                <w:rStyle w:val="CharStyle23"/>
              </w:rPr>
              <w:t>1</w:t>
            </w:r>
          </w:p>
        </w:tc>
        <w:tc>
          <w:tcPr>
            <w:shd w:val="clear" w:color="auto" w:fill="FFFFFF"/>
            <w:tcBorders/>
            <w:vAlign w:val="top"/>
          </w:tcPr>
          <w:p>
            <w:pPr>
              <w:pStyle w:val="Style12"/>
              <w:framePr w:w="1062" w:h="6642" w:wrap="none" w:vAnchor="page" w:hAnchor="page" w:x="9923" w:y="9097"/>
              <w:widowControl w:val="0"/>
              <w:keepNext w:val="0"/>
              <w:keepLines w:val="0"/>
              <w:shd w:val="clear" w:color="auto" w:fill="auto"/>
              <w:bidi w:val="0"/>
              <w:jc w:val="right"/>
              <w:spacing w:before="0" w:after="0" w:line="210" w:lineRule="exact"/>
              <w:ind w:left="0" w:right="0" w:firstLine="0"/>
            </w:pPr>
            <w:r>
              <w:rPr>
                <w:rStyle w:val="CharStyle23"/>
              </w:rPr>
              <w:t>29</w:t>
            </w:r>
          </w:p>
        </w:tc>
      </w:tr>
      <w:tr>
        <w:trPr>
          <w:trHeight w:val="300" w:hRule="exact"/>
        </w:trPr>
        <w:tc>
          <w:tcPr>
            <w:shd w:val="clear" w:color="auto" w:fill="FFFFFF"/>
            <w:tcBorders/>
            <w:vAlign w:val="top"/>
          </w:tcPr>
          <w:p>
            <w:pPr>
              <w:pStyle w:val="Style12"/>
              <w:framePr w:w="1062" w:h="6642" w:wrap="none" w:vAnchor="page" w:hAnchor="page" w:x="9923" w:y="9097"/>
              <w:widowControl w:val="0"/>
              <w:keepNext w:val="0"/>
              <w:keepLines w:val="0"/>
              <w:shd w:val="clear" w:color="auto" w:fill="auto"/>
              <w:bidi w:val="0"/>
              <w:jc w:val="left"/>
              <w:spacing w:before="0" w:after="0" w:line="210" w:lineRule="exact"/>
              <w:ind w:left="0" w:right="0" w:firstLine="0"/>
            </w:pPr>
            <w:r>
              <w:rPr>
                <w:rStyle w:val="CharStyle23"/>
              </w:rPr>
              <w:t>10</w:t>
            </w:r>
          </w:p>
        </w:tc>
        <w:tc>
          <w:tcPr>
            <w:shd w:val="clear" w:color="auto" w:fill="FFFFFF"/>
            <w:tcBorders/>
            <w:vAlign w:val="top"/>
          </w:tcPr>
          <w:p>
            <w:pPr>
              <w:pStyle w:val="Style12"/>
              <w:framePr w:w="1062" w:h="6642" w:wrap="none" w:vAnchor="page" w:hAnchor="page" w:x="9923" w:y="9097"/>
              <w:widowControl w:val="0"/>
              <w:keepNext w:val="0"/>
              <w:keepLines w:val="0"/>
              <w:shd w:val="clear" w:color="auto" w:fill="auto"/>
              <w:bidi w:val="0"/>
              <w:jc w:val="right"/>
              <w:spacing w:before="0" w:after="0" w:line="210" w:lineRule="exact"/>
              <w:ind w:left="0" w:right="0" w:firstLine="0"/>
            </w:pPr>
            <w:r>
              <w:rPr>
                <w:rStyle w:val="CharStyle23"/>
              </w:rPr>
              <w:t>437</w:t>
            </w:r>
          </w:p>
        </w:tc>
      </w:tr>
      <w:tr>
        <w:trPr>
          <w:trHeight w:val="294" w:hRule="exact"/>
        </w:trPr>
        <w:tc>
          <w:tcPr>
            <w:shd w:val="clear" w:color="auto" w:fill="FFFFFF"/>
            <w:tcBorders/>
            <w:vAlign w:val="top"/>
          </w:tcPr>
          <w:p>
            <w:pPr>
              <w:pStyle w:val="Style12"/>
              <w:framePr w:w="1062" w:h="6642" w:wrap="none" w:vAnchor="page" w:hAnchor="page" w:x="9923" w:y="9097"/>
              <w:widowControl w:val="0"/>
              <w:keepNext w:val="0"/>
              <w:keepLines w:val="0"/>
              <w:shd w:val="clear" w:color="auto" w:fill="auto"/>
              <w:bidi w:val="0"/>
              <w:jc w:val="left"/>
              <w:spacing w:before="0" w:after="0" w:line="210" w:lineRule="exact"/>
              <w:ind w:left="0" w:right="0" w:firstLine="0"/>
            </w:pPr>
            <w:r>
              <w:rPr>
                <w:rStyle w:val="CharStyle23"/>
              </w:rPr>
              <w:t>9</w:t>
            </w:r>
          </w:p>
        </w:tc>
        <w:tc>
          <w:tcPr>
            <w:shd w:val="clear" w:color="auto" w:fill="FFFFFF"/>
            <w:tcBorders/>
            <w:vAlign w:val="top"/>
          </w:tcPr>
          <w:p>
            <w:pPr>
              <w:pStyle w:val="Style12"/>
              <w:framePr w:w="1062" w:h="6642" w:wrap="none" w:vAnchor="page" w:hAnchor="page" w:x="9923" w:y="9097"/>
              <w:widowControl w:val="0"/>
              <w:keepNext w:val="0"/>
              <w:keepLines w:val="0"/>
              <w:shd w:val="clear" w:color="auto" w:fill="auto"/>
              <w:bidi w:val="0"/>
              <w:jc w:val="right"/>
              <w:spacing w:before="0" w:after="0" w:line="210" w:lineRule="exact"/>
              <w:ind w:left="0" w:right="0" w:firstLine="0"/>
            </w:pPr>
            <w:r>
              <w:rPr>
                <w:rStyle w:val="CharStyle23"/>
              </w:rPr>
              <w:t>403</w:t>
            </w:r>
          </w:p>
        </w:tc>
      </w:tr>
      <w:tr>
        <w:trPr>
          <w:trHeight w:val="294" w:hRule="exact"/>
        </w:trPr>
        <w:tc>
          <w:tcPr>
            <w:shd w:val="clear" w:color="auto" w:fill="FFFFFF"/>
            <w:tcBorders/>
            <w:vAlign w:val="top"/>
          </w:tcPr>
          <w:p>
            <w:pPr>
              <w:pStyle w:val="Style12"/>
              <w:framePr w:w="1062" w:h="6642" w:wrap="none" w:vAnchor="page" w:hAnchor="page" w:x="9923" w:y="9097"/>
              <w:widowControl w:val="0"/>
              <w:keepNext w:val="0"/>
              <w:keepLines w:val="0"/>
              <w:shd w:val="clear" w:color="auto" w:fill="auto"/>
              <w:bidi w:val="0"/>
              <w:jc w:val="left"/>
              <w:spacing w:before="0" w:after="0" w:line="210" w:lineRule="exact"/>
              <w:ind w:left="0" w:right="0" w:firstLine="0"/>
            </w:pPr>
            <w:r>
              <w:rPr>
                <w:rStyle w:val="CharStyle23"/>
              </w:rPr>
              <w:t>7</w:t>
            </w:r>
          </w:p>
        </w:tc>
        <w:tc>
          <w:tcPr>
            <w:shd w:val="clear" w:color="auto" w:fill="FFFFFF"/>
            <w:tcBorders/>
            <w:vAlign w:val="top"/>
          </w:tcPr>
          <w:p>
            <w:pPr>
              <w:pStyle w:val="Style12"/>
              <w:framePr w:w="1062" w:h="6642" w:wrap="none" w:vAnchor="page" w:hAnchor="page" w:x="9923" w:y="9097"/>
              <w:widowControl w:val="0"/>
              <w:keepNext w:val="0"/>
              <w:keepLines w:val="0"/>
              <w:shd w:val="clear" w:color="auto" w:fill="auto"/>
              <w:bidi w:val="0"/>
              <w:jc w:val="right"/>
              <w:spacing w:before="0" w:after="0" w:line="210" w:lineRule="exact"/>
              <w:ind w:left="0" w:right="0" w:firstLine="0"/>
            </w:pPr>
            <w:r>
              <w:rPr>
                <w:rStyle w:val="CharStyle23"/>
              </w:rPr>
              <w:t>292</w:t>
            </w:r>
          </w:p>
        </w:tc>
      </w:tr>
      <w:tr>
        <w:trPr>
          <w:trHeight w:val="426" w:hRule="exact"/>
        </w:trPr>
        <w:tc>
          <w:tcPr>
            <w:shd w:val="clear" w:color="auto" w:fill="FFFFFF"/>
            <w:tcBorders/>
            <w:vAlign w:val="top"/>
          </w:tcPr>
          <w:p>
            <w:pPr>
              <w:pStyle w:val="Style12"/>
              <w:framePr w:w="1062" w:h="6642" w:wrap="none" w:vAnchor="page" w:hAnchor="page" w:x="9923" w:y="9097"/>
              <w:widowControl w:val="0"/>
              <w:keepNext w:val="0"/>
              <w:keepLines w:val="0"/>
              <w:shd w:val="clear" w:color="auto" w:fill="auto"/>
              <w:bidi w:val="0"/>
              <w:jc w:val="left"/>
              <w:spacing w:before="0" w:after="0" w:line="210" w:lineRule="exact"/>
              <w:ind w:left="0" w:right="0" w:firstLine="0"/>
            </w:pPr>
            <w:r>
              <w:rPr>
                <w:rStyle w:val="CharStyle23"/>
              </w:rPr>
              <w:t>8</w:t>
            </w:r>
          </w:p>
        </w:tc>
        <w:tc>
          <w:tcPr>
            <w:shd w:val="clear" w:color="auto" w:fill="FFFFFF"/>
            <w:tcBorders/>
            <w:vAlign w:val="top"/>
          </w:tcPr>
          <w:p>
            <w:pPr>
              <w:pStyle w:val="Style12"/>
              <w:framePr w:w="1062" w:h="6642" w:wrap="none" w:vAnchor="page" w:hAnchor="page" w:x="9923" w:y="9097"/>
              <w:widowControl w:val="0"/>
              <w:keepNext w:val="0"/>
              <w:keepLines w:val="0"/>
              <w:shd w:val="clear" w:color="auto" w:fill="auto"/>
              <w:bidi w:val="0"/>
              <w:jc w:val="right"/>
              <w:spacing w:before="0" w:after="0" w:line="210" w:lineRule="exact"/>
              <w:ind w:left="0" w:right="0" w:firstLine="0"/>
            </w:pPr>
            <w:r>
              <w:rPr>
                <w:rStyle w:val="CharStyle23"/>
              </w:rPr>
              <w:t>353</w:t>
            </w:r>
          </w:p>
        </w:tc>
      </w:tr>
      <w:tr>
        <w:trPr>
          <w:trHeight w:val="564" w:hRule="exact"/>
        </w:trPr>
        <w:tc>
          <w:tcPr>
            <w:shd w:val="clear" w:color="auto" w:fill="FFFFFF"/>
            <w:tcBorders/>
            <w:vAlign w:val="top"/>
          </w:tcPr>
          <w:p>
            <w:pPr>
              <w:pStyle w:val="Style12"/>
              <w:framePr w:w="1062" w:h="6642" w:wrap="none" w:vAnchor="page" w:hAnchor="page" w:x="9923" w:y="9097"/>
              <w:widowControl w:val="0"/>
              <w:keepNext w:val="0"/>
              <w:keepLines w:val="0"/>
              <w:shd w:val="clear" w:color="auto" w:fill="auto"/>
              <w:bidi w:val="0"/>
              <w:jc w:val="left"/>
              <w:spacing w:before="0" w:after="0" w:line="210" w:lineRule="exact"/>
              <w:ind w:left="0" w:right="0" w:firstLine="0"/>
            </w:pPr>
            <w:r>
              <w:rPr>
                <w:rStyle w:val="CharStyle23"/>
              </w:rPr>
              <w:t>1</w:t>
            </w:r>
          </w:p>
        </w:tc>
        <w:tc>
          <w:tcPr>
            <w:shd w:val="clear" w:color="auto" w:fill="FFFFFF"/>
            <w:tcBorders/>
            <w:vAlign w:val="top"/>
          </w:tcPr>
          <w:p>
            <w:pPr>
              <w:pStyle w:val="Style12"/>
              <w:framePr w:w="1062" w:h="6642" w:wrap="none" w:vAnchor="page" w:hAnchor="page" w:x="9923" w:y="9097"/>
              <w:widowControl w:val="0"/>
              <w:keepNext w:val="0"/>
              <w:keepLines w:val="0"/>
              <w:shd w:val="clear" w:color="auto" w:fill="auto"/>
              <w:bidi w:val="0"/>
              <w:jc w:val="right"/>
              <w:spacing w:before="0" w:after="0" w:line="210" w:lineRule="exact"/>
              <w:ind w:left="0" w:right="0" w:firstLine="0"/>
            </w:pPr>
            <w:r>
              <w:rPr>
                <w:rStyle w:val="CharStyle23"/>
              </w:rPr>
              <w:t>31</w:t>
            </w:r>
          </w:p>
        </w:tc>
      </w:tr>
      <w:tr>
        <w:trPr>
          <w:trHeight w:val="600" w:hRule="exact"/>
        </w:trPr>
        <w:tc>
          <w:tcPr>
            <w:shd w:val="clear" w:color="auto" w:fill="FFFFFF"/>
            <w:tcBorders/>
            <w:vAlign w:val="top"/>
          </w:tcPr>
          <w:p>
            <w:pPr>
              <w:pStyle w:val="Style12"/>
              <w:framePr w:w="1062" w:h="6642" w:wrap="none" w:vAnchor="page" w:hAnchor="page" w:x="9923" w:y="9097"/>
              <w:widowControl w:val="0"/>
              <w:keepNext w:val="0"/>
              <w:keepLines w:val="0"/>
              <w:shd w:val="clear" w:color="auto" w:fill="auto"/>
              <w:bidi w:val="0"/>
              <w:jc w:val="left"/>
              <w:spacing w:before="0" w:after="0" w:line="210" w:lineRule="exact"/>
              <w:ind w:left="0" w:right="0" w:firstLine="0"/>
            </w:pPr>
            <w:r>
              <w:rPr>
                <w:rStyle w:val="CharStyle23"/>
              </w:rPr>
              <w:t>4</w:t>
            </w:r>
          </w:p>
        </w:tc>
        <w:tc>
          <w:tcPr>
            <w:shd w:val="clear" w:color="auto" w:fill="FFFFFF"/>
            <w:tcBorders/>
            <w:vAlign w:val="top"/>
          </w:tcPr>
          <w:p>
            <w:pPr>
              <w:pStyle w:val="Style12"/>
              <w:framePr w:w="1062" w:h="6642" w:wrap="none" w:vAnchor="page" w:hAnchor="page" w:x="9923" w:y="9097"/>
              <w:widowControl w:val="0"/>
              <w:keepNext w:val="0"/>
              <w:keepLines w:val="0"/>
              <w:shd w:val="clear" w:color="auto" w:fill="auto"/>
              <w:bidi w:val="0"/>
              <w:jc w:val="right"/>
              <w:spacing w:before="0" w:after="0" w:line="210" w:lineRule="exact"/>
              <w:ind w:left="0" w:right="0" w:firstLine="0"/>
            </w:pPr>
            <w:r>
              <w:rPr>
                <w:rStyle w:val="CharStyle23"/>
              </w:rPr>
              <w:t>161</w:t>
            </w:r>
          </w:p>
        </w:tc>
      </w:tr>
      <w:tr>
        <w:trPr>
          <w:trHeight w:val="426" w:hRule="exact"/>
        </w:trPr>
        <w:tc>
          <w:tcPr>
            <w:shd w:val="clear" w:color="auto" w:fill="FFFFFF"/>
            <w:tcBorders/>
            <w:vAlign w:val="top"/>
          </w:tcPr>
          <w:p>
            <w:pPr>
              <w:framePr w:w="1062" w:h="6642" w:wrap="none" w:vAnchor="page" w:hAnchor="page" w:x="9923" w:y="9097"/>
              <w:widowControl w:val="0"/>
              <w:rPr>
                <w:sz w:val="10"/>
                <w:szCs w:val="10"/>
              </w:rPr>
            </w:pPr>
          </w:p>
        </w:tc>
        <w:tc>
          <w:tcPr>
            <w:shd w:val="clear" w:color="auto" w:fill="FFFFFF"/>
            <w:tcBorders/>
            <w:vAlign w:val="top"/>
          </w:tcPr>
          <w:p>
            <w:pPr>
              <w:pStyle w:val="Style12"/>
              <w:framePr w:w="1062" w:h="6642" w:wrap="none" w:vAnchor="page" w:hAnchor="page" w:x="9923" w:y="9097"/>
              <w:widowControl w:val="0"/>
              <w:keepNext w:val="0"/>
              <w:keepLines w:val="0"/>
              <w:shd w:val="clear" w:color="auto" w:fill="auto"/>
              <w:bidi w:val="0"/>
              <w:jc w:val="right"/>
              <w:spacing w:before="0" w:after="0" w:line="210" w:lineRule="exact"/>
              <w:ind w:left="0" w:right="0" w:firstLine="0"/>
            </w:pPr>
            <w:r>
              <w:rPr>
                <w:rStyle w:val="CharStyle23"/>
              </w:rPr>
              <w:t>1</w:t>
            </w:r>
          </w:p>
        </w:tc>
      </w:tr>
    </w:tbl>
    <w:p>
      <w:pPr>
        <w:pStyle w:val="Style24"/>
        <w:framePr w:wrap="none" w:vAnchor="page" w:hAnchor="page" w:x="10307" w:y="16539"/>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O</w:t>
      </w:r>
    </w:p>
    <w:p>
      <w:pPr>
        <w:widowControl w:val="0"/>
        <w:rPr>
          <w:sz w:val="2"/>
          <w:szCs w:val="2"/>
        </w:rPr>
        <w:sectPr>
          <w:footnotePr>
            <w:pos w:val="pageBottom"/>
            <w:numFmt w:val="decimal"/>
            <w:numRestart w:val="continuous"/>
          </w:footnotePr>
          <w:pgSz w:w="12332" w:h="16944"/>
          <w:pgMar w:top="360" w:left="360" w:right="360" w:bottom="360" w:header="0" w:footer="3" w:gutter="0"/>
          <w:rtlGutter w:val="0"/>
          <w:cols w:space="720"/>
          <w:noEndnote/>
          <w:docGrid w:linePitch="360"/>
        </w:sectPr>
      </w:pPr>
    </w:p>
    <w:p>
      <w:pPr>
        <w:pStyle w:val="Style26"/>
        <w:framePr w:w="8940" w:h="220" w:hRule="exact" w:wrap="none" w:vAnchor="page" w:hAnchor="page" w:x="1013" w:y="1890"/>
        <w:widowControl w:val="0"/>
        <w:keepNext w:val="0"/>
        <w:keepLines w:val="0"/>
        <w:shd w:val="clear" w:color="auto" w:fill="auto"/>
        <w:bidi w:val="0"/>
        <w:spacing w:before="0" w:after="0" w:line="190" w:lineRule="exact"/>
        <w:ind w:left="0" w:right="0" w:firstLine="0"/>
      </w:pPr>
      <w:r>
        <w:rPr>
          <w:lang w:val="pl-PL" w:eastAsia="pl-PL" w:bidi="pl-PL"/>
          <w:w w:val="100"/>
          <w:spacing w:val="0"/>
          <w:color w:val="000000"/>
          <w:position w:val="0"/>
        </w:rPr>
        <w:t>nr str.</w:t>
      </w:r>
    </w:p>
    <w:p>
      <w:pPr>
        <w:pStyle w:val="Style17"/>
        <w:framePr w:w="8940" w:h="12266" w:hRule="exact" w:wrap="none" w:vAnchor="page" w:hAnchor="page" w:x="1013" w:y="2106"/>
        <w:widowControl w:val="0"/>
        <w:keepNext w:val="0"/>
        <w:keepLines w:val="0"/>
        <w:shd w:val="clear" w:color="auto" w:fill="auto"/>
        <w:bidi w:val="0"/>
        <w:jc w:val="both"/>
        <w:spacing w:before="0" w:after="0" w:line="258" w:lineRule="exact"/>
        <w:ind w:left="0" w:right="0" w:firstLine="0"/>
      </w:pPr>
      <w:r>
        <w:rPr>
          <w:lang w:val="pl-PL" w:eastAsia="pl-PL" w:bidi="pl-PL"/>
          <w:w w:val="100"/>
          <w:spacing w:val="0"/>
          <w:color w:val="000000"/>
          <w:position w:val="0"/>
        </w:rPr>
        <w:t xml:space="preserve">H. </w:t>
      </w:r>
      <w:r>
        <w:rPr>
          <w:lang w:val="cs-CZ" w:eastAsia="cs-CZ" w:bidi="cs-CZ"/>
          <w:w w:val="100"/>
          <w:spacing w:val="0"/>
          <w:color w:val="000000"/>
          <w:position w:val="0"/>
        </w:rPr>
        <w:t xml:space="preserve">SCHUSTER-ŠEWC: </w:t>
      </w:r>
      <w:r>
        <w:rPr>
          <w:lang w:val="pl-PL" w:eastAsia="pl-PL" w:bidi="pl-PL"/>
          <w:w w:val="100"/>
          <w:spacing w:val="0"/>
          <w:color w:val="000000"/>
          <w:position w:val="0"/>
        </w:rPr>
        <w:t>Kilka uwag w sprawie artykułu „Nazwy kaczki</w:t>
      </w:r>
    </w:p>
    <w:p>
      <w:pPr>
        <w:pStyle w:val="Style28"/>
        <w:framePr w:w="8940" w:h="12266" w:hRule="exact" w:wrap="none" w:vAnchor="page" w:hAnchor="page" w:x="1013" w:y="2106"/>
        <w:tabs>
          <w:tab w:leader="dot" w:pos="7543" w:val="center"/>
          <w:tab w:leader="none" w:pos="8804" w:val="right"/>
        </w:tabs>
        <w:widowControl w:val="0"/>
        <w:keepNext w:val="0"/>
        <w:keepLines w:val="0"/>
        <w:shd w:val="clear" w:color="auto" w:fill="auto"/>
        <w:bidi w:val="0"/>
        <w:spacing w:before="0" w:after="0"/>
        <w:ind w:left="980" w:right="0" w:firstLine="0"/>
      </w:pPr>
      <w:r>
        <w:rPr>
          <w:lang w:val="pl-PL" w:eastAsia="pl-PL" w:bidi="pl-PL"/>
          <w:w w:val="100"/>
          <w:spacing w:val="0"/>
          <w:color w:val="000000"/>
          <w:position w:val="0"/>
        </w:rPr>
        <w:t>w językach słowiańskich</w:t>
        <w:tab/>
        <w:t xml:space="preserve"> 10</w:t>
        <w:tab/>
        <w:t>443</w:t>
      </w:r>
    </w:p>
    <w:p>
      <w:pPr>
        <w:pStyle w:val="Style28"/>
        <w:framePr w:w="8940" w:h="12266" w:hRule="exact" w:wrap="none" w:vAnchor="page" w:hAnchor="page" w:x="1013" w:y="2106"/>
        <w:tabs>
          <w:tab w:leader="dot" w:pos="7537" w:val="left"/>
          <w:tab w:leader="none" w:pos="8467" w:val="left"/>
        </w:tabs>
        <w:widowControl w:val="0"/>
        <w:keepNext w:val="0"/>
        <w:keepLines w:val="0"/>
        <w:shd w:val="clear" w:color="auto" w:fill="auto"/>
        <w:bidi w:val="0"/>
        <w:spacing w:before="0" w:after="0"/>
        <w:ind w:left="0" w:right="0" w:firstLine="0"/>
      </w:pPr>
      <w:r>
        <w:rPr>
          <w:lang w:val="pl-PL" w:eastAsia="pl-PL" w:bidi="pl-PL"/>
          <w:w w:val="100"/>
          <w:spacing w:val="0"/>
          <w:color w:val="000000"/>
          <w:position w:val="0"/>
        </w:rPr>
        <w:t xml:space="preserve">ANDRZEJ SIECZKOWSKI: Iza </w:t>
      </w:r>
      <w:r>
        <w:rPr>
          <w:lang w:val="cs-CZ" w:eastAsia="cs-CZ" w:bidi="cs-CZ"/>
          <w:w w:val="100"/>
          <w:spacing w:val="0"/>
          <w:color w:val="000000"/>
          <w:position w:val="0"/>
        </w:rPr>
        <w:t>Šaunová</w:t>
      </w:r>
      <w:r>
        <w:rPr>
          <w:lang w:val="pl-PL" w:eastAsia="pl-PL" w:bidi="pl-PL"/>
          <w:w w:val="100"/>
          <w:spacing w:val="0"/>
          <w:color w:val="000000"/>
          <w:position w:val="0"/>
        </w:rPr>
        <w:tab/>
        <w:t xml:space="preserve"> 9</w:t>
        <w:tab/>
        <w:t>385</w:t>
      </w:r>
    </w:p>
    <w:p>
      <w:pPr>
        <w:pStyle w:val="Style28"/>
        <w:framePr w:w="8940" w:h="12266" w:hRule="exact" w:wrap="none" w:vAnchor="page" w:hAnchor="page" w:x="1013" w:y="2106"/>
        <w:widowControl w:val="0"/>
        <w:keepNext w:val="0"/>
        <w:keepLines w:val="0"/>
        <w:shd w:val="clear" w:color="auto" w:fill="auto"/>
        <w:bidi w:val="0"/>
        <w:spacing w:before="0" w:after="0"/>
        <w:ind w:left="0" w:right="0" w:firstLine="0"/>
      </w:pPr>
      <w:r>
        <w:rPr>
          <w:lang w:val="en-US" w:eastAsia="en-US" w:bidi="en-US"/>
          <w:w w:val="100"/>
          <w:spacing w:val="0"/>
          <w:color w:val="000000"/>
          <w:position w:val="0"/>
        </w:rPr>
        <w:t xml:space="preserve">ROXANA </w:t>
      </w:r>
      <w:r>
        <w:rPr>
          <w:lang w:val="pl-PL" w:eastAsia="pl-PL" w:bidi="pl-PL"/>
          <w:w w:val="100"/>
          <w:spacing w:val="0"/>
          <w:color w:val="000000"/>
          <w:position w:val="0"/>
        </w:rPr>
        <w:t>SINIELNIKOFF: Narzędnik tautologiczny w poezji Juliana</w:t>
      </w:r>
    </w:p>
    <w:p>
      <w:pPr>
        <w:pStyle w:val="Style28"/>
        <w:framePr w:w="8940" w:h="12266" w:hRule="exact" w:wrap="none" w:vAnchor="page" w:hAnchor="page" w:x="1013" w:y="2106"/>
        <w:tabs>
          <w:tab w:leader="dot" w:pos="7537" w:val="left"/>
          <w:tab w:leader="none" w:pos="8804" w:val="right"/>
        </w:tabs>
        <w:widowControl w:val="0"/>
        <w:keepNext w:val="0"/>
        <w:keepLines w:val="0"/>
        <w:shd w:val="clear" w:color="auto" w:fill="auto"/>
        <w:bidi w:val="0"/>
        <w:spacing w:before="0" w:after="0"/>
        <w:ind w:left="980" w:right="0" w:firstLine="0"/>
      </w:pPr>
      <w:r>
        <w:rPr>
          <w:lang w:val="pl-PL" w:eastAsia="pl-PL" w:bidi="pl-PL"/>
          <w:w w:val="100"/>
          <w:spacing w:val="0"/>
          <w:color w:val="000000"/>
          <w:position w:val="0"/>
        </w:rPr>
        <w:t xml:space="preserve">Tuwima </w:t>
        <w:tab/>
        <w:t>5</w:t>
        <w:tab/>
        <w:t>193</w:t>
      </w:r>
    </w:p>
    <w:p>
      <w:pPr>
        <w:pStyle w:val="Style28"/>
        <w:framePr w:w="8940" w:h="12266" w:hRule="exact" w:wrap="none" w:vAnchor="page" w:hAnchor="page" w:x="1013" w:y="2106"/>
        <w:tabs>
          <w:tab w:leader="dot" w:pos="7543" w:val="center"/>
          <w:tab w:leader="none" w:pos="8804" w:val="right"/>
        </w:tabs>
        <w:widowControl w:val="0"/>
        <w:keepNext w:val="0"/>
        <w:keepLines w:val="0"/>
        <w:shd w:val="clear" w:color="auto" w:fill="auto"/>
        <w:bidi w:val="0"/>
        <w:spacing w:before="0" w:after="0"/>
        <w:ind w:left="0" w:right="0" w:firstLine="0"/>
      </w:pPr>
      <w:r>
        <w:rPr>
          <w:lang w:val="pl-PL" w:eastAsia="pl-PL" w:bidi="pl-PL"/>
          <w:w w:val="100"/>
          <w:spacing w:val="0"/>
          <w:color w:val="000000"/>
          <w:position w:val="0"/>
        </w:rPr>
        <w:t>STANISŁAW SKORUPKA: Frazeologia a stylistyka</w:t>
        <w:tab/>
        <w:t>3</w:t>
        <w:tab/>
        <w:t>97</w:t>
      </w:r>
    </w:p>
    <w:p>
      <w:pPr>
        <w:pStyle w:val="Style28"/>
        <w:framePr w:w="8940" w:h="12266" w:hRule="exact" w:wrap="none" w:vAnchor="page" w:hAnchor="page" w:x="1013" w:y="2106"/>
        <w:tabs>
          <w:tab w:leader="none" w:pos="7956" w:val="left"/>
          <w:tab w:leader="none" w:pos="8467" w:val="left"/>
        </w:tabs>
        <w:widowControl w:val="0"/>
        <w:keepNext w:val="0"/>
        <w:keepLines w:val="0"/>
        <w:shd w:val="clear" w:color="auto" w:fill="auto"/>
        <w:bidi w:val="0"/>
        <w:spacing w:before="0" w:after="0"/>
        <w:ind w:left="0" w:right="0" w:firstLine="0"/>
      </w:pPr>
      <w:r>
        <w:rPr>
          <w:lang w:val="pl-PL" w:eastAsia="pl-PL" w:bidi="pl-PL"/>
          <w:w w:val="100"/>
          <w:spacing w:val="0"/>
          <w:color w:val="000000"/>
          <w:position w:val="0"/>
        </w:rPr>
        <w:t xml:space="preserve">TADEUSZ </w:t>
      </w:r>
      <w:r>
        <w:rPr>
          <w:lang w:val="cs-CZ" w:eastAsia="cs-CZ" w:bidi="cs-CZ"/>
          <w:w w:val="100"/>
          <w:spacing w:val="0"/>
          <w:color w:val="000000"/>
          <w:position w:val="0"/>
        </w:rPr>
        <w:t xml:space="preserve">SKULINA: </w:t>
      </w:r>
      <w:r>
        <w:rPr>
          <w:lang w:val="pl-PL" w:eastAsia="pl-PL" w:bidi="pl-PL"/>
          <w:w w:val="100"/>
          <w:spacing w:val="0"/>
          <w:color w:val="000000"/>
          <w:position w:val="0"/>
        </w:rPr>
        <w:t>Staropolska oboczność Wociech</w:t>
      </w:r>
      <w:r>
        <w:rPr>
          <w:lang w:val="ru-RU" w:eastAsia="ru-RU" w:bidi="ru-RU"/>
          <w:w w:val="100"/>
          <w:spacing w:val="0"/>
          <w:color w:val="000000"/>
          <w:position w:val="0"/>
        </w:rPr>
        <w:t>//</w:t>
      </w:r>
      <w:r>
        <w:rPr>
          <w:lang w:val="pl-PL" w:eastAsia="pl-PL" w:bidi="pl-PL"/>
          <w:w w:val="100"/>
          <w:spacing w:val="0"/>
          <w:color w:val="000000"/>
          <w:position w:val="0"/>
        </w:rPr>
        <w:t>Wojciech . .</w:t>
        <w:tab/>
        <w:t>3</w:t>
        <w:tab/>
        <w:t>113</w:t>
      </w:r>
    </w:p>
    <w:p>
      <w:pPr>
        <w:pStyle w:val="Style28"/>
        <w:framePr w:w="8940" w:h="12266" w:hRule="exact" w:wrap="none" w:vAnchor="page" w:hAnchor="page" w:x="1013" w:y="2106"/>
        <w:tabs>
          <w:tab w:leader="dot" w:pos="7537" w:val="left"/>
          <w:tab w:leader="none" w:pos="8467" w:val="left"/>
        </w:tabs>
        <w:widowControl w:val="0"/>
        <w:keepNext w:val="0"/>
        <w:keepLines w:val="0"/>
        <w:shd w:val="clear" w:color="auto" w:fill="auto"/>
        <w:bidi w:val="0"/>
        <w:spacing w:before="0" w:after="0"/>
        <w:ind w:left="0" w:right="0" w:firstLine="0"/>
      </w:pPr>
      <w:r>
        <w:rPr>
          <w:lang w:val="pl-PL" w:eastAsia="pl-PL" w:bidi="pl-PL"/>
          <w:w w:val="100"/>
          <w:spacing w:val="0"/>
          <w:color w:val="000000"/>
          <w:position w:val="0"/>
        </w:rPr>
        <w:t>ZDZISŁAW STIEBER: Jeszcze o polskim ufać</w:t>
        <w:tab/>
        <w:t>3</w:t>
        <w:tab/>
        <w:t>111</w:t>
      </w:r>
    </w:p>
    <w:p>
      <w:pPr>
        <w:pStyle w:val="Style28"/>
        <w:framePr w:w="8940" w:h="12266" w:hRule="exact" w:wrap="none" w:vAnchor="page" w:hAnchor="page" w:x="1013" w:y="2106"/>
        <w:tabs>
          <w:tab w:leader="none" w:pos="7956" w:val="left"/>
          <w:tab w:leader="none" w:pos="8467" w:val="left"/>
        </w:tabs>
        <w:widowControl w:val="0"/>
        <w:keepNext w:val="0"/>
        <w:keepLines w:val="0"/>
        <w:shd w:val="clear" w:color="auto" w:fill="auto"/>
        <w:bidi w:val="0"/>
        <w:spacing w:before="0" w:after="0"/>
        <w:ind w:left="0" w:right="0" w:firstLine="0"/>
      </w:pPr>
      <w:r>
        <w:rPr>
          <w:lang w:val="pl-PL" w:eastAsia="pl-PL" w:bidi="pl-PL"/>
          <w:w w:val="100"/>
          <w:spacing w:val="0"/>
          <w:color w:val="000000"/>
          <w:position w:val="0"/>
        </w:rPr>
        <w:t xml:space="preserve">J. SUŁKOWSKA: Nazwy rękojeści bata w gwarach polskich </w:t>
      </w:r>
      <w:r>
        <w:rPr>
          <w:rStyle w:val="CharStyle30"/>
        </w:rPr>
        <w:t>....</w:t>
      </w:r>
      <w:r>
        <w:rPr>
          <w:lang w:val="pl-PL" w:eastAsia="pl-PL" w:bidi="pl-PL"/>
          <w:w w:val="100"/>
          <w:spacing w:val="0"/>
          <w:color w:val="000000"/>
          <w:position w:val="0"/>
        </w:rPr>
        <w:tab/>
        <w:t>6</w:t>
        <w:tab/>
        <w:t>264</w:t>
      </w:r>
    </w:p>
    <w:p>
      <w:pPr>
        <w:pStyle w:val="Style28"/>
        <w:framePr w:w="8940" w:h="12266" w:hRule="exact" w:wrap="none" w:vAnchor="page" w:hAnchor="page" w:x="1013" w:y="2106"/>
        <w:tabs>
          <w:tab w:leader="none" w:pos="8196" w:val="right"/>
          <w:tab w:leader="none" w:pos="8804" w:val="right"/>
        </w:tabs>
        <w:widowControl w:val="0"/>
        <w:keepNext w:val="0"/>
        <w:keepLines w:val="0"/>
        <w:shd w:val="clear" w:color="auto" w:fill="auto"/>
        <w:bidi w:val="0"/>
        <w:spacing w:before="0" w:after="0"/>
        <w:ind w:left="0" w:right="0" w:firstLine="0"/>
      </w:pPr>
      <w:r>
        <w:rPr>
          <w:lang w:val="pl-PL" w:eastAsia="pl-PL" w:bidi="pl-PL"/>
          <w:w w:val="100"/>
          <w:spacing w:val="0"/>
          <w:color w:val="000000"/>
          <w:position w:val="0"/>
        </w:rPr>
        <w:t>JANINA SZEWCZYK: Termin topograficzny „hala” w języku polskim .</w:t>
        <w:tab/>
        <w:t>1</w:t>
        <w:tab/>
        <w:t>36</w:t>
      </w:r>
    </w:p>
    <w:p>
      <w:pPr>
        <w:pStyle w:val="Style28"/>
        <w:framePr w:w="8940" w:h="12266" w:hRule="exact" w:wrap="none" w:vAnchor="page" w:hAnchor="page" w:x="1013" w:y="2106"/>
        <w:tabs>
          <w:tab w:leader="none" w:pos="8467" w:val="left"/>
        </w:tabs>
        <w:widowControl w:val="0"/>
        <w:keepNext w:val="0"/>
        <w:keepLines w:val="0"/>
        <w:shd w:val="clear" w:color="auto" w:fill="auto"/>
        <w:bidi w:val="0"/>
        <w:spacing w:before="0" w:after="0"/>
        <w:ind w:left="0" w:right="0" w:firstLine="0"/>
      </w:pPr>
      <w:r>
        <w:rPr>
          <w:lang w:val="pl-PL" w:eastAsia="pl-PL" w:bidi="pl-PL"/>
          <w:w w:val="100"/>
          <w:spacing w:val="0"/>
          <w:color w:val="000000"/>
          <w:position w:val="0"/>
        </w:rPr>
        <w:t>HIPOLIT SZKIŁĄDŹ: Przenośne znaczenia i przenośne użycia wyrazów 9</w:t>
        <w:tab/>
        <w:t>388</w:t>
      </w:r>
    </w:p>
    <w:p>
      <w:pPr>
        <w:pStyle w:val="Style28"/>
        <w:numPr>
          <w:ilvl w:val="0"/>
          <w:numId w:val="3"/>
        </w:numPr>
        <w:framePr w:w="8940" w:h="12266" w:hRule="exact" w:wrap="none" w:vAnchor="page" w:hAnchor="page" w:x="1013" w:y="2106"/>
        <w:tabs>
          <w:tab w:leader="none" w:pos="1812" w:val="left"/>
          <w:tab w:leader="none" w:pos="3234" w:val="left"/>
          <w:tab w:leader="none" w:pos="4794" w:val="left"/>
          <w:tab w:leader="none" w:pos="6822" w:val="left"/>
          <w:tab w:leader="none" w:pos="7182" w:val="left"/>
          <w:tab w:leader="none" w:pos="7537" w:val="left"/>
          <w:tab w:leader="none" w:pos="7956" w:val="left"/>
          <w:tab w:leader="none" w:pos="8467" w:val="left"/>
        </w:tabs>
        <w:widowControl w:val="0"/>
        <w:keepNext w:val="0"/>
        <w:keepLines w:val="0"/>
        <w:shd w:val="clear" w:color="auto" w:fill="auto"/>
        <w:bidi w:val="0"/>
        <w:spacing w:before="0" w:after="0"/>
        <w:ind w:left="360" w:right="0" w:firstLine="0"/>
      </w:pPr>
      <w:r>
        <w:rPr>
          <w:lang w:val="pl-PL" w:eastAsia="pl-PL" w:bidi="pl-PL"/>
          <w:w w:val="100"/>
          <w:spacing w:val="0"/>
          <w:color w:val="000000"/>
          <w:position w:val="0"/>
        </w:rPr>
        <w:t>„</w:t>
        <w:tab/>
        <w:t>„</w:t>
        <w:tab/>
        <w:t>(Dokończenie) .</w:t>
        <w:tab/>
        <w:t>.</w:t>
        <w:tab/>
        <w:t>.</w:t>
        <w:tab/>
        <w:t>.</w:t>
        <w:tab/>
        <w:t>10</w:t>
        <w:tab/>
        <w:t>440</w:t>
      </w:r>
    </w:p>
    <w:p>
      <w:pPr>
        <w:pStyle w:val="Style28"/>
        <w:framePr w:w="8940" w:h="12266" w:hRule="exact" w:wrap="none" w:vAnchor="page" w:hAnchor="page" w:x="1013" w:y="2106"/>
        <w:tabs>
          <w:tab w:leader="dot" w:pos="7543" w:val="center"/>
          <w:tab w:leader="none" w:pos="8804" w:val="right"/>
        </w:tabs>
        <w:widowControl w:val="0"/>
        <w:keepNext w:val="0"/>
        <w:keepLines w:val="0"/>
        <w:shd w:val="clear" w:color="auto" w:fill="auto"/>
        <w:bidi w:val="0"/>
        <w:spacing w:before="0" w:after="278"/>
        <w:ind w:left="0" w:right="0" w:firstLine="0"/>
      </w:pPr>
      <w:r>
        <w:rPr>
          <w:lang w:val="pl-PL" w:eastAsia="pl-PL" w:bidi="pl-PL"/>
          <w:w w:val="100"/>
          <w:spacing w:val="0"/>
          <w:color w:val="000000"/>
          <w:position w:val="0"/>
        </w:rPr>
        <w:t>TADEUSZ ULEWICZ: śp. Piotr Jaworek</w:t>
        <w:tab/>
        <w:t xml:space="preserve"> 8</w:t>
        <w:tab/>
        <w:t>337</w:t>
      </w:r>
    </w:p>
    <w:p>
      <w:pPr>
        <w:pStyle w:val="Style28"/>
        <w:framePr w:w="8940" w:h="12266" w:hRule="exact" w:wrap="none" w:vAnchor="page" w:hAnchor="page" w:x="1013" w:y="2106"/>
        <w:widowControl w:val="0"/>
        <w:keepNext w:val="0"/>
        <w:keepLines w:val="0"/>
        <w:shd w:val="clear" w:color="auto" w:fill="auto"/>
        <w:bidi w:val="0"/>
        <w:jc w:val="center"/>
        <w:spacing w:before="0" w:after="142" w:line="210" w:lineRule="exact"/>
        <w:ind w:left="0" w:right="0" w:firstLine="0"/>
      </w:pPr>
      <w:r>
        <w:rPr>
          <w:rStyle w:val="CharStyle31"/>
        </w:rPr>
        <w:t>RECENZJE</w:t>
      </w:r>
    </w:p>
    <w:p>
      <w:pPr>
        <w:pStyle w:val="Style28"/>
        <w:framePr w:w="8940" w:h="12266" w:hRule="exact" w:wrap="none" w:vAnchor="page" w:hAnchor="page" w:x="1013" w:y="2106"/>
        <w:tabs>
          <w:tab w:leader="none" w:pos="8467" w:val="left"/>
        </w:tabs>
        <w:widowControl w:val="0"/>
        <w:keepNext w:val="0"/>
        <w:keepLines w:val="0"/>
        <w:shd w:val="clear" w:color="auto" w:fill="auto"/>
        <w:bidi w:val="0"/>
        <w:spacing w:before="0" w:after="0"/>
        <w:ind w:left="0" w:right="0" w:firstLine="0"/>
      </w:pPr>
      <w:r>
        <w:rPr>
          <w:lang w:val="pl-PL" w:eastAsia="pl-PL" w:bidi="pl-PL"/>
          <w:w w:val="100"/>
          <w:spacing w:val="0"/>
          <w:color w:val="000000"/>
          <w:position w:val="0"/>
        </w:rPr>
        <w:t>ANNA BASARA: Kazimierz Nitsch: Wybór polskich tekstów gwarowych 10</w:t>
        <w:tab/>
        <w:t>467</w:t>
      </w:r>
    </w:p>
    <w:p>
      <w:pPr>
        <w:pStyle w:val="Style28"/>
        <w:framePr w:w="8940" w:h="12266" w:hRule="exact" w:wrap="none" w:vAnchor="page" w:hAnchor="page" w:x="1013" w:y="2106"/>
        <w:tabs>
          <w:tab w:leader="dot" w:pos="7543" w:val="center"/>
          <w:tab w:leader="none" w:pos="8804" w:val="right"/>
        </w:tabs>
        <w:widowControl w:val="0"/>
        <w:keepNext w:val="0"/>
        <w:keepLines w:val="0"/>
        <w:shd w:val="clear" w:color="auto" w:fill="auto"/>
        <w:bidi w:val="0"/>
        <w:spacing w:before="0" w:after="0"/>
        <w:ind w:left="0" w:right="0" w:firstLine="0"/>
      </w:pPr>
      <w:r>
        <w:rPr>
          <w:lang w:val="pl-PL" w:eastAsia="pl-PL" w:bidi="pl-PL"/>
          <w:w w:val="100"/>
          <w:spacing w:val="0"/>
          <w:color w:val="000000"/>
          <w:position w:val="0"/>
        </w:rPr>
        <w:t>JAN BASARA: Mały atlas gwar polskich</w:t>
        <w:tab/>
        <w:t>2</w:t>
        <w:tab/>
        <w:t>82</w:t>
      </w:r>
    </w:p>
    <w:p>
      <w:pPr>
        <w:pStyle w:val="Style28"/>
        <w:numPr>
          <w:ilvl w:val="0"/>
          <w:numId w:val="3"/>
        </w:numPr>
        <w:framePr w:w="8940" w:h="12266" w:hRule="exact" w:wrap="none" w:vAnchor="page" w:hAnchor="page" w:x="1013" w:y="2106"/>
        <w:tabs>
          <w:tab w:leader="none" w:pos="977" w:val="left"/>
          <w:tab w:leader="dot" w:pos="7543" w:val="center"/>
          <w:tab w:leader="none" w:pos="8804" w:val="right"/>
        </w:tabs>
        <w:widowControl w:val="0"/>
        <w:keepNext w:val="0"/>
        <w:keepLines w:val="0"/>
        <w:shd w:val="clear" w:color="auto" w:fill="auto"/>
        <w:bidi w:val="0"/>
        <w:spacing w:before="0" w:after="0"/>
        <w:ind w:left="360" w:right="0" w:firstLine="0"/>
      </w:pPr>
      <w:r>
        <w:rPr>
          <w:lang w:val="pl-PL" w:eastAsia="pl-PL" w:bidi="pl-PL"/>
          <w:w w:val="100"/>
          <w:spacing w:val="0"/>
          <w:color w:val="000000"/>
          <w:position w:val="0"/>
        </w:rPr>
        <w:t>Zeszyty naukowe. Sekcja językoznawcza</w:t>
        <w:tab/>
        <w:t xml:space="preserve"> 5</w:t>
        <w:tab/>
        <w:t>225</w:t>
      </w:r>
    </w:p>
    <w:p>
      <w:pPr>
        <w:pStyle w:val="Style28"/>
        <w:framePr w:w="8940" w:h="12266" w:hRule="exact" w:wrap="none" w:vAnchor="page" w:hAnchor="page" w:x="1013" w:y="2106"/>
        <w:widowControl w:val="0"/>
        <w:keepNext w:val="0"/>
        <w:keepLines w:val="0"/>
        <w:shd w:val="clear" w:color="auto" w:fill="auto"/>
        <w:bidi w:val="0"/>
        <w:spacing w:before="0" w:after="0"/>
        <w:ind w:left="0" w:right="0" w:firstLine="0"/>
      </w:pPr>
      <w:r>
        <w:rPr>
          <w:lang w:val="pl-PL" w:eastAsia="pl-PL" w:bidi="pl-PL"/>
          <w:w w:val="100"/>
          <w:spacing w:val="0"/>
          <w:color w:val="000000"/>
          <w:position w:val="0"/>
        </w:rPr>
        <w:t>PAWEŁ BOHARCZYK: Eugeniusz Mroczko: Język węgierski dla</w:t>
      </w:r>
    </w:p>
    <w:p>
      <w:pPr>
        <w:pStyle w:val="Style28"/>
        <w:framePr w:w="8940" w:h="12266" w:hRule="exact" w:wrap="none" w:vAnchor="page" w:hAnchor="page" w:x="1013" w:y="2106"/>
        <w:tabs>
          <w:tab w:leader="dot" w:pos="7543" w:val="center"/>
          <w:tab w:leader="none" w:pos="8804" w:val="right"/>
        </w:tabs>
        <w:widowControl w:val="0"/>
        <w:keepNext w:val="0"/>
        <w:keepLines w:val="0"/>
        <w:shd w:val="clear" w:color="auto" w:fill="auto"/>
        <w:bidi w:val="0"/>
        <w:spacing w:before="0" w:after="0"/>
        <w:ind w:left="980" w:right="0" w:firstLine="0"/>
      </w:pPr>
      <w:r>
        <w:rPr>
          <w:lang w:val="pl-PL" w:eastAsia="pl-PL" w:bidi="pl-PL"/>
          <w:w w:val="100"/>
          <w:spacing w:val="0"/>
          <w:color w:val="000000"/>
          <w:position w:val="0"/>
        </w:rPr>
        <w:t>samouków</w:t>
        <w:tab/>
        <w:t>9</w:t>
        <w:tab/>
        <w:t>418</w:t>
      </w:r>
    </w:p>
    <w:p>
      <w:pPr>
        <w:pStyle w:val="Style28"/>
        <w:framePr w:w="8940" w:h="12266" w:hRule="exact" w:wrap="none" w:vAnchor="page" w:hAnchor="page" w:x="1013" w:y="2106"/>
        <w:widowControl w:val="0"/>
        <w:keepNext w:val="0"/>
        <w:keepLines w:val="0"/>
        <w:shd w:val="clear" w:color="auto" w:fill="auto"/>
        <w:bidi w:val="0"/>
        <w:spacing w:before="0" w:after="0"/>
        <w:ind w:left="0" w:right="0" w:firstLine="0"/>
      </w:pPr>
      <w:r>
        <w:rPr>
          <w:lang w:val="pl-PL" w:eastAsia="pl-PL" w:bidi="pl-PL"/>
          <w:w w:val="100"/>
          <w:spacing w:val="0"/>
          <w:color w:val="000000"/>
          <w:position w:val="0"/>
        </w:rPr>
        <w:t xml:space="preserve">RENATA GRZEGORCZYKOWA: Jan </w:t>
      </w:r>
      <w:r>
        <w:rPr>
          <w:lang w:val="cs-CZ" w:eastAsia="cs-CZ" w:bidi="cs-CZ"/>
          <w:w w:val="100"/>
          <w:spacing w:val="0"/>
          <w:color w:val="000000"/>
          <w:position w:val="0"/>
        </w:rPr>
        <w:t>Horecký: Slovotvorná sústava</w:t>
      </w:r>
    </w:p>
    <w:p>
      <w:pPr>
        <w:pStyle w:val="Style28"/>
        <w:framePr w:w="8940" w:h="12266" w:hRule="exact" w:wrap="none" w:vAnchor="page" w:hAnchor="page" w:x="1013" w:y="2106"/>
        <w:tabs>
          <w:tab w:leader="dot" w:pos="7543" w:val="center"/>
          <w:tab w:leader="none" w:pos="8804" w:val="right"/>
        </w:tabs>
        <w:widowControl w:val="0"/>
        <w:keepNext w:val="0"/>
        <w:keepLines w:val="0"/>
        <w:shd w:val="clear" w:color="auto" w:fill="auto"/>
        <w:bidi w:val="0"/>
        <w:spacing w:before="0" w:after="0"/>
        <w:ind w:left="980" w:right="0" w:firstLine="0"/>
      </w:pPr>
      <w:r>
        <w:rPr>
          <w:lang w:val="cs-CZ" w:eastAsia="cs-CZ" w:bidi="cs-CZ"/>
          <w:w w:val="100"/>
          <w:spacing w:val="0"/>
          <w:color w:val="000000"/>
          <w:position w:val="0"/>
        </w:rPr>
        <w:t>slovenčiny</w:t>
        <w:tab/>
        <w:t xml:space="preserve"> 7</w:t>
        <w:tab/>
        <w:t>329</w:t>
      </w:r>
    </w:p>
    <w:p>
      <w:pPr>
        <w:pStyle w:val="Style28"/>
        <w:framePr w:w="8940" w:h="12266" w:hRule="exact" w:wrap="none" w:vAnchor="page" w:hAnchor="page" w:x="1013" w:y="2106"/>
        <w:widowControl w:val="0"/>
        <w:keepNext w:val="0"/>
        <w:keepLines w:val="0"/>
        <w:shd w:val="clear" w:color="auto" w:fill="auto"/>
        <w:bidi w:val="0"/>
        <w:spacing w:before="0" w:after="0"/>
        <w:ind w:left="0" w:right="0" w:firstLine="0"/>
      </w:pPr>
      <w:r>
        <w:rPr>
          <w:lang w:val="pl-PL" w:eastAsia="pl-PL" w:bidi="pl-PL"/>
          <w:w w:val="100"/>
          <w:spacing w:val="0"/>
          <w:color w:val="000000"/>
          <w:position w:val="0"/>
        </w:rPr>
        <w:t>WŁADYSŁAW KUPISZEWSKI: Piotr Bąk: Słownictwo gwary okolic</w:t>
      </w:r>
    </w:p>
    <w:p>
      <w:pPr>
        <w:pStyle w:val="Style28"/>
        <w:framePr w:w="8940" w:h="12266" w:hRule="exact" w:wrap="none" w:vAnchor="page" w:hAnchor="page" w:x="1013" w:y="2106"/>
        <w:tabs>
          <w:tab w:leader="dot" w:pos="7543" w:val="center"/>
          <w:tab w:leader="none" w:pos="8804" w:val="right"/>
        </w:tabs>
        <w:widowControl w:val="0"/>
        <w:keepNext w:val="0"/>
        <w:keepLines w:val="0"/>
        <w:shd w:val="clear" w:color="auto" w:fill="auto"/>
        <w:bidi w:val="0"/>
        <w:spacing w:before="0" w:after="0"/>
        <w:ind w:left="980" w:right="0" w:firstLine="0"/>
      </w:pPr>
      <w:r>
        <w:rPr>
          <w:lang w:val="pl-PL" w:eastAsia="pl-PL" w:bidi="pl-PL"/>
          <w:w w:val="100"/>
          <w:spacing w:val="0"/>
          <w:color w:val="000000"/>
          <w:position w:val="0"/>
        </w:rPr>
        <w:t>Kramska na tle kultury ludowej</w:t>
        <w:tab/>
        <w:t xml:space="preserve"> 8</w:t>
        <w:tab/>
        <w:t>367</w:t>
      </w:r>
    </w:p>
    <w:p>
      <w:pPr>
        <w:pStyle w:val="Style28"/>
        <w:framePr w:w="8940" w:h="12266" w:hRule="exact" w:wrap="none" w:vAnchor="page" w:hAnchor="page" w:x="1013" w:y="2106"/>
        <w:widowControl w:val="0"/>
        <w:keepNext w:val="0"/>
        <w:keepLines w:val="0"/>
        <w:shd w:val="clear" w:color="auto" w:fill="auto"/>
        <w:bidi w:val="0"/>
        <w:spacing w:before="0" w:after="0"/>
        <w:ind w:left="0" w:right="0" w:firstLine="0"/>
      </w:pPr>
      <w:r>
        <w:rPr>
          <w:lang w:val="pl-PL" w:eastAsia="pl-PL" w:bidi="pl-PL"/>
          <w:w w:val="100"/>
          <w:spacing w:val="0"/>
          <w:color w:val="000000"/>
          <w:position w:val="0"/>
        </w:rPr>
        <w:t>JAN MORZE: Uwagi o morskim słowniku encyklopedycznym „1000 słów</w:t>
      </w:r>
    </w:p>
    <w:p>
      <w:pPr>
        <w:pStyle w:val="Style28"/>
        <w:framePr w:w="8940" w:h="12266" w:hRule="exact" w:wrap="none" w:vAnchor="page" w:hAnchor="page" w:x="1013" w:y="2106"/>
        <w:tabs>
          <w:tab w:leader="dot" w:pos="7543" w:val="center"/>
          <w:tab w:leader="none" w:pos="8804" w:val="right"/>
        </w:tabs>
        <w:widowControl w:val="0"/>
        <w:keepNext w:val="0"/>
        <w:keepLines w:val="0"/>
        <w:shd w:val="clear" w:color="auto" w:fill="auto"/>
        <w:bidi w:val="0"/>
        <w:spacing w:before="0" w:after="0"/>
        <w:ind w:left="980" w:right="0" w:firstLine="0"/>
      </w:pPr>
      <w:r>
        <w:rPr>
          <w:lang w:val="pl-PL" w:eastAsia="pl-PL" w:bidi="pl-PL"/>
          <w:w w:val="100"/>
          <w:spacing w:val="0"/>
          <w:color w:val="000000"/>
          <w:position w:val="0"/>
        </w:rPr>
        <w:t>o morzu d okręcie”</w:t>
        <w:tab/>
        <w:t xml:space="preserve"> 8</w:t>
        <w:tab/>
        <w:t>369</w:t>
      </w:r>
    </w:p>
    <w:p>
      <w:pPr>
        <w:pStyle w:val="Style28"/>
        <w:framePr w:w="8940" w:h="12266" w:hRule="exact" w:wrap="none" w:vAnchor="page" w:hAnchor="page" w:x="1013" w:y="2106"/>
        <w:tabs>
          <w:tab w:leader="dot" w:pos="7543" w:val="center"/>
          <w:tab w:leader="none" w:pos="8804" w:val="right"/>
        </w:tabs>
        <w:widowControl w:val="0"/>
        <w:keepNext w:val="0"/>
        <w:keepLines w:val="0"/>
        <w:shd w:val="clear" w:color="auto" w:fill="auto"/>
        <w:bidi w:val="0"/>
        <w:jc w:val="left"/>
        <w:spacing w:before="0" w:after="0"/>
        <w:ind w:left="980" w:right="0" w:hanging="980"/>
      </w:pPr>
      <w:r>
        <w:rPr>
          <w:lang w:val="pl-PL" w:eastAsia="pl-PL" w:bidi="pl-PL"/>
          <w:w w:val="100"/>
          <w:spacing w:val="0"/>
          <w:color w:val="000000"/>
          <w:position w:val="0"/>
        </w:rPr>
        <w:t>JAN REYCHMAN: Nowe prace o zapożyczeniach słowiańskich w językach węgierskim i tureckim</w:t>
        <w:tab/>
        <w:t>3</w:t>
        <w:tab/>
        <w:t>124</w:t>
      </w:r>
    </w:p>
    <w:p>
      <w:pPr>
        <w:pStyle w:val="Style28"/>
        <w:framePr w:w="8940" w:h="12266" w:hRule="exact" w:wrap="none" w:vAnchor="page" w:hAnchor="page" w:x="1013" w:y="2106"/>
        <w:tabs>
          <w:tab w:leader="none" w:pos="6582" w:val="center"/>
          <w:tab w:leader="none" w:pos="8196" w:val="right"/>
          <w:tab w:leader="none" w:pos="8804" w:val="right"/>
        </w:tabs>
        <w:widowControl w:val="0"/>
        <w:keepNext w:val="0"/>
        <w:keepLines w:val="0"/>
        <w:shd w:val="clear" w:color="auto" w:fill="auto"/>
        <w:bidi w:val="0"/>
        <w:jc w:val="left"/>
        <w:spacing w:before="0" w:after="0"/>
        <w:ind w:left="980" w:right="0" w:hanging="980"/>
      </w:pPr>
      <w:r>
        <w:rPr>
          <w:lang w:val="pl-PL" w:eastAsia="pl-PL" w:bidi="pl-PL"/>
          <w:w w:val="100"/>
          <w:spacing w:val="0"/>
          <w:color w:val="000000"/>
          <w:position w:val="0"/>
        </w:rPr>
        <w:t>ZYGMUNT SALONI: B. Jodłowski i W. Taszycki: Zasady pisowni polskiej i interpunkcji ze słownikiem ortograficznym</w:t>
        <w:tab/>
      </w:r>
      <w:r>
        <w:rPr>
          <w:rStyle w:val="CharStyle30"/>
        </w:rPr>
        <w:t>....</w:t>
      </w:r>
      <w:r>
        <w:rPr>
          <w:lang w:val="pl-PL" w:eastAsia="pl-PL" w:bidi="pl-PL"/>
          <w:w w:val="100"/>
          <w:spacing w:val="0"/>
          <w:color w:val="000000"/>
          <w:position w:val="0"/>
        </w:rPr>
        <w:tab/>
        <w:t>6</w:t>
        <w:tab/>
        <w:t>270</w:t>
      </w:r>
    </w:p>
    <w:p>
      <w:pPr>
        <w:pStyle w:val="Style28"/>
        <w:framePr w:w="8940" w:h="12266" w:hRule="exact" w:wrap="none" w:vAnchor="page" w:hAnchor="page" w:x="1013" w:y="2106"/>
        <w:tabs>
          <w:tab w:leader="dot" w:pos="7543" w:val="center"/>
          <w:tab w:leader="none" w:pos="8804" w:val="right"/>
        </w:tabs>
        <w:widowControl w:val="0"/>
        <w:keepNext w:val="0"/>
        <w:keepLines w:val="0"/>
        <w:shd w:val="clear" w:color="auto" w:fill="auto"/>
        <w:bidi w:val="0"/>
        <w:spacing w:before="0" w:after="0"/>
        <w:ind w:left="0" w:right="0" w:firstLine="0"/>
      </w:pPr>
      <w:r>
        <w:rPr>
          <w:lang w:val="pl-PL" w:eastAsia="pl-PL" w:bidi="pl-PL"/>
          <w:w w:val="100"/>
          <w:spacing w:val="0"/>
          <w:color w:val="000000"/>
          <w:position w:val="0"/>
        </w:rPr>
        <w:t>ANDRZEJ SIECZKOWSKI (A. S.): Co piszą o języku?</w:t>
        <w:tab/>
        <w:t>2</w:t>
        <w:tab/>
        <w:t>91</w:t>
      </w:r>
    </w:p>
    <w:p>
      <w:pPr>
        <w:pStyle w:val="Style28"/>
        <w:framePr w:w="8940" w:h="12266" w:hRule="exact" w:wrap="none" w:vAnchor="page" w:hAnchor="page" w:x="1013" w:y="2106"/>
        <w:tabs>
          <w:tab w:leader="none" w:pos="5008" w:val="left"/>
          <w:tab w:leader="none" w:pos="6058" w:val="left"/>
          <w:tab w:leader="none" w:pos="7956" w:val="left"/>
          <w:tab w:leader="none" w:pos="8467" w:val="left"/>
        </w:tabs>
        <w:widowControl w:val="0"/>
        <w:keepNext w:val="0"/>
        <w:keepLines w:val="0"/>
        <w:shd w:val="clear" w:color="auto" w:fill="auto"/>
        <w:bidi w:val="0"/>
        <w:spacing w:before="0" w:after="0"/>
        <w:ind w:left="3340" w:right="0" w:firstLine="0"/>
      </w:pPr>
      <w:r>
        <w:rPr>
          <w:rStyle w:val="CharStyle32"/>
        </w:rPr>
        <w:tab/>
      </w:r>
      <w:r>
        <w:rPr>
          <w:lang w:val="pl-PL" w:eastAsia="pl-PL" w:bidi="pl-PL"/>
          <w:w w:val="100"/>
          <w:spacing w:val="0"/>
          <w:color w:val="000000"/>
          <w:position w:val="0"/>
        </w:rPr>
        <w:tab/>
      </w:r>
      <w:r>
        <w:rPr>
          <w:rStyle w:val="CharStyle30"/>
        </w:rPr>
        <w:t>.....</w:t>
      </w:r>
      <w:r>
        <w:rPr>
          <w:lang w:val="pl-PL" w:eastAsia="pl-PL" w:bidi="pl-PL"/>
          <w:w w:val="100"/>
          <w:spacing w:val="0"/>
          <w:color w:val="000000"/>
          <w:position w:val="0"/>
        </w:rPr>
        <w:tab/>
        <w:t>5</w:t>
        <w:tab/>
        <w:t>22</w:t>
      </w:r>
      <w:r>
        <w:rPr>
          <w:lang w:val="pl-PL" w:eastAsia="pl-PL" w:bidi="pl-PL"/>
          <w:w w:val="100"/>
          <w:spacing w:val="0"/>
          <w:color w:val="000000"/>
          <w:position w:val="0"/>
        </w:rPr>
        <w:t>7</w:t>
      </w:r>
    </w:p>
    <w:p>
      <w:pPr>
        <w:pStyle w:val="Style28"/>
        <w:framePr w:w="8940" w:h="12266" w:hRule="exact" w:wrap="none" w:vAnchor="page" w:hAnchor="page" w:x="1013" w:y="2106"/>
        <w:tabs>
          <w:tab w:leader="none" w:pos="8196" w:val="right"/>
          <w:tab w:leader="none" w:pos="8804" w:val="right"/>
        </w:tabs>
        <w:widowControl w:val="0"/>
        <w:keepNext w:val="0"/>
        <w:keepLines w:val="0"/>
        <w:shd w:val="clear" w:color="auto" w:fill="auto"/>
        <w:bidi w:val="0"/>
        <w:spacing w:before="0" w:after="0"/>
        <w:ind w:left="0" w:right="0" w:firstLine="0"/>
      </w:pPr>
      <w:r>
        <w:rPr>
          <w:lang w:val="pl-PL" w:eastAsia="pl-PL" w:bidi="pl-PL"/>
          <w:w w:val="100"/>
          <w:spacing w:val="0"/>
          <w:color w:val="000000"/>
          <w:position w:val="0"/>
        </w:rPr>
        <w:t>JADWIGA SUŁKOWSKA: A. Zaręba: Słownik Starych Siołkowic ...</w:t>
        <w:tab/>
        <w:t>10</w:t>
        <w:tab/>
        <w:t>459</w:t>
      </w:r>
    </w:p>
    <w:p>
      <w:pPr>
        <w:pStyle w:val="Style28"/>
        <w:framePr w:w="8940" w:h="12266" w:hRule="exact" w:wrap="none" w:vAnchor="page" w:hAnchor="page" w:x="1013" w:y="2106"/>
        <w:widowControl w:val="0"/>
        <w:keepNext w:val="0"/>
        <w:keepLines w:val="0"/>
        <w:shd w:val="clear" w:color="auto" w:fill="auto"/>
        <w:bidi w:val="0"/>
        <w:spacing w:before="0" w:after="0"/>
        <w:ind w:left="0" w:right="0" w:firstLine="0"/>
      </w:pPr>
      <w:r>
        <w:rPr>
          <w:lang w:val="pl-PL" w:eastAsia="pl-PL" w:bidi="pl-PL"/>
          <w:w w:val="100"/>
          <w:spacing w:val="0"/>
          <w:color w:val="000000"/>
          <w:position w:val="0"/>
        </w:rPr>
        <w:t>MIECZYSŁAW SZYMCZAK: V. Falkenhahn i W. Zielke: Lehrbuch der</w:t>
      </w:r>
    </w:p>
    <w:p>
      <w:pPr>
        <w:pStyle w:val="Style28"/>
        <w:framePr w:w="8940" w:h="12266" w:hRule="exact" w:wrap="none" w:vAnchor="page" w:hAnchor="page" w:x="1013" w:y="2106"/>
        <w:tabs>
          <w:tab w:leader="dot" w:pos="7543" w:val="center"/>
          <w:tab w:leader="none" w:pos="8804" w:val="right"/>
        </w:tabs>
        <w:widowControl w:val="0"/>
        <w:keepNext w:val="0"/>
        <w:keepLines w:val="0"/>
        <w:shd w:val="clear" w:color="auto" w:fill="auto"/>
        <w:bidi w:val="0"/>
        <w:spacing w:before="0" w:after="0"/>
        <w:ind w:left="980" w:right="0" w:firstLine="0"/>
      </w:pPr>
      <w:r>
        <w:rPr>
          <w:lang w:val="pl-PL" w:eastAsia="pl-PL" w:bidi="pl-PL"/>
          <w:w w:val="100"/>
          <w:spacing w:val="0"/>
          <w:color w:val="000000"/>
          <w:position w:val="0"/>
        </w:rPr>
        <w:t>polnischen Sprache. Część I</w:t>
        <w:tab/>
        <w:t xml:space="preserve"> 9</w:t>
        <w:tab/>
        <w:t>422</w:t>
      </w:r>
    </w:p>
    <w:p>
      <w:pPr>
        <w:pStyle w:val="Style28"/>
        <w:numPr>
          <w:ilvl w:val="0"/>
          <w:numId w:val="3"/>
        </w:numPr>
        <w:framePr w:w="8940" w:h="12266" w:hRule="exact" w:wrap="none" w:vAnchor="page" w:hAnchor="page" w:x="1013" w:y="2106"/>
        <w:tabs>
          <w:tab w:leader="none" w:pos="977" w:val="left"/>
          <w:tab w:leader="none" w:pos="6582" w:val="center"/>
          <w:tab w:leader="none" w:pos="8196" w:val="right"/>
          <w:tab w:leader="none" w:pos="8804" w:val="right"/>
        </w:tabs>
        <w:widowControl w:val="0"/>
        <w:keepNext w:val="0"/>
        <w:keepLines w:val="0"/>
        <w:shd w:val="clear" w:color="auto" w:fill="auto"/>
        <w:bidi w:val="0"/>
        <w:spacing w:before="0" w:after="0"/>
        <w:ind w:left="360" w:right="0" w:firstLine="0"/>
      </w:pPr>
      <w:r>
        <w:rPr>
          <w:lang w:val="pl-PL" w:eastAsia="pl-PL" w:bidi="pl-PL"/>
          <w:w w:val="100"/>
          <w:spacing w:val="0"/>
          <w:color w:val="000000"/>
          <w:position w:val="0"/>
        </w:rPr>
        <w:t xml:space="preserve">Friedrich Lorentz: </w:t>
      </w:r>
      <w:r>
        <w:rPr>
          <w:lang w:val="en-US" w:eastAsia="en-US" w:bidi="en-US"/>
          <w:w w:val="100"/>
          <w:spacing w:val="0"/>
          <w:color w:val="000000"/>
          <w:position w:val="0"/>
        </w:rPr>
        <w:t xml:space="preserve">Pomoranisches </w:t>
      </w:r>
      <w:r>
        <w:rPr>
          <w:lang w:val="pl-PL" w:eastAsia="pl-PL" w:bidi="pl-PL"/>
          <w:w w:val="100"/>
          <w:spacing w:val="0"/>
          <w:color w:val="000000"/>
          <w:position w:val="0"/>
        </w:rPr>
        <w:t>W</w:t>
      </w:r>
      <w:r>
        <w:rPr>
          <w:lang w:val="pl-PL" w:eastAsia="pl-PL" w:bidi="pl-PL"/>
          <w:w w:val="100"/>
          <w:spacing w:val="0"/>
          <w:color w:val="000000"/>
          <w:position w:val="0"/>
        </w:rPr>
        <w:t>ö</w:t>
      </w:r>
      <w:r>
        <w:rPr>
          <w:lang w:val="pl-PL" w:eastAsia="pl-PL" w:bidi="pl-PL"/>
          <w:w w:val="100"/>
          <w:spacing w:val="0"/>
          <w:color w:val="000000"/>
          <w:position w:val="0"/>
        </w:rPr>
        <w:t>rterbuch, t. I</w:t>
        <w:tab/>
        <w:t>.</w:t>
        <w:tab/>
        <w:t>5</w:t>
        <w:tab/>
        <w:t>217</w:t>
      </w:r>
    </w:p>
    <w:p>
      <w:pPr>
        <w:pStyle w:val="Style28"/>
        <w:numPr>
          <w:ilvl w:val="0"/>
          <w:numId w:val="3"/>
        </w:numPr>
        <w:framePr w:w="8940" w:h="12266" w:hRule="exact" w:wrap="none" w:vAnchor="page" w:hAnchor="page" w:x="1013" w:y="2106"/>
        <w:tabs>
          <w:tab w:leader="none" w:pos="977" w:val="left"/>
          <w:tab w:leader="none" w:pos="6582" w:val="center"/>
          <w:tab w:leader="none" w:pos="6812" w:val="center"/>
          <w:tab w:leader="none" w:pos="7200" w:val="center"/>
          <w:tab w:leader="none" w:pos="7543" w:val="center"/>
          <w:tab w:leader="none" w:pos="8196" w:val="right"/>
          <w:tab w:leader="none" w:pos="8804" w:val="right"/>
        </w:tabs>
        <w:widowControl w:val="0"/>
        <w:keepNext w:val="0"/>
        <w:keepLines w:val="0"/>
        <w:shd w:val="clear" w:color="auto" w:fill="auto"/>
        <w:bidi w:val="0"/>
        <w:spacing w:before="0" w:after="0"/>
        <w:ind w:left="360" w:right="0" w:firstLine="0"/>
      </w:pPr>
      <w:r>
        <w:rPr>
          <w:lang w:val="pl-PL" w:eastAsia="pl-PL" w:bidi="pl-PL"/>
          <w:w w:val="100"/>
          <w:spacing w:val="0"/>
          <w:color w:val="000000"/>
          <w:position w:val="0"/>
        </w:rPr>
        <w:t>Materiały do bibliografii językoznawstwa polskiego</w:t>
        <w:tab/>
        <w:t>.</w:t>
        <w:tab/>
        <w:t>.</w:t>
        <w:tab/>
        <w:t>.</w:t>
        <w:tab/>
        <w:t>.</w:t>
        <w:tab/>
        <w:t>10</w:t>
        <w:tab/>
        <w:t>456</w:t>
      </w:r>
    </w:p>
    <w:p>
      <w:pPr>
        <w:pStyle w:val="Style28"/>
        <w:framePr w:w="8940" w:h="12266" w:hRule="exact" w:wrap="none" w:vAnchor="page" w:hAnchor="page" w:x="1013" w:y="2106"/>
        <w:widowControl w:val="0"/>
        <w:keepNext w:val="0"/>
        <w:keepLines w:val="0"/>
        <w:shd w:val="clear" w:color="auto" w:fill="auto"/>
        <w:bidi w:val="0"/>
        <w:spacing w:before="0" w:after="0"/>
        <w:ind w:left="0" w:right="0" w:firstLine="0"/>
      </w:pPr>
      <w:r>
        <w:rPr>
          <w:lang w:val="pl-PL" w:eastAsia="pl-PL" w:bidi="pl-PL"/>
          <w:w w:val="100"/>
          <w:spacing w:val="0"/>
          <w:color w:val="000000"/>
          <w:position w:val="0"/>
        </w:rPr>
        <w:t>JANINA WÓJTOWICZ</w:t>
      </w:r>
      <w:r>
        <w:rPr>
          <w:lang w:val="ru-RU" w:eastAsia="ru-RU" w:bidi="ru-RU"/>
          <w:w w:val="100"/>
          <w:spacing w:val="0"/>
          <w:color w:val="000000"/>
          <w:position w:val="0"/>
        </w:rPr>
        <w:t>:</w:t>
      </w:r>
      <w:r>
        <w:rPr>
          <w:lang w:val="pl-PL" w:eastAsia="pl-PL" w:bidi="pl-PL"/>
          <w:w w:val="100"/>
          <w:spacing w:val="0"/>
          <w:color w:val="000000"/>
          <w:position w:val="0"/>
        </w:rPr>
        <w:t xml:space="preserve"> </w:t>
      </w:r>
      <w:r>
        <w:rPr>
          <w:lang w:val="ru-RU" w:eastAsia="ru-RU" w:bidi="ru-RU"/>
          <w:w w:val="100"/>
          <w:spacing w:val="0"/>
          <w:color w:val="000000"/>
          <w:position w:val="0"/>
        </w:rPr>
        <w:t>Я, Кротовская и В Гольдберг: Практический учебник</w:t>
      </w:r>
    </w:p>
    <w:p>
      <w:pPr>
        <w:pStyle w:val="Style28"/>
        <w:framePr w:w="8940" w:h="12266" w:hRule="exact" w:wrap="none" w:vAnchor="page" w:hAnchor="page" w:x="1013" w:y="2106"/>
        <w:tabs>
          <w:tab w:leader="none" w:pos="8196" w:val="right"/>
          <w:tab w:leader="none" w:pos="8804" w:val="right"/>
        </w:tabs>
        <w:widowControl w:val="0"/>
        <w:keepNext w:val="0"/>
        <w:keepLines w:val="0"/>
        <w:shd w:val="clear" w:color="auto" w:fill="auto"/>
        <w:bidi w:val="0"/>
        <w:spacing w:before="0" w:after="0"/>
        <w:ind w:left="980" w:right="0" w:firstLine="0"/>
      </w:pPr>
      <w:r>
        <w:rPr>
          <w:lang w:val="ru-RU" w:eastAsia="ru-RU" w:bidi="ru-RU"/>
          <w:w w:val="100"/>
          <w:spacing w:val="0"/>
          <w:color w:val="000000"/>
          <w:position w:val="0"/>
        </w:rPr>
        <w:t>польского языка</w:t>
        <w:tab/>
        <w:t>3</w:t>
        <w:tab/>
        <w:t>130</w:t>
      </w:r>
    </w:p>
    <w:p>
      <w:pPr>
        <w:pStyle w:val="Style28"/>
        <w:framePr w:w="8940" w:h="12266" w:hRule="exact" w:wrap="none" w:vAnchor="page" w:hAnchor="page" w:x="1013" w:y="2106"/>
        <w:widowControl w:val="0"/>
        <w:keepNext w:val="0"/>
        <w:keepLines w:val="0"/>
        <w:shd w:val="clear" w:color="auto" w:fill="auto"/>
        <w:bidi w:val="0"/>
        <w:spacing w:before="0" w:after="0"/>
        <w:ind w:left="0" w:right="0" w:firstLine="0"/>
      </w:pPr>
      <w:r>
        <w:rPr>
          <w:lang w:val="pl-PL" w:eastAsia="pl-PL" w:bidi="pl-PL"/>
          <w:w w:val="100"/>
          <w:spacing w:val="0"/>
          <w:color w:val="000000"/>
          <w:position w:val="0"/>
        </w:rPr>
        <w:t>HELENA ZDUŃSKA: Władysław Cyran: Gwary polskie w okolicach</w:t>
      </w:r>
    </w:p>
    <w:p>
      <w:pPr>
        <w:pStyle w:val="Style28"/>
        <w:framePr w:w="8940" w:h="12266" w:hRule="exact" w:wrap="none" w:vAnchor="page" w:hAnchor="page" w:x="1013" w:y="2106"/>
        <w:tabs>
          <w:tab w:leader="dot" w:pos="7543" w:val="center"/>
          <w:tab w:leader="none" w:pos="8804" w:val="right"/>
        </w:tabs>
        <w:widowControl w:val="0"/>
        <w:keepNext w:val="0"/>
        <w:keepLines w:val="0"/>
        <w:shd w:val="clear" w:color="auto" w:fill="auto"/>
        <w:bidi w:val="0"/>
        <w:spacing w:before="0" w:after="278"/>
        <w:ind w:left="980" w:right="0" w:firstLine="0"/>
      </w:pPr>
      <w:r>
        <w:rPr>
          <w:lang w:val="pl-PL" w:eastAsia="pl-PL" w:bidi="pl-PL"/>
          <w:w w:val="100"/>
          <w:spacing w:val="0"/>
          <w:color w:val="000000"/>
          <w:position w:val="0"/>
        </w:rPr>
        <w:t>Siedlec</w:t>
        <w:tab/>
        <w:t xml:space="preserve"> 10</w:t>
        <w:tab/>
        <w:t>464</w:t>
      </w:r>
    </w:p>
    <w:p>
      <w:pPr>
        <w:pStyle w:val="Style28"/>
        <w:framePr w:w="8940" w:h="12266" w:hRule="exact" w:wrap="none" w:vAnchor="page" w:hAnchor="page" w:x="1013" w:y="2106"/>
        <w:widowControl w:val="0"/>
        <w:keepNext w:val="0"/>
        <w:keepLines w:val="0"/>
        <w:shd w:val="clear" w:color="auto" w:fill="auto"/>
        <w:bidi w:val="0"/>
        <w:jc w:val="center"/>
        <w:spacing w:before="0" w:after="174" w:line="210" w:lineRule="exact"/>
        <w:ind w:left="160" w:right="0" w:firstLine="0"/>
      </w:pPr>
      <w:r>
        <w:rPr>
          <w:lang w:val="pl-PL" w:eastAsia="pl-PL" w:bidi="pl-PL"/>
          <w:w w:val="100"/>
          <w:spacing w:val="0"/>
          <w:color w:val="000000"/>
          <w:position w:val="0"/>
        </w:rPr>
        <w:t>DROBNE SPOSTRZEŻENIA</w:t>
      </w:r>
    </w:p>
    <w:p>
      <w:pPr>
        <w:pStyle w:val="Style28"/>
        <w:framePr w:w="8940" w:h="12266" w:hRule="exact" w:wrap="none" w:vAnchor="page" w:hAnchor="page" w:x="1013" w:y="2106"/>
        <w:tabs>
          <w:tab w:leader="dot" w:pos="7543" w:val="center"/>
          <w:tab w:leader="none" w:pos="8804" w:val="right"/>
        </w:tabs>
        <w:widowControl w:val="0"/>
        <w:keepNext w:val="0"/>
        <w:keepLines w:val="0"/>
        <w:shd w:val="clear" w:color="auto" w:fill="auto"/>
        <w:bidi w:val="0"/>
        <w:spacing w:before="0" w:after="0" w:line="210" w:lineRule="exact"/>
        <w:ind w:left="0" w:right="0" w:firstLine="0"/>
      </w:pPr>
      <w:r>
        <w:rPr>
          <w:lang w:val="pl-PL" w:eastAsia="pl-PL" w:bidi="pl-PL"/>
          <w:w w:val="100"/>
          <w:spacing w:val="0"/>
          <w:color w:val="000000"/>
          <w:position w:val="0"/>
        </w:rPr>
        <w:t>ANDRZEJ SIECZKOWSKI: Aslawism</w:t>
        <w:tab/>
        <w:t>3</w:t>
        <w:tab/>
        <w:t>135</w:t>
      </w:r>
    </w:p>
    <w:p>
      <w:pPr>
        <w:pStyle w:val="Style28"/>
        <w:numPr>
          <w:ilvl w:val="0"/>
          <w:numId w:val="3"/>
        </w:numPr>
        <w:framePr w:w="8940" w:h="12266" w:hRule="exact" w:wrap="none" w:vAnchor="page" w:hAnchor="page" w:x="1013" w:y="2106"/>
        <w:tabs>
          <w:tab w:leader="none" w:pos="977" w:val="left"/>
          <w:tab w:leader="dot" w:pos="7543" w:val="center"/>
          <w:tab w:leader="none" w:pos="8804" w:val="right"/>
        </w:tabs>
        <w:widowControl w:val="0"/>
        <w:keepNext w:val="0"/>
        <w:keepLines w:val="0"/>
        <w:shd w:val="clear" w:color="auto" w:fill="auto"/>
        <w:bidi w:val="0"/>
        <w:spacing w:before="0" w:after="0" w:line="210" w:lineRule="exact"/>
        <w:ind w:left="360" w:right="0" w:firstLine="0"/>
      </w:pPr>
      <w:r>
        <w:rPr>
          <w:lang w:val="pl-PL" w:eastAsia="pl-PL" w:bidi="pl-PL"/>
          <w:w w:val="100"/>
          <w:spacing w:val="0"/>
          <w:color w:val="000000"/>
          <w:position w:val="0"/>
        </w:rPr>
        <w:t>Skupsztina a nie Skupszczyna</w:t>
        <w:tab/>
        <w:t>2</w:t>
        <w:tab/>
        <w:t>81</w:t>
      </w:r>
    </w:p>
    <w:p>
      <w:pPr>
        <w:pStyle w:val="Style26"/>
        <w:framePr w:w="8940" w:h="226" w:hRule="exact" w:wrap="none" w:vAnchor="page" w:hAnchor="page" w:x="1013" w:y="14742"/>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2</w:t>
      </w:r>
    </w:p>
    <w:p>
      <w:pPr>
        <w:widowControl w:val="0"/>
        <w:rPr>
          <w:sz w:val="2"/>
          <w:szCs w:val="2"/>
        </w:rPr>
        <w:sectPr>
          <w:footnotePr>
            <w:pos w:val="pageBottom"/>
            <w:numFmt w:val="decimal"/>
            <w:numRestart w:val="continuous"/>
          </w:footnotePr>
          <w:pgSz w:w="12428" w:h="16945"/>
          <w:pgMar w:top="360" w:left="360" w:right="360" w:bottom="360" w:header="0" w:footer="3" w:gutter="0"/>
          <w:rtlGutter w:val="0"/>
          <w:cols w:space="720"/>
          <w:noEndnote/>
          <w:docGrid w:linePitch="360"/>
        </w:sectPr>
      </w:pPr>
    </w:p>
    <w:p>
      <w:pPr>
        <w:pStyle w:val="Style17"/>
        <w:framePr w:w="9534" w:h="13520" w:hRule="exact" w:wrap="none" w:vAnchor="page" w:hAnchor="page" w:x="896" w:y="2261"/>
        <w:widowControl w:val="0"/>
        <w:keepNext w:val="0"/>
        <w:keepLines w:val="0"/>
        <w:shd w:val="clear" w:color="auto" w:fill="auto"/>
        <w:bidi w:val="0"/>
        <w:jc w:val="right"/>
        <w:spacing w:before="0" w:after="0" w:line="210" w:lineRule="exact"/>
        <w:ind w:left="0" w:right="0" w:firstLine="0"/>
      </w:pPr>
      <w:r>
        <w:rPr>
          <w:lang w:val="pl-PL" w:eastAsia="pl-PL" w:bidi="pl-PL"/>
          <w:w w:val="100"/>
          <w:spacing w:val="0"/>
          <w:color w:val="000000"/>
          <w:position w:val="0"/>
        </w:rPr>
        <w:t>nr str.</w:t>
      </w:r>
    </w:p>
    <w:p>
      <w:pPr>
        <w:pStyle w:val="Style28"/>
        <w:numPr>
          <w:ilvl w:val="0"/>
          <w:numId w:val="3"/>
        </w:numPr>
        <w:framePr w:w="9534" w:h="13520" w:hRule="exact" w:wrap="none" w:vAnchor="page" w:hAnchor="page" w:x="896" w:y="2261"/>
        <w:tabs>
          <w:tab w:leader="none" w:pos="991" w:val="left"/>
          <w:tab w:leader="dot" w:pos="8040" w:val="center"/>
          <w:tab w:leader="none" w:pos="9419" w:val="right"/>
        </w:tabs>
        <w:widowControl w:val="0"/>
        <w:keepNext w:val="0"/>
        <w:keepLines w:val="0"/>
        <w:shd w:val="clear" w:color="auto" w:fill="auto"/>
        <w:bidi w:val="0"/>
        <w:spacing w:before="0" w:after="0" w:line="282" w:lineRule="exact"/>
        <w:ind w:left="320" w:right="0" w:firstLine="0"/>
      </w:pPr>
      <w:r>
        <w:rPr>
          <w:lang w:val="pl-PL" w:eastAsia="pl-PL" w:bidi="pl-PL"/>
          <w:w w:val="100"/>
          <w:spacing w:val="0"/>
          <w:color w:val="000000"/>
          <w:position w:val="0"/>
        </w:rPr>
        <w:t>Za dużo wielkich liter</w:t>
        <w:tab/>
        <w:t xml:space="preserve"> 6</w:t>
        <w:tab/>
        <w:t>278</w:t>
      </w:r>
    </w:p>
    <w:p>
      <w:pPr>
        <w:pStyle w:val="Style28"/>
        <w:framePr w:w="9534" w:h="13520" w:hRule="exact" w:wrap="none" w:vAnchor="page" w:hAnchor="page" w:x="896" w:y="2261"/>
        <w:widowControl w:val="0"/>
        <w:keepNext w:val="0"/>
        <w:keepLines w:val="0"/>
        <w:shd w:val="clear" w:color="auto" w:fill="auto"/>
        <w:bidi w:val="0"/>
        <w:spacing w:before="0" w:after="0" w:line="282" w:lineRule="exact"/>
        <w:ind w:left="0" w:right="0" w:firstLine="0"/>
      </w:pPr>
      <w:r>
        <w:rPr>
          <w:lang w:val="pl-PL" w:eastAsia="pl-PL" w:bidi="pl-PL"/>
          <w:w w:val="100"/>
          <w:spacing w:val="0"/>
          <w:color w:val="000000"/>
          <w:position w:val="0"/>
        </w:rPr>
        <w:t>K. ZBIERSKI: „Parowozownia”, „lokomotywowania” a może po prostu</w:t>
      </w:r>
    </w:p>
    <w:p>
      <w:pPr>
        <w:pStyle w:val="Style28"/>
        <w:framePr w:w="9534" w:h="13520" w:hRule="exact" w:wrap="none" w:vAnchor="page" w:hAnchor="page" w:x="896" w:y="2261"/>
        <w:tabs>
          <w:tab w:leader="dot" w:pos="8040" w:val="center"/>
          <w:tab w:leader="none" w:pos="9419" w:val="right"/>
        </w:tabs>
        <w:widowControl w:val="0"/>
        <w:keepNext w:val="0"/>
        <w:keepLines w:val="0"/>
        <w:shd w:val="clear" w:color="auto" w:fill="auto"/>
        <w:bidi w:val="0"/>
        <w:spacing w:before="0" w:after="298" w:line="282" w:lineRule="exact"/>
        <w:ind w:left="1020" w:right="0" w:firstLine="0"/>
      </w:pPr>
      <w:r>
        <w:rPr>
          <w:lang w:val="pl-PL" w:eastAsia="pl-PL" w:bidi="pl-PL"/>
          <w:w w:val="100"/>
          <w:spacing w:val="0"/>
          <w:color w:val="000000"/>
          <w:position w:val="0"/>
        </w:rPr>
        <w:t>„remiza kolejowa”?</w:t>
        <w:tab/>
        <w:t xml:space="preserve"> 5</w:t>
        <w:tab/>
        <w:t>225</w:t>
      </w:r>
    </w:p>
    <w:p>
      <w:pPr>
        <w:pStyle w:val="Style28"/>
        <w:framePr w:w="9534" w:h="13520" w:hRule="exact" w:wrap="none" w:vAnchor="page" w:hAnchor="page" w:x="896" w:y="2261"/>
        <w:widowControl w:val="0"/>
        <w:keepNext w:val="0"/>
        <w:keepLines w:val="0"/>
        <w:shd w:val="clear" w:color="auto" w:fill="auto"/>
        <w:bidi w:val="0"/>
        <w:jc w:val="center"/>
        <w:spacing w:before="0" w:after="158" w:line="210" w:lineRule="exact"/>
        <w:ind w:left="80" w:right="0" w:firstLine="0"/>
      </w:pPr>
      <w:r>
        <w:rPr>
          <w:lang w:val="pl-PL" w:eastAsia="pl-PL" w:bidi="pl-PL"/>
          <w:w w:val="100"/>
          <w:spacing w:val="0"/>
          <w:color w:val="000000"/>
          <w:position w:val="0"/>
        </w:rPr>
        <w:t>GŁOSY CZYTELNIKÓW</w:t>
      </w:r>
    </w:p>
    <w:p>
      <w:pPr>
        <w:pStyle w:val="Style28"/>
        <w:framePr w:w="9534" w:h="13520" w:hRule="exact" w:wrap="none" w:vAnchor="page" w:hAnchor="page" w:x="896" w:y="2261"/>
        <w:tabs>
          <w:tab w:leader="dot" w:pos="8636" w:val="right"/>
          <w:tab w:leader="none" w:pos="9419" w:val="right"/>
        </w:tabs>
        <w:widowControl w:val="0"/>
        <w:keepNext w:val="0"/>
        <w:keepLines w:val="0"/>
        <w:shd w:val="clear" w:color="auto" w:fill="auto"/>
        <w:bidi w:val="0"/>
        <w:jc w:val="left"/>
        <w:spacing w:before="0" w:after="0" w:line="282" w:lineRule="exact"/>
        <w:ind w:left="1020" w:right="0"/>
      </w:pPr>
      <w:r>
        <w:rPr>
          <w:lang w:val="pl-PL" w:eastAsia="pl-PL" w:bidi="pl-PL"/>
          <w:w w:val="100"/>
          <w:spacing w:val="0"/>
          <w:color w:val="000000"/>
          <w:position w:val="0"/>
        </w:rPr>
        <w:t xml:space="preserve">MIECZYSŁAW BRODZIK: Składnia grupy: rzeczownik + liczba mianowana </w:t>
        <w:tab/>
      </w:r>
      <w:r>
        <w:rPr>
          <w:lang w:val="pl-PL" w:eastAsia="pl-PL" w:bidi="pl-PL"/>
          <w:vertAlign w:val="superscript"/>
          <w:w w:val="100"/>
          <w:spacing w:val="0"/>
          <w:color w:val="000000"/>
          <w:position w:val="0"/>
        </w:rPr>
        <w:t>9</w:t>
      </w:r>
      <w:r>
        <w:rPr>
          <w:lang w:val="pl-PL" w:eastAsia="pl-PL" w:bidi="pl-PL"/>
          <w:w w:val="100"/>
          <w:spacing w:val="0"/>
          <w:color w:val="000000"/>
          <w:position w:val="0"/>
        </w:rPr>
        <w:tab/>
        <w:t>426</w:t>
      </w:r>
    </w:p>
    <w:p>
      <w:pPr>
        <w:pStyle w:val="Style28"/>
        <w:numPr>
          <w:ilvl w:val="0"/>
          <w:numId w:val="3"/>
        </w:numPr>
        <w:framePr w:w="9534" w:h="13520" w:hRule="exact" w:wrap="none" w:vAnchor="page" w:hAnchor="page" w:x="896" w:y="2261"/>
        <w:tabs>
          <w:tab w:leader="none" w:pos="991" w:val="left"/>
          <w:tab w:leader="dot" w:pos="8040" w:val="center"/>
          <w:tab w:leader="none" w:pos="9419" w:val="right"/>
        </w:tabs>
        <w:widowControl w:val="0"/>
        <w:keepNext w:val="0"/>
        <w:keepLines w:val="0"/>
        <w:shd w:val="clear" w:color="auto" w:fill="auto"/>
        <w:bidi w:val="0"/>
        <w:spacing w:before="0" w:after="298" w:line="282" w:lineRule="exact"/>
        <w:ind w:left="320" w:right="0" w:firstLine="0"/>
      </w:pPr>
      <w:r>
        <w:rPr>
          <w:lang w:val="pl-PL" w:eastAsia="pl-PL" w:bidi="pl-PL"/>
          <w:w w:val="100"/>
          <w:spacing w:val="0"/>
          <w:color w:val="000000"/>
          <w:position w:val="0"/>
        </w:rPr>
        <w:t>W latach zerowych (!) bieżącego stulecia</w:t>
        <w:tab/>
        <w:t>2</w:t>
        <w:tab/>
        <w:t>80</w:t>
      </w:r>
    </w:p>
    <w:p>
      <w:pPr>
        <w:pStyle w:val="Style28"/>
        <w:framePr w:w="9534" w:h="13520" w:hRule="exact" w:wrap="none" w:vAnchor="page" w:hAnchor="page" w:x="896" w:y="2261"/>
        <w:widowControl w:val="0"/>
        <w:keepNext w:val="0"/>
        <w:keepLines w:val="0"/>
        <w:shd w:val="clear" w:color="auto" w:fill="auto"/>
        <w:bidi w:val="0"/>
        <w:jc w:val="center"/>
        <w:spacing w:before="0" w:after="210" w:line="210" w:lineRule="exact"/>
        <w:ind w:left="80" w:right="0" w:firstLine="0"/>
      </w:pPr>
      <w:r>
        <w:rPr>
          <w:rStyle w:val="CharStyle31"/>
        </w:rPr>
        <w:t>KRONIKA</w:t>
      </w:r>
    </w:p>
    <w:p>
      <w:pPr>
        <w:pStyle w:val="Style28"/>
        <w:framePr w:w="9534" w:h="13520" w:hRule="exact" w:wrap="none" w:vAnchor="page" w:hAnchor="page" w:x="896" w:y="2261"/>
        <w:tabs>
          <w:tab w:leader="none" w:pos="6927" w:val="center"/>
          <w:tab w:leader="none" w:pos="7524" w:val="center"/>
          <w:tab w:leader="none" w:pos="8096" w:val="center"/>
          <w:tab w:leader="none" w:pos="8636" w:val="right"/>
          <w:tab w:leader="none" w:pos="9419" w:val="right"/>
        </w:tabs>
        <w:widowControl w:val="0"/>
        <w:keepNext w:val="0"/>
        <w:keepLines w:val="0"/>
        <w:shd w:val="clear" w:color="auto" w:fill="auto"/>
        <w:bidi w:val="0"/>
        <w:spacing w:before="0" w:after="312" w:line="210" w:lineRule="exact"/>
        <w:ind w:left="0" w:right="0" w:firstLine="0"/>
      </w:pPr>
      <w:r>
        <w:rPr>
          <w:lang w:val="pl-PL" w:eastAsia="pl-PL" w:bidi="pl-PL"/>
          <w:w w:val="100"/>
          <w:spacing w:val="0"/>
          <w:color w:val="000000"/>
          <w:position w:val="0"/>
        </w:rPr>
        <w:t xml:space="preserve">JANINA WÓJTOWICZ: Letnia szkoła studiów słowiańskich </w:t>
        <w:tab/>
        <w:t xml:space="preserve">w </w:t>
        <w:tab/>
        <w:t>Pradze</w:t>
        <w:tab/>
        <w:t>.</w:t>
        <w:tab/>
        <w:t>10</w:t>
        <w:tab/>
        <w:t>469</w:t>
      </w:r>
    </w:p>
    <w:p>
      <w:pPr>
        <w:pStyle w:val="Style28"/>
        <w:framePr w:w="9534" w:h="13520" w:hRule="exact" w:wrap="none" w:vAnchor="page" w:hAnchor="page" w:x="896" w:y="2261"/>
        <w:widowControl w:val="0"/>
        <w:keepNext w:val="0"/>
        <w:keepLines w:val="0"/>
        <w:shd w:val="clear" w:color="auto" w:fill="auto"/>
        <w:bidi w:val="0"/>
        <w:jc w:val="center"/>
        <w:spacing w:before="0" w:after="222" w:line="210" w:lineRule="exact"/>
        <w:ind w:left="80" w:right="0" w:firstLine="0"/>
      </w:pPr>
      <w:r>
        <w:rPr>
          <w:lang w:val="pl-PL" w:eastAsia="pl-PL" w:bidi="pl-PL"/>
          <w:w w:val="100"/>
          <w:spacing w:val="0"/>
          <w:color w:val="000000"/>
          <w:position w:val="0"/>
        </w:rPr>
        <w:t>TEKSTY GWAROWE</w:t>
      </w:r>
    </w:p>
    <w:p>
      <w:pPr>
        <w:pStyle w:val="Style28"/>
        <w:framePr w:w="9534" w:h="13520" w:hRule="exact" w:wrap="none" w:vAnchor="page" w:hAnchor="page" w:x="896" w:y="2261"/>
        <w:tabs>
          <w:tab w:leader="dot" w:pos="8040" w:val="center"/>
          <w:tab w:leader="none" w:pos="9419" w:val="right"/>
        </w:tabs>
        <w:widowControl w:val="0"/>
        <w:keepNext w:val="0"/>
        <w:keepLines w:val="0"/>
        <w:shd w:val="clear" w:color="auto" w:fill="auto"/>
        <w:bidi w:val="0"/>
        <w:spacing w:before="0" w:after="342" w:line="210" w:lineRule="exact"/>
        <w:ind w:left="0" w:right="0" w:firstLine="0"/>
      </w:pPr>
      <w:r>
        <w:rPr>
          <w:lang w:val="pl-PL" w:eastAsia="pl-PL" w:bidi="pl-PL"/>
          <w:w w:val="100"/>
          <w:spacing w:val="0"/>
          <w:color w:val="000000"/>
          <w:position w:val="0"/>
        </w:rPr>
        <w:t>Opowiadanie o strachu</w:t>
        <w:tab/>
        <w:t>6</w:t>
        <w:tab/>
        <w:t>269</w:t>
      </w:r>
    </w:p>
    <w:p>
      <w:pPr>
        <w:pStyle w:val="Style28"/>
        <w:framePr w:w="9534" w:h="13520" w:hRule="exact" w:wrap="none" w:vAnchor="page" w:hAnchor="page" w:x="896" w:y="2261"/>
        <w:widowControl w:val="0"/>
        <w:keepNext w:val="0"/>
        <w:keepLines w:val="0"/>
        <w:shd w:val="clear" w:color="auto" w:fill="auto"/>
        <w:bidi w:val="0"/>
        <w:jc w:val="center"/>
        <w:spacing w:before="0" w:after="164" w:line="210" w:lineRule="exact"/>
        <w:ind w:left="80" w:right="0" w:firstLine="0"/>
      </w:pPr>
      <w:r>
        <w:rPr>
          <w:lang w:val="pl-PL" w:eastAsia="pl-PL" w:bidi="pl-PL"/>
          <w:w w:val="100"/>
          <w:spacing w:val="0"/>
          <w:color w:val="000000"/>
          <w:position w:val="0"/>
        </w:rPr>
        <w:t>OBJAŚNIENIA WYRAZÓW I ZWROTÓW</w:t>
      </w:r>
    </w:p>
    <w:p>
      <w:pPr>
        <w:pStyle w:val="Style28"/>
        <w:framePr w:w="9534" w:h="13520" w:hRule="exact" w:wrap="none" w:vAnchor="page" w:hAnchor="page" w:x="896" w:y="2261"/>
        <w:tabs>
          <w:tab w:leader="none" w:pos="6240" w:val="center"/>
          <w:tab w:leader="none" w:pos="6927" w:val="center"/>
          <w:tab w:leader="none" w:pos="8636" w:val="right"/>
          <w:tab w:leader="none" w:pos="9419" w:val="right"/>
        </w:tabs>
        <w:widowControl w:val="0"/>
        <w:keepNext w:val="0"/>
        <w:keepLines w:val="0"/>
        <w:shd w:val="clear" w:color="auto" w:fill="auto"/>
        <w:bidi w:val="0"/>
        <w:spacing w:before="0" w:after="0" w:line="282" w:lineRule="exact"/>
        <w:ind w:left="0" w:right="0" w:firstLine="0"/>
      </w:pPr>
      <w:r>
        <w:rPr>
          <w:lang w:val="pl-PL" w:eastAsia="pl-PL" w:bidi="pl-PL"/>
          <w:w w:val="100"/>
          <w:spacing w:val="0"/>
          <w:color w:val="000000"/>
          <w:position w:val="0"/>
        </w:rPr>
        <w:t>WITOLD DOROSZEWSKI (W. D.): Biblioteka —</w:t>
        <w:tab/>
        <w:t>wymowa</w:t>
        <w:tab/>
      </w:r>
      <w:r>
        <w:rPr>
          <w:rStyle w:val="CharStyle30"/>
        </w:rPr>
        <w:t>....</w:t>
      </w:r>
      <w:r>
        <w:rPr>
          <w:lang w:val="pl-PL" w:eastAsia="pl-PL" w:bidi="pl-PL"/>
          <w:w w:val="100"/>
          <w:spacing w:val="0"/>
          <w:color w:val="000000"/>
          <w:position w:val="0"/>
        </w:rPr>
        <w:tab/>
        <w:t>3</w:t>
        <w:tab/>
        <w:t>141</w:t>
      </w:r>
    </w:p>
    <w:p>
      <w:pPr>
        <w:pStyle w:val="Style28"/>
        <w:numPr>
          <w:ilvl w:val="0"/>
          <w:numId w:val="3"/>
        </w:numPr>
        <w:framePr w:w="9534" w:h="13520" w:hRule="exact" w:wrap="none" w:vAnchor="page" w:hAnchor="page" w:x="896" w:y="2261"/>
        <w:tabs>
          <w:tab w:leader="none" w:pos="991" w:val="left"/>
          <w:tab w:leader="dot" w:pos="8636" w:val="right"/>
          <w:tab w:leader="none" w:pos="9419" w:val="right"/>
        </w:tabs>
        <w:widowControl w:val="0"/>
        <w:keepNext w:val="0"/>
        <w:keepLines w:val="0"/>
        <w:shd w:val="clear" w:color="auto" w:fill="auto"/>
        <w:bidi w:val="0"/>
        <w:spacing w:before="0" w:after="0" w:line="282" w:lineRule="exact"/>
        <w:ind w:left="320" w:right="0" w:firstLine="0"/>
      </w:pPr>
      <w:r>
        <w:rPr>
          <w:lang w:val="pl-PL" w:eastAsia="pl-PL" w:bidi="pl-PL"/>
          <w:w w:val="100"/>
          <w:spacing w:val="0"/>
          <w:color w:val="000000"/>
          <w:position w:val="0"/>
        </w:rPr>
        <w:t xml:space="preserve">Całkiem </w:t>
        <w:tab/>
        <w:t>6</w:t>
        <w:tab/>
        <w:t>284</w:t>
      </w:r>
    </w:p>
    <w:p>
      <w:pPr>
        <w:pStyle w:val="Style28"/>
        <w:numPr>
          <w:ilvl w:val="0"/>
          <w:numId w:val="3"/>
        </w:numPr>
        <w:framePr w:w="9534" w:h="13520" w:hRule="exact" w:wrap="none" w:vAnchor="page" w:hAnchor="page" w:x="896" w:y="2261"/>
        <w:tabs>
          <w:tab w:leader="none" w:pos="991" w:val="left"/>
          <w:tab w:leader="dot" w:pos="8636" w:val="right"/>
          <w:tab w:leader="none" w:pos="9419" w:val="right"/>
        </w:tabs>
        <w:widowControl w:val="0"/>
        <w:keepNext w:val="0"/>
        <w:keepLines w:val="0"/>
        <w:shd w:val="clear" w:color="auto" w:fill="auto"/>
        <w:bidi w:val="0"/>
        <w:spacing w:before="0" w:after="0" w:line="282" w:lineRule="exact"/>
        <w:ind w:left="320" w:right="0" w:firstLine="0"/>
      </w:pPr>
      <w:r>
        <w:rPr>
          <w:lang w:val="pl-PL" w:eastAsia="pl-PL" w:bidi="pl-PL"/>
          <w:w w:val="100"/>
          <w:spacing w:val="0"/>
          <w:color w:val="000000"/>
          <w:position w:val="0"/>
        </w:rPr>
        <w:t>Coctail</w:t>
        <w:tab/>
        <w:t>10</w:t>
        <w:tab/>
        <w:t>474</w:t>
      </w:r>
    </w:p>
    <w:p>
      <w:pPr>
        <w:pStyle w:val="Style28"/>
        <w:numPr>
          <w:ilvl w:val="0"/>
          <w:numId w:val="3"/>
        </w:numPr>
        <w:framePr w:w="9534" w:h="13520" w:hRule="exact" w:wrap="none" w:vAnchor="page" w:hAnchor="page" w:x="896" w:y="2261"/>
        <w:tabs>
          <w:tab w:leader="none" w:pos="991" w:val="left"/>
          <w:tab w:leader="dot" w:pos="8636" w:val="right"/>
          <w:tab w:leader="none" w:pos="9419" w:val="right"/>
        </w:tabs>
        <w:widowControl w:val="0"/>
        <w:keepNext w:val="0"/>
        <w:keepLines w:val="0"/>
        <w:shd w:val="clear" w:color="auto" w:fill="auto"/>
        <w:bidi w:val="0"/>
        <w:spacing w:before="0" w:after="0" w:line="282" w:lineRule="exact"/>
        <w:ind w:left="320" w:right="0" w:firstLine="0"/>
      </w:pPr>
      <w:r>
        <w:rPr>
          <w:lang w:val="pl-PL" w:eastAsia="pl-PL" w:bidi="pl-PL"/>
          <w:w w:val="100"/>
          <w:spacing w:val="0"/>
          <w:color w:val="000000"/>
          <w:position w:val="0"/>
        </w:rPr>
        <w:t>Crescendo</w:t>
        <w:tab/>
        <w:t>6</w:t>
        <w:tab/>
        <w:t>283</w:t>
      </w:r>
    </w:p>
    <w:p>
      <w:pPr>
        <w:pStyle w:val="Style28"/>
        <w:numPr>
          <w:ilvl w:val="0"/>
          <w:numId w:val="3"/>
        </w:numPr>
        <w:framePr w:w="9534" w:h="13520" w:hRule="exact" w:wrap="none" w:vAnchor="page" w:hAnchor="page" w:x="896" w:y="2261"/>
        <w:tabs>
          <w:tab w:leader="none" w:pos="991" w:val="left"/>
          <w:tab w:leader="dot" w:pos="8636" w:val="right"/>
          <w:tab w:leader="none" w:pos="9419" w:val="right"/>
        </w:tabs>
        <w:widowControl w:val="0"/>
        <w:keepNext w:val="0"/>
        <w:keepLines w:val="0"/>
        <w:shd w:val="clear" w:color="auto" w:fill="auto"/>
        <w:bidi w:val="0"/>
        <w:spacing w:before="0" w:after="0" w:line="282" w:lineRule="exact"/>
        <w:ind w:left="320" w:right="0" w:firstLine="0"/>
      </w:pPr>
      <w:r>
        <w:rPr>
          <w:lang w:val="pl-PL" w:eastAsia="pl-PL" w:bidi="pl-PL"/>
          <w:w w:val="100"/>
          <w:spacing w:val="0"/>
          <w:color w:val="000000"/>
          <w:position w:val="0"/>
        </w:rPr>
        <w:t>„Dawno nie widziałem”</w:t>
        <w:tab/>
        <w:t xml:space="preserve"> 10</w:t>
        <w:tab/>
        <w:t>470</w:t>
      </w:r>
    </w:p>
    <w:p>
      <w:pPr>
        <w:pStyle w:val="Style28"/>
        <w:numPr>
          <w:ilvl w:val="0"/>
          <w:numId w:val="3"/>
        </w:numPr>
        <w:framePr w:w="9534" w:h="13520" w:hRule="exact" w:wrap="none" w:vAnchor="page" w:hAnchor="page" w:x="896" w:y="2261"/>
        <w:tabs>
          <w:tab w:leader="none" w:pos="991" w:val="left"/>
          <w:tab w:leader="dot" w:pos="8636" w:val="right"/>
          <w:tab w:leader="none" w:pos="9419" w:val="right"/>
        </w:tabs>
        <w:widowControl w:val="0"/>
        <w:keepNext w:val="0"/>
        <w:keepLines w:val="0"/>
        <w:shd w:val="clear" w:color="auto" w:fill="auto"/>
        <w:bidi w:val="0"/>
        <w:spacing w:before="0" w:after="0" w:line="282" w:lineRule="exact"/>
        <w:ind w:left="320" w:right="0" w:firstLine="0"/>
      </w:pPr>
      <w:r>
        <w:rPr>
          <w:lang w:val="pl-PL" w:eastAsia="pl-PL" w:bidi="pl-PL"/>
          <w:w w:val="100"/>
          <w:spacing w:val="0"/>
          <w:color w:val="000000"/>
          <w:position w:val="0"/>
        </w:rPr>
        <w:t>Delikwent</w:t>
        <w:tab/>
      </w:r>
      <w:r>
        <w:rPr>
          <w:lang w:val="pl-PL" w:eastAsia="pl-PL" w:bidi="pl-PL"/>
          <w:vertAlign w:val="superscript"/>
          <w:w w:val="100"/>
          <w:spacing w:val="0"/>
          <w:color w:val="000000"/>
          <w:position w:val="0"/>
        </w:rPr>
        <w:t>9</w:t>
      </w:r>
      <w:r>
        <w:rPr>
          <w:lang w:val="pl-PL" w:eastAsia="pl-PL" w:bidi="pl-PL"/>
          <w:w w:val="100"/>
          <w:spacing w:val="0"/>
          <w:color w:val="000000"/>
          <w:position w:val="0"/>
        </w:rPr>
        <w:tab/>
        <w:t>427</w:t>
      </w:r>
    </w:p>
    <w:p>
      <w:pPr>
        <w:pStyle w:val="Style28"/>
        <w:numPr>
          <w:ilvl w:val="0"/>
          <w:numId w:val="3"/>
        </w:numPr>
        <w:framePr w:w="9534" w:h="13520" w:hRule="exact" w:wrap="none" w:vAnchor="page" w:hAnchor="page" w:x="896" w:y="2261"/>
        <w:tabs>
          <w:tab w:leader="none" w:pos="991" w:val="left"/>
          <w:tab w:leader="dot" w:pos="8636" w:val="right"/>
          <w:tab w:leader="none" w:pos="9419" w:val="right"/>
        </w:tabs>
        <w:widowControl w:val="0"/>
        <w:keepNext w:val="0"/>
        <w:keepLines w:val="0"/>
        <w:shd w:val="clear" w:color="auto" w:fill="auto"/>
        <w:bidi w:val="0"/>
        <w:spacing w:before="0" w:after="0" w:line="282" w:lineRule="exact"/>
        <w:ind w:left="320" w:right="0" w:firstLine="0"/>
      </w:pPr>
      <w:r>
        <w:rPr>
          <w:lang w:val="pl-PL" w:eastAsia="pl-PL" w:bidi="pl-PL"/>
          <w:w w:val="100"/>
          <w:spacing w:val="0"/>
          <w:color w:val="000000"/>
          <w:position w:val="0"/>
        </w:rPr>
        <w:t>Dotyczyć czego</w:t>
        <w:tab/>
        <w:t>1</w:t>
        <w:tab/>
        <w:t>46</w:t>
      </w:r>
    </w:p>
    <w:p>
      <w:pPr>
        <w:pStyle w:val="Style28"/>
        <w:numPr>
          <w:ilvl w:val="0"/>
          <w:numId w:val="3"/>
        </w:numPr>
        <w:framePr w:w="9534" w:h="13520" w:hRule="exact" w:wrap="none" w:vAnchor="page" w:hAnchor="page" w:x="896" w:y="2261"/>
        <w:tabs>
          <w:tab w:leader="none" w:pos="991" w:val="left"/>
          <w:tab w:leader="dot" w:pos="8636" w:val="right"/>
          <w:tab w:leader="none" w:pos="9419" w:val="right"/>
        </w:tabs>
        <w:widowControl w:val="0"/>
        <w:keepNext w:val="0"/>
        <w:keepLines w:val="0"/>
        <w:shd w:val="clear" w:color="auto" w:fill="auto"/>
        <w:bidi w:val="0"/>
        <w:spacing w:before="0" w:after="0" w:line="282" w:lineRule="exact"/>
        <w:ind w:left="320" w:right="0" w:firstLine="0"/>
      </w:pPr>
      <w:r>
        <w:rPr>
          <w:lang w:val="pl-PL" w:eastAsia="pl-PL" w:bidi="pl-PL"/>
          <w:w w:val="100"/>
          <w:spacing w:val="0"/>
          <w:color w:val="000000"/>
          <w:position w:val="0"/>
        </w:rPr>
        <w:t>Drewno — drzewo</w:t>
        <w:tab/>
        <w:t xml:space="preserve"> 8</w:t>
        <w:tab/>
        <w:t>379</w:t>
      </w:r>
    </w:p>
    <w:p>
      <w:pPr>
        <w:pStyle w:val="Style28"/>
        <w:numPr>
          <w:ilvl w:val="0"/>
          <w:numId w:val="3"/>
        </w:numPr>
        <w:framePr w:w="9534" w:h="13520" w:hRule="exact" w:wrap="none" w:vAnchor="page" w:hAnchor="page" w:x="896" w:y="2261"/>
        <w:tabs>
          <w:tab w:leader="none" w:pos="991" w:val="left"/>
          <w:tab w:leader="dot" w:pos="8636" w:val="right"/>
          <w:tab w:leader="none" w:pos="9419" w:val="right"/>
        </w:tabs>
        <w:widowControl w:val="0"/>
        <w:keepNext w:val="0"/>
        <w:keepLines w:val="0"/>
        <w:shd w:val="clear" w:color="auto" w:fill="auto"/>
        <w:bidi w:val="0"/>
        <w:spacing w:before="0" w:after="0" w:line="282" w:lineRule="exact"/>
        <w:ind w:left="320" w:right="0" w:firstLine="0"/>
      </w:pPr>
      <w:r>
        <w:rPr>
          <w:lang w:val="pl-PL" w:eastAsia="pl-PL" w:bidi="pl-PL"/>
          <w:w w:val="100"/>
          <w:spacing w:val="0"/>
          <w:color w:val="000000"/>
          <w:position w:val="0"/>
        </w:rPr>
        <w:t xml:space="preserve">Egzystencjalizm </w:t>
        <w:tab/>
        <w:t xml:space="preserve"> 6</w:t>
        <w:tab/>
        <w:t>280</w:t>
      </w:r>
    </w:p>
    <w:p>
      <w:pPr>
        <w:pStyle w:val="Style28"/>
        <w:numPr>
          <w:ilvl w:val="0"/>
          <w:numId w:val="3"/>
        </w:numPr>
        <w:framePr w:w="9534" w:h="13520" w:hRule="exact" w:wrap="none" w:vAnchor="page" w:hAnchor="page" w:x="896" w:y="2261"/>
        <w:tabs>
          <w:tab w:leader="none" w:pos="991" w:val="left"/>
          <w:tab w:leader="dot" w:pos="8636" w:val="right"/>
          <w:tab w:leader="none" w:pos="9419" w:val="right"/>
        </w:tabs>
        <w:widowControl w:val="0"/>
        <w:keepNext w:val="0"/>
        <w:keepLines w:val="0"/>
        <w:shd w:val="clear" w:color="auto" w:fill="auto"/>
        <w:bidi w:val="0"/>
        <w:spacing w:before="0" w:after="0" w:line="282" w:lineRule="exact"/>
        <w:ind w:left="320" w:right="0" w:firstLine="0"/>
      </w:pPr>
      <w:r>
        <w:rPr>
          <w:lang w:val="pl-PL" w:eastAsia="pl-PL" w:bidi="pl-PL"/>
          <w:w w:val="100"/>
          <w:spacing w:val="0"/>
          <w:color w:val="000000"/>
          <w:position w:val="0"/>
        </w:rPr>
        <w:t>Górnik</w:t>
        <w:tab/>
        <w:t>8</w:t>
        <w:tab/>
        <w:t>143</w:t>
      </w:r>
    </w:p>
    <w:p>
      <w:pPr>
        <w:pStyle w:val="Style28"/>
        <w:numPr>
          <w:ilvl w:val="0"/>
          <w:numId w:val="3"/>
        </w:numPr>
        <w:framePr w:w="9534" w:h="13520" w:hRule="exact" w:wrap="none" w:vAnchor="page" w:hAnchor="page" w:x="896" w:y="2261"/>
        <w:tabs>
          <w:tab w:leader="none" w:pos="991" w:val="left"/>
          <w:tab w:leader="dot" w:pos="8636" w:val="right"/>
          <w:tab w:leader="none" w:pos="9419" w:val="right"/>
        </w:tabs>
        <w:widowControl w:val="0"/>
        <w:keepNext w:val="0"/>
        <w:keepLines w:val="0"/>
        <w:shd w:val="clear" w:color="auto" w:fill="auto"/>
        <w:bidi w:val="0"/>
        <w:spacing w:before="0" w:after="0" w:line="282" w:lineRule="exact"/>
        <w:ind w:left="320" w:right="0" w:firstLine="0"/>
      </w:pPr>
      <w:r>
        <w:rPr>
          <w:lang w:val="pl-PL" w:eastAsia="pl-PL" w:bidi="pl-PL"/>
          <w:w w:val="100"/>
          <w:spacing w:val="0"/>
          <w:color w:val="000000"/>
          <w:position w:val="0"/>
        </w:rPr>
        <w:t>Imię, nazwisko — kolejność</w:t>
        <w:tab/>
        <w:t xml:space="preserve"> 7</w:t>
        <w:tab/>
        <w:t>334</w:t>
      </w:r>
    </w:p>
    <w:p>
      <w:pPr>
        <w:pStyle w:val="Style28"/>
        <w:numPr>
          <w:ilvl w:val="0"/>
          <w:numId w:val="3"/>
        </w:numPr>
        <w:framePr w:w="9534" w:h="13520" w:hRule="exact" w:wrap="none" w:vAnchor="page" w:hAnchor="page" w:x="896" w:y="2261"/>
        <w:tabs>
          <w:tab w:leader="none" w:pos="991" w:val="left"/>
          <w:tab w:leader="dot" w:pos="8636" w:val="right"/>
          <w:tab w:leader="none" w:pos="9419" w:val="right"/>
        </w:tabs>
        <w:widowControl w:val="0"/>
        <w:keepNext w:val="0"/>
        <w:keepLines w:val="0"/>
        <w:shd w:val="clear" w:color="auto" w:fill="auto"/>
        <w:bidi w:val="0"/>
        <w:spacing w:before="0" w:after="0" w:line="282" w:lineRule="exact"/>
        <w:ind w:left="320" w:right="0" w:firstLine="0"/>
      </w:pPr>
      <w:r>
        <w:rPr>
          <w:lang w:val="pl-PL" w:eastAsia="pl-PL" w:bidi="pl-PL"/>
          <w:w w:val="100"/>
          <w:spacing w:val="0"/>
          <w:color w:val="000000"/>
          <w:position w:val="0"/>
        </w:rPr>
        <w:t>Jeżolężnia</w:t>
        <w:tab/>
        <w:t>5</w:t>
        <w:tab/>
        <w:t>234</w:t>
      </w:r>
    </w:p>
    <w:p>
      <w:pPr>
        <w:pStyle w:val="Style28"/>
        <w:numPr>
          <w:ilvl w:val="0"/>
          <w:numId w:val="3"/>
        </w:numPr>
        <w:framePr w:w="9534" w:h="13520" w:hRule="exact" w:wrap="none" w:vAnchor="page" w:hAnchor="page" w:x="896" w:y="2261"/>
        <w:tabs>
          <w:tab w:leader="none" w:pos="991" w:val="left"/>
          <w:tab w:leader="dot" w:pos="8636" w:val="right"/>
          <w:tab w:leader="none" w:pos="9419" w:val="right"/>
        </w:tabs>
        <w:widowControl w:val="0"/>
        <w:keepNext w:val="0"/>
        <w:keepLines w:val="0"/>
        <w:shd w:val="clear" w:color="auto" w:fill="auto"/>
        <w:bidi w:val="0"/>
        <w:spacing w:before="0" w:after="0" w:line="282" w:lineRule="exact"/>
        <w:ind w:left="320" w:right="0" w:firstLine="0"/>
      </w:pPr>
      <w:r>
        <w:rPr>
          <w:lang w:val="pl-PL" w:eastAsia="pl-PL" w:bidi="pl-PL"/>
          <w:w w:val="100"/>
          <w:spacing w:val="0"/>
          <w:color w:val="000000"/>
          <w:position w:val="0"/>
        </w:rPr>
        <w:t>Kok — etymologia</w:t>
        <w:tab/>
        <w:t>1</w:t>
        <w:tab/>
        <w:t>47</w:t>
      </w:r>
    </w:p>
    <w:p>
      <w:pPr>
        <w:pStyle w:val="Style28"/>
        <w:numPr>
          <w:ilvl w:val="0"/>
          <w:numId w:val="3"/>
        </w:numPr>
        <w:framePr w:w="9534" w:h="13520" w:hRule="exact" w:wrap="none" w:vAnchor="page" w:hAnchor="page" w:x="896" w:y="2261"/>
        <w:tabs>
          <w:tab w:leader="none" w:pos="991" w:val="left"/>
          <w:tab w:leader="none" w:pos="4886" w:val="left"/>
          <w:tab w:leader="dot" w:pos="8078" w:val="left"/>
          <w:tab w:leader="none" w:pos="9110" w:val="left"/>
        </w:tabs>
        <w:widowControl w:val="0"/>
        <w:keepNext w:val="0"/>
        <w:keepLines w:val="0"/>
        <w:shd w:val="clear" w:color="auto" w:fill="auto"/>
        <w:bidi w:val="0"/>
        <w:spacing w:before="0" w:after="0" w:line="282" w:lineRule="exact"/>
        <w:ind w:left="320" w:right="0" w:firstLine="0"/>
      </w:pPr>
      <w:r>
        <w:rPr>
          <w:lang w:val="pl-PL" w:eastAsia="pl-PL" w:bidi="pl-PL"/>
          <w:w w:val="100"/>
          <w:spacing w:val="0"/>
          <w:color w:val="000000"/>
          <w:position w:val="0"/>
        </w:rPr>
        <w:t xml:space="preserve">Końcówka </w:t>
      </w:r>
      <w:r>
        <w:rPr>
          <w:rStyle w:val="CharStyle32"/>
        </w:rPr>
        <w:t>-em</w:t>
      </w:r>
      <w:r>
        <w:rPr>
          <w:lang w:val="pl-PL" w:eastAsia="pl-PL" w:bidi="pl-PL"/>
          <w:w w:val="100"/>
          <w:spacing w:val="0"/>
          <w:color w:val="000000"/>
          <w:position w:val="0"/>
        </w:rPr>
        <w:t xml:space="preserve"> ...</w:t>
        <w:tab/>
        <w:tab/>
        <w:t>4</w:t>
        <w:tab/>
        <w:t>190</w:t>
      </w:r>
    </w:p>
    <w:p>
      <w:pPr>
        <w:pStyle w:val="Style28"/>
        <w:numPr>
          <w:ilvl w:val="0"/>
          <w:numId w:val="3"/>
        </w:numPr>
        <w:framePr w:w="9534" w:h="13520" w:hRule="exact" w:wrap="none" w:vAnchor="page" w:hAnchor="page" w:x="896" w:y="2261"/>
        <w:tabs>
          <w:tab w:leader="none" w:pos="991" w:val="left"/>
          <w:tab w:leader="dot" w:pos="8636" w:val="right"/>
          <w:tab w:leader="none" w:pos="9419" w:val="right"/>
        </w:tabs>
        <w:widowControl w:val="0"/>
        <w:keepNext w:val="0"/>
        <w:keepLines w:val="0"/>
        <w:shd w:val="clear" w:color="auto" w:fill="auto"/>
        <w:bidi w:val="0"/>
        <w:spacing w:before="0" w:after="0" w:line="282" w:lineRule="exact"/>
        <w:ind w:left="320" w:right="0" w:firstLine="0"/>
      </w:pPr>
      <w:r>
        <w:rPr>
          <w:lang w:val="pl-PL" w:eastAsia="pl-PL" w:bidi="pl-PL"/>
          <w:w w:val="100"/>
          <w:spacing w:val="0"/>
          <w:color w:val="000000"/>
          <w:position w:val="0"/>
        </w:rPr>
        <w:t>Kurort</w:t>
        <w:tab/>
        <w:t xml:space="preserve"> 10</w:t>
        <w:tab/>
        <w:t>472</w:t>
      </w:r>
    </w:p>
    <w:p>
      <w:pPr>
        <w:pStyle w:val="Style28"/>
        <w:numPr>
          <w:ilvl w:val="0"/>
          <w:numId w:val="3"/>
        </w:numPr>
        <w:framePr w:w="9534" w:h="13520" w:hRule="exact" w:wrap="none" w:vAnchor="page" w:hAnchor="page" w:x="896" w:y="2261"/>
        <w:tabs>
          <w:tab w:leader="none" w:pos="991" w:val="left"/>
          <w:tab w:leader="dot" w:pos="8636" w:val="right"/>
          <w:tab w:leader="none" w:pos="9419" w:val="right"/>
        </w:tabs>
        <w:widowControl w:val="0"/>
        <w:keepNext w:val="0"/>
        <w:keepLines w:val="0"/>
        <w:shd w:val="clear" w:color="auto" w:fill="auto"/>
        <w:bidi w:val="0"/>
        <w:spacing w:before="0" w:after="0" w:line="282" w:lineRule="exact"/>
        <w:ind w:left="320" w:right="0" w:firstLine="0"/>
      </w:pPr>
      <w:r>
        <w:rPr>
          <w:lang w:val="pl-PL" w:eastAsia="pl-PL" w:bidi="pl-PL"/>
          <w:w w:val="100"/>
          <w:spacing w:val="0"/>
          <w:color w:val="000000"/>
          <w:position w:val="0"/>
        </w:rPr>
        <w:t>Lekarz weterynarii</w:t>
        <w:tab/>
        <w:t>3</w:t>
        <w:tab/>
        <w:t>142</w:t>
      </w:r>
    </w:p>
    <w:p>
      <w:pPr>
        <w:pStyle w:val="Style28"/>
        <w:numPr>
          <w:ilvl w:val="0"/>
          <w:numId w:val="3"/>
        </w:numPr>
        <w:framePr w:w="9534" w:h="13520" w:hRule="exact" w:wrap="none" w:vAnchor="page" w:hAnchor="page" w:x="896" w:y="2261"/>
        <w:tabs>
          <w:tab w:leader="none" w:pos="991" w:val="left"/>
          <w:tab w:leader="dot" w:pos="8636" w:val="right"/>
          <w:tab w:leader="none" w:pos="9419" w:val="right"/>
        </w:tabs>
        <w:widowControl w:val="0"/>
        <w:keepNext w:val="0"/>
        <w:keepLines w:val="0"/>
        <w:shd w:val="clear" w:color="auto" w:fill="auto"/>
        <w:bidi w:val="0"/>
        <w:spacing w:before="0" w:after="0" w:line="282" w:lineRule="exact"/>
        <w:ind w:left="320" w:right="0" w:firstLine="0"/>
      </w:pPr>
      <w:r>
        <w:rPr>
          <w:lang w:val="pl-PL" w:eastAsia="pl-PL" w:bidi="pl-PL"/>
          <w:w w:val="100"/>
          <w:spacing w:val="0"/>
          <w:color w:val="000000"/>
          <w:position w:val="0"/>
        </w:rPr>
        <w:t>Leszno — leszczyński</w:t>
        <w:tab/>
        <w:t>1</w:t>
        <w:tab/>
        <w:t>46</w:t>
      </w:r>
    </w:p>
    <w:p>
      <w:pPr>
        <w:pStyle w:val="Style28"/>
        <w:numPr>
          <w:ilvl w:val="0"/>
          <w:numId w:val="3"/>
        </w:numPr>
        <w:framePr w:w="9534" w:h="13520" w:hRule="exact" w:wrap="none" w:vAnchor="page" w:hAnchor="page" w:x="896" w:y="2261"/>
        <w:tabs>
          <w:tab w:leader="none" w:pos="991" w:val="left"/>
          <w:tab w:leader="dot" w:pos="8636" w:val="right"/>
          <w:tab w:leader="none" w:pos="9419" w:val="right"/>
        </w:tabs>
        <w:widowControl w:val="0"/>
        <w:keepNext w:val="0"/>
        <w:keepLines w:val="0"/>
        <w:shd w:val="clear" w:color="auto" w:fill="auto"/>
        <w:bidi w:val="0"/>
        <w:spacing w:before="0" w:after="0" w:line="282" w:lineRule="exact"/>
        <w:ind w:left="320" w:right="0" w:firstLine="0"/>
      </w:pPr>
      <w:r>
        <w:rPr>
          <w:lang w:val="pl-PL" w:eastAsia="pl-PL" w:bidi="pl-PL"/>
          <w:w w:val="100"/>
          <w:spacing w:val="0"/>
          <w:color w:val="000000"/>
          <w:position w:val="0"/>
        </w:rPr>
        <w:t xml:space="preserve">Lokalizacja </w:t>
        <w:tab/>
        <w:t>4</w:t>
        <w:tab/>
        <w:t>192</w:t>
      </w:r>
    </w:p>
    <w:p>
      <w:pPr>
        <w:pStyle w:val="Style28"/>
        <w:numPr>
          <w:ilvl w:val="0"/>
          <w:numId w:val="3"/>
        </w:numPr>
        <w:framePr w:w="9534" w:h="13520" w:hRule="exact" w:wrap="none" w:vAnchor="page" w:hAnchor="page" w:x="896" w:y="2261"/>
        <w:tabs>
          <w:tab w:leader="none" w:pos="991" w:val="left"/>
          <w:tab w:leader="dot" w:pos="8636" w:val="right"/>
          <w:tab w:leader="none" w:pos="9419" w:val="right"/>
        </w:tabs>
        <w:widowControl w:val="0"/>
        <w:keepNext w:val="0"/>
        <w:keepLines w:val="0"/>
        <w:shd w:val="clear" w:color="auto" w:fill="auto"/>
        <w:bidi w:val="0"/>
        <w:spacing w:before="0" w:after="0" w:line="282" w:lineRule="exact"/>
        <w:ind w:left="320" w:right="0" w:firstLine="0"/>
      </w:pPr>
      <w:r>
        <w:rPr>
          <w:lang w:val="pl-PL" w:eastAsia="pl-PL" w:bidi="pl-PL"/>
          <w:w w:val="100"/>
          <w:spacing w:val="0"/>
          <w:color w:val="000000"/>
          <w:position w:val="0"/>
        </w:rPr>
        <w:t>Ł — wymowa</w:t>
        <w:tab/>
        <w:t>3</w:t>
        <w:tab/>
        <w:t>140</w:t>
      </w:r>
    </w:p>
    <w:p>
      <w:pPr>
        <w:pStyle w:val="Style28"/>
        <w:numPr>
          <w:ilvl w:val="0"/>
          <w:numId w:val="3"/>
        </w:numPr>
        <w:framePr w:w="9534" w:h="13520" w:hRule="exact" w:wrap="none" w:vAnchor="page" w:hAnchor="page" w:x="896" w:y="2261"/>
        <w:tabs>
          <w:tab w:leader="none" w:pos="991" w:val="left"/>
          <w:tab w:leader="dot" w:pos="8636" w:val="right"/>
          <w:tab w:leader="none" w:pos="9419" w:val="right"/>
        </w:tabs>
        <w:widowControl w:val="0"/>
        <w:keepNext w:val="0"/>
        <w:keepLines w:val="0"/>
        <w:shd w:val="clear" w:color="auto" w:fill="auto"/>
        <w:bidi w:val="0"/>
        <w:spacing w:before="0" w:after="0" w:line="282" w:lineRule="exact"/>
        <w:ind w:left="320" w:right="0" w:firstLine="0"/>
      </w:pPr>
      <w:r>
        <w:rPr>
          <w:lang w:val="pl-PL" w:eastAsia="pl-PL" w:bidi="pl-PL"/>
          <w:w w:val="100"/>
          <w:spacing w:val="0"/>
          <w:color w:val="000000"/>
          <w:position w:val="0"/>
        </w:rPr>
        <w:t>Maszynownia</w:t>
        <w:tab/>
        <w:t>3</w:t>
        <w:tab/>
        <w:t>133</w:t>
      </w:r>
    </w:p>
    <w:p>
      <w:pPr>
        <w:pStyle w:val="Style28"/>
        <w:numPr>
          <w:ilvl w:val="0"/>
          <w:numId w:val="3"/>
        </w:numPr>
        <w:framePr w:w="9534" w:h="13520" w:hRule="exact" w:wrap="none" w:vAnchor="page" w:hAnchor="page" w:x="896" w:y="2261"/>
        <w:tabs>
          <w:tab w:leader="none" w:pos="991" w:val="left"/>
          <w:tab w:leader="dot" w:pos="8636" w:val="right"/>
          <w:tab w:leader="none" w:pos="9419" w:val="right"/>
        </w:tabs>
        <w:widowControl w:val="0"/>
        <w:keepNext w:val="0"/>
        <w:keepLines w:val="0"/>
        <w:shd w:val="clear" w:color="auto" w:fill="auto"/>
        <w:bidi w:val="0"/>
        <w:spacing w:before="0" w:after="0" w:line="282" w:lineRule="exact"/>
        <w:ind w:left="320" w:right="0" w:firstLine="0"/>
      </w:pPr>
      <w:r>
        <w:rPr>
          <w:lang w:val="pl-PL" w:eastAsia="pl-PL" w:bidi="pl-PL"/>
          <w:w w:val="100"/>
          <w:spacing w:val="0"/>
          <w:color w:val="000000"/>
          <w:position w:val="0"/>
        </w:rPr>
        <w:t>Metodyczny — metodologiczny</w:t>
        <w:tab/>
        <w:t>4</w:t>
        <w:tab/>
        <w:t>189</w:t>
      </w:r>
    </w:p>
    <w:p>
      <w:pPr>
        <w:pStyle w:val="Style28"/>
        <w:numPr>
          <w:ilvl w:val="0"/>
          <w:numId w:val="3"/>
        </w:numPr>
        <w:framePr w:w="9534" w:h="13520" w:hRule="exact" w:wrap="none" w:vAnchor="page" w:hAnchor="page" w:x="896" w:y="2261"/>
        <w:tabs>
          <w:tab w:leader="none" w:pos="991" w:val="left"/>
          <w:tab w:leader="dot" w:pos="8636" w:val="right"/>
          <w:tab w:leader="none" w:pos="9419" w:val="right"/>
        </w:tabs>
        <w:widowControl w:val="0"/>
        <w:keepNext w:val="0"/>
        <w:keepLines w:val="0"/>
        <w:shd w:val="clear" w:color="auto" w:fill="auto"/>
        <w:bidi w:val="0"/>
        <w:spacing w:before="0" w:after="0" w:line="282" w:lineRule="exact"/>
        <w:ind w:left="320" w:right="0" w:firstLine="0"/>
      </w:pPr>
      <w:r>
        <w:rPr>
          <w:lang w:val="pl-PL" w:eastAsia="pl-PL" w:bidi="pl-PL"/>
          <w:w w:val="100"/>
          <w:spacing w:val="0"/>
          <w:color w:val="000000"/>
          <w:position w:val="0"/>
        </w:rPr>
        <w:t>Millennium — pisownia</w:t>
        <w:tab/>
        <w:t xml:space="preserve"> 8</w:t>
        <w:tab/>
        <w:t>377</w:t>
      </w:r>
    </w:p>
    <w:p>
      <w:pPr>
        <w:pStyle w:val="Style28"/>
        <w:numPr>
          <w:ilvl w:val="0"/>
          <w:numId w:val="3"/>
        </w:numPr>
        <w:framePr w:w="9534" w:h="13520" w:hRule="exact" w:wrap="none" w:vAnchor="page" w:hAnchor="page" w:x="896" w:y="2261"/>
        <w:tabs>
          <w:tab w:leader="none" w:pos="991" w:val="left"/>
          <w:tab w:leader="dot" w:pos="8636" w:val="right"/>
          <w:tab w:leader="none" w:pos="9419" w:val="right"/>
        </w:tabs>
        <w:widowControl w:val="0"/>
        <w:keepNext w:val="0"/>
        <w:keepLines w:val="0"/>
        <w:shd w:val="clear" w:color="auto" w:fill="auto"/>
        <w:bidi w:val="0"/>
        <w:spacing w:before="0" w:after="0" w:line="282" w:lineRule="exact"/>
        <w:ind w:left="320" w:right="0" w:firstLine="0"/>
      </w:pPr>
      <w:r>
        <w:rPr>
          <w:lang w:val="pl-PL" w:eastAsia="pl-PL" w:bidi="pl-PL"/>
          <w:w w:val="100"/>
          <w:spacing w:val="0"/>
          <w:color w:val="000000"/>
          <w:position w:val="0"/>
        </w:rPr>
        <w:t>Najwyższy czas</w:t>
        <w:tab/>
        <w:t xml:space="preserve"> 10</w:t>
        <w:tab/>
        <w:t>471</w:t>
      </w:r>
    </w:p>
    <w:p>
      <w:pPr>
        <w:pStyle w:val="Style28"/>
        <w:numPr>
          <w:ilvl w:val="0"/>
          <w:numId w:val="3"/>
        </w:numPr>
        <w:framePr w:w="9534" w:h="13520" w:hRule="exact" w:wrap="none" w:vAnchor="page" w:hAnchor="page" w:x="896" w:y="2261"/>
        <w:tabs>
          <w:tab w:leader="none" w:pos="991" w:val="left"/>
          <w:tab w:leader="dot" w:pos="8636" w:val="right"/>
          <w:tab w:leader="none" w:pos="9419" w:val="right"/>
        </w:tabs>
        <w:widowControl w:val="0"/>
        <w:keepNext w:val="0"/>
        <w:keepLines w:val="0"/>
        <w:shd w:val="clear" w:color="auto" w:fill="auto"/>
        <w:bidi w:val="0"/>
        <w:spacing w:before="0" w:after="0" w:line="282" w:lineRule="exact"/>
        <w:ind w:left="320" w:right="0" w:firstLine="0"/>
      </w:pPr>
      <w:r>
        <w:rPr>
          <w:lang w:val="pl-PL" w:eastAsia="pl-PL" w:bidi="pl-PL"/>
          <w:w w:val="100"/>
          <w:spacing w:val="0"/>
          <w:color w:val="000000"/>
          <w:position w:val="0"/>
        </w:rPr>
        <w:t>Nazwiska — formy żeńskie</w:t>
        <w:tab/>
        <w:t>4</w:t>
        <w:tab/>
        <w:t>187</w:t>
      </w:r>
    </w:p>
    <w:p>
      <w:pPr>
        <w:pStyle w:val="Style28"/>
        <w:numPr>
          <w:ilvl w:val="0"/>
          <w:numId w:val="3"/>
        </w:numPr>
        <w:framePr w:w="9534" w:h="13520" w:hRule="exact" w:wrap="none" w:vAnchor="page" w:hAnchor="page" w:x="896" w:y="2261"/>
        <w:tabs>
          <w:tab w:leader="none" w:pos="991" w:val="left"/>
          <w:tab w:leader="dot" w:pos="8636" w:val="right"/>
          <w:tab w:leader="none" w:pos="9419" w:val="right"/>
        </w:tabs>
        <w:widowControl w:val="0"/>
        <w:keepNext w:val="0"/>
        <w:keepLines w:val="0"/>
        <w:shd w:val="clear" w:color="auto" w:fill="auto"/>
        <w:bidi w:val="0"/>
        <w:spacing w:before="0" w:after="0" w:line="282" w:lineRule="exact"/>
        <w:ind w:left="320" w:right="0" w:firstLine="0"/>
      </w:pPr>
      <w:r>
        <w:rPr>
          <w:lang w:val="pl-PL" w:eastAsia="pl-PL" w:bidi="pl-PL"/>
          <w:w w:val="100"/>
          <w:spacing w:val="0"/>
          <w:color w:val="000000"/>
          <w:position w:val="0"/>
        </w:rPr>
        <w:t>Nazwiska — odmiana</w:t>
        <w:tab/>
        <w:t xml:space="preserve"> 10</w:t>
        <w:tab/>
        <w:t>470</w:t>
      </w:r>
    </w:p>
    <w:p>
      <w:pPr>
        <w:pStyle w:val="Style28"/>
        <w:numPr>
          <w:ilvl w:val="0"/>
          <w:numId w:val="3"/>
        </w:numPr>
        <w:framePr w:w="9534" w:h="13520" w:hRule="exact" w:wrap="none" w:vAnchor="page" w:hAnchor="page" w:x="896" w:y="2261"/>
        <w:tabs>
          <w:tab w:leader="none" w:pos="991" w:val="left"/>
          <w:tab w:leader="dot" w:pos="8636" w:val="right"/>
          <w:tab w:leader="none" w:pos="9419" w:val="right"/>
        </w:tabs>
        <w:widowControl w:val="0"/>
        <w:keepNext w:val="0"/>
        <w:keepLines w:val="0"/>
        <w:shd w:val="clear" w:color="auto" w:fill="auto"/>
        <w:bidi w:val="0"/>
        <w:spacing w:before="0" w:after="0" w:line="282" w:lineRule="exact"/>
        <w:ind w:left="320" w:right="0" w:firstLine="0"/>
      </w:pPr>
      <w:r>
        <w:rPr>
          <w:lang w:val="pl-PL" w:eastAsia="pl-PL" w:bidi="pl-PL"/>
          <w:w w:val="100"/>
          <w:spacing w:val="0"/>
          <w:color w:val="000000"/>
          <w:position w:val="0"/>
        </w:rPr>
        <w:t>Nazwiska obce — pisownia</w:t>
        <w:tab/>
        <w:t>2</w:t>
        <w:tab/>
        <w:t>96</w:t>
      </w:r>
    </w:p>
    <w:p>
      <w:pPr>
        <w:pStyle w:val="Style28"/>
        <w:numPr>
          <w:ilvl w:val="0"/>
          <w:numId w:val="3"/>
        </w:numPr>
        <w:framePr w:w="9534" w:h="13520" w:hRule="exact" w:wrap="none" w:vAnchor="page" w:hAnchor="page" w:x="896" w:y="2261"/>
        <w:tabs>
          <w:tab w:leader="none" w:pos="991" w:val="left"/>
          <w:tab w:leader="dot" w:pos="8636" w:val="right"/>
          <w:tab w:leader="none" w:pos="9419" w:val="right"/>
        </w:tabs>
        <w:widowControl w:val="0"/>
        <w:keepNext w:val="0"/>
        <w:keepLines w:val="0"/>
        <w:shd w:val="clear" w:color="auto" w:fill="auto"/>
        <w:bidi w:val="0"/>
        <w:spacing w:before="0" w:after="0" w:line="282" w:lineRule="exact"/>
        <w:ind w:left="320" w:right="0" w:firstLine="0"/>
      </w:pPr>
      <w:r>
        <w:rPr>
          <w:lang w:val="pl-PL" w:eastAsia="pl-PL" w:bidi="pl-PL"/>
          <w:w w:val="100"/>
          <w:spacing w:val="0"/>
          <w:color w:val="000000"/>
          <w:position w:val="0"/>
        </w:rPr>
        <w:t>Nazwy wykonawców zawodów</w:t>
        <w:tab/>
        <w:t xml:space="preserve"> 9</w:t>
        <w:tab/>
        <w:t>430</w:t>
      </w:r>
    </w:p>
    <w:p>
      <w:pPr>
        <w:pStyle w:val="Style26"/>
        <w:framePr w:wrap="none" w:vAnchor="page" w:hAnchor="page" w:x="10190" w:y="16131"/>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3</w:t>
      </w:r>
    </w:p>
    <w:p>
      <w:pPr>
        <w:widowControl w:val="0"/>
        <w:rPr>
          <w:sz w:val="2"/>
          <w:szCs w:val="2"/>
        </w:rPr>
        <w:sectPr>
          <w:footnotePr>
            <w:pos w:val="pageBottom"/>
            <w:numFmt w:val="decimal"/>
            <w:numRestart w:val="continuous"/>
          </w:footnotePr>
          <w:pgSz w:w="12428" w:h="16945"/>
          <w:pgMar w:top="360" w:left="360" w:right="360" w:bottom="360" w:header="0" w:footer="3" w:gutter="0"/>
          <w:rtlGutter w:val="0"/>
          <w:cols w:space="720"/>
          <w:noEndnote/>
          <w:docGrid w:linePitch="360"/>
        </w:sectPr>
      </w:pPr>
    </w:p>
    <w:p>
      <w:pPr>
        <w:pStyle w:val="Style17"/>
        <w:numPr>
          <w:ilvl w:val="0"/>
          <w:numId w:val="3"/>
        </w:numPr>
        <w:framePr w:w="9534" w:h="12751" w:hRule="exact" w:wrap="none" w:vAnchor="page" w:hAnchor="page" w:x="896" w:y="2138"/>
        <w:tabs>
          <w:tab w:leader="none" w:pos="1036" w:val="left"/>
          <w:tab w:leader="dot" w:pos="7552" w:val="left"/>
        </w:tabs>
        <w:widowControl w:val="0"/>
        <w:keepNext w:val="0"/>
        <w:keepLines w:val="0"/>
        <w:shd w:val="clear" w:color="auto" w:fill="auto"/>
        <w:bidi w:val="0"/>
        <w:jc w:val="both"/>
        <w:spacing w:before="0" w:after="0" w:line="276" w:lineRule="exact"/>
        <w:ind w:left="380" w:right="1596" w:firstLine="0"/>
      </w:pPr>
      <w:r>
        <w:rPr>
          <w:lang w:val="pl-PL" w:eastAsia="pl-PL" w:bidi="pl-PL"/>
          <w:w w:val="100"/>
          <w:spacing w:val="0"/>
          <w:color w:val="000000"/>
          <w:position w:val="0"/>
        </w:rPr>
        <w:t>Niedowaga</w:t>
        <w:tab/>
      </w:r>
    </w:p>
    <w:p>
      <w:pPr>
        <w:pStyle w:val="Style17"/>
        <w:numPr>
          <w:ilvl w:val="0"/>
          <w:numId w:val="3"/>
        </w:numPr>
        <w:framePr w:w="9534" w:h="12751" w:hRule="exact" w:wrap="none" w:vAnchor="page" w:hAnchor="page" w:x="896" w:y="2138"/>
        <w:tabs>
          <w:tab w:leader="none" w:pos="1036" w:val="left"/>
          <w:tab w:leader="dot" w:pos="7552" w:val="left"/>
        </w:tabs>
        <w:widowControl w:val="0"/>
        <w:keepNext w:val="0"/>
        <w:keepLines w:val="0"/>
        <w:shd w:val="clear" w:color="auto" w:fill="auto"/>
        <w:bidi w:val="0"/>
        <w:jc w:val="both"/>
        <w:spacing w:before="0" w:after="0" w:line="276" w:lineRule="exact"/>
        <w:ind w:left="380" w:right="1596" w:firstLine="0"/>
      </w:pPr>
      <w:r>
        <w:rPr>
          <w:lang w:val="pl-PL" w:eastAsia="pl-PL" w:bidi="pl-PL"/>
          <w:w w:val="100"/>
          <w:spacing w:val="0"/>
          <w:color w:val="000000"/>
          <w:position w:val="0"/>
        </w:rPr>
        <w:t>Niedowidzieć — pisownia</w:t>
        <w:tab/>
      </w:r>
    </w:p>
    <w:p>
      <w:pPr>
        <w:pStyle w:val="Style17"/>
        <w:numPr>
          <w:ilvl w:val="0"/>
          <w:numId w:val="3"/>
        </w:numPr>
        <w:framePr w:w="9534" w:h="12751" w:hRule="exact" w:wrap="none" w:vAnchor="page" w:hAnchor="page" w:x="896" w:y="2138"/>
        <w:tabs>
          <w:tab w:leader="none" w:pos="1036" w:val="left"/>
          <w:tab w:leader="dot" w:pos="7552" w:val="left"/>
        </w:tabs>
        <w:widowControl w:val="0"/>
        <w:keepNext w:val="0"/>
        <w:keepLines w:val="0"/>
        <w:shd w:val="clear" w:color="auto" w:fill="auto"/>
        <w:bidi w:val="0"/>
        <w:jc w:val="both"/>
        <w:spacing w:before="0" w:after="0" w:line="276" w:lineRule="exact"/>
        <w:ind w:left="380" w:right="1596" w:firstLine="0"/>
      </w:pPr>
      <w:r>
        <w:rPr>
          <w:lang w:val="pl-PL" w:eastAsia="pl-PL" w:bidi="pl-PL"/>
          <w:w w:val="100"/>
          <w:spacing w:val="0"/>
          <w:color w:val="000000"/>
          <w:position w:val="0"/>
        </w:rPr>
        <w:t>Ogrzewczy</w:t>
        <w:tab/>
      </w:r>
    </w:p>
    <w:p>
      <w:pPr>
        <w:pStyle w:val="Style17"/>
        <w:numPr>
          <w:ilvl w:val="0"/>
          <w:numId w:val="3"/>
        </w:numPr>
        <w:framePr w:w="9534" w:h="12751" w:hRule="exact" w:wrap="none" w:vAnchor="page" w:hAnchor="page" w:x="896" w:y="2138"/>
        <w:tabs>
          <w:tab w:leader="none" w:pos="1036" w:val="left"/>
          <w:tab w:leader="dot" w:pos="7552" w:val="left"/>
        </w:tabs>
        <w:widowControl w:val="0"/>
        <w:keepNext w:val="0"/>
        <w:keepLines w:val="0"/>
        <w:shd w:val="clear" w:color="auto" w:fill="auto"/>
        <w:bidi w:val="0"/>
        <w:jc w:val="both"/>
        <w:spacing w:before="0" w:after="0" w:line="276" w:lineRule="exact"/>
        <w:ind w:left="380" w:right="1596" w:firstLine="0"/>
      </w:pPr>
      <w:r>
        <w:rPr>
          <w:lang w:val="pl-PL" w:eastAsia="pl-PL" w:bidi="pl-PL"/>
          <w:w w:val="100"/>
          <w:spacing w:val="0"/>
          <w:color w:val="000000"/>
          <w:position w:val="0"/>
        </w:rPr>
        <w:t>Okolicznik czy dopełnienie?</w:t>
        <w:tab/>
      </w:r>
    </w:p>
    <w:p>
      <w:pPr>
        <w:pStyle w:val="Style17"/>
        <w:numPr>
          <w:ilvl w:val="0"/>
          <w:numId w:val="3"/>
        </w:numPr>
        <w:framePr w:w="9534" w:h="12751" w:hRule="exact" w:wrap="none" w:vAnchor="page" w:hAnchor="page" w:x="896" w:y="2138"/>
        <w:tabs>
          <w:tab w:leader="none" w:pos="1036" w:val="left"/>
          <w:tab w:leader="dot" w:pos="7552" w:val="left"/>
        </w:tabs>
        <w:widowControl w:val="0"/>
        <w:keepNext w:val="0"/>
        <w:keepLines w:val="0"/>
        <w:shd w:val="clear" w:color="auto" w:fill="auto"/>
        <w:bidi w:val="0"/>
        <w:jc w:val="both"/>
        <w:spacing w:before="0" w:after="0" w:line="276" w:lineRule="exact"/>
        <w:ind w:left="380" w:right="1596" w:firstLine="0"/>
      </w:pPr>
      <w:r>
        <w:rPr>
          <w:lang w:val="pl-PL" w:eastAsia="pl-PL" w:bidi="pl-PL"/>
          <w:w w:val="100"/>
          <w:spacing w:val="0"/>
          <w:color w:val="000000"/>
          <w:position w:val="0"/>
        </w:rPr>
        <w:t>Osiąg</w:t>
        <w:tab/>
      </w:r>
    </w:p>
    <w:p>
      <w:pPr>
        <w:pStyle w:val="Style17"/>
        <w:numPr>
          <w:ilvl w:val="0"/>
          <w:numId w:val="3"/>
        </w:numPr>
        <w:framePr w:w="9534" w:h="12751" w:hRule="exact" w:wrap="none" w:vAnchor="page" w:hAnchor="page" w:x="896" w:y="2138"/>
        <w:tabs>
          <w:tab w:leader="none" w:pos="1036" w:val="left"/>
          <w:tab w:leader="dot" w:pos="7552" w:val="left"/>
        </w:tabs>
        <w:widowControl w:val="0"/>
        <w:keepNext w:val="0"/>
        <w:keepLines w:val="0"/>
        <w:shd w:val="clear" w:color="auto" w:fill="auto"/>
        <w:bidi w:val="0"/>
        <w:jc w:val="both"/>
        <w:spacing w:before="0" w:after="0" w:line="276" w:lineRule="exact"/>
        <w:ind w:left="380" w:right="1596" w:firstLine="0"/>
      </w:pPr>
      <w:r>
        <w:rPr>
          <w:lang w:val="pl-PL" w:eastAsia="pl-PL" w:bidi="pl-PL"/>
          <w:w w:val="100"/>
          <w:spacing w:val="0"/>
          <w:color w:val="000000"/>
          <w:position w:val="0"/>
        </w:rPr>
        <w:t>Otwierać do szuflady</w:t>
        <w:tab/>
      </w:r>
    </w:p>
    <w:p>
      <w:pPr>
        <w:pStyle w:val="Style17"/>
        <w:numPr>
          <w:ilvl w:val="0"/>
          <w:numId w:val="3"/>
        </w:numPr>
        <w:framePr w:w="9534" w:h="12751" w:hRule="exact" w:wrap="none" w:vAnchor="page" w:hAnchor="page" w:x="896" w:y="2138"/>
        <w:tabs>
          <w:tab w:leader="none" w:pos="1036" w:val="left"/>
          <w:tab w:leader="dot" w:pos="7552" w:val="left"/>
        </w:tabs>
        <w:widowControl w:val="0"/>
        <w:keepNext w:val="0"/>
        <w:keepLines w:val="0"/>
        <w:shd w:val="clear" w:color="auto" w:fill="auto"/>
        <w:bidi w:val="0"/>
        <w:jc w:val="both"/>
        <w:spacing w:before="0" w:after="0" w:line="276" w:lineRule="exact"/>
        <w:ind w:left="380" w:right="1596" w:firstLine="0"/>
      </w:pPr>
      <w:r>
        <w:rPr>
          <w:lang w:val="pl-PL" w:eastAsia="pl-PL" w:bidi="pl-PL"/>
          <w:w w:val="100"/>
          <w:spacing w:val="0"/>
          <w:color w:val="000000"/>
          <w:position w:val="0"/>
        </w:rPr>
        <w:t>"Pies zagrzebany”</w:t>
        <w:tab/>
      </w:r>
    </w:p>
    <w:p>
      <w:pPr>
        <w:pStyle w:val="Style17"/>
        <w:numPr>
          <w:ilvl w:val="0"/>
          <w:numId w:val="3"/>
        </w:numPr>
        <w:framePr w:w="9534" w:h="12751" w:hRule="exact" w:wrap="none" w:vAnchor="page" w:hAnchor="page" w:x="896" w:y="2138"/>
        <w:tabs>
          <w:tab w:leader="none" w:pos="1036" w:val="left"/>
          <w:tab w:leader="dot" w:pos="7552" w:val="left"/>
        </w:tabs>
        <w:widowControl w:val="0"/>
        <w:keepNext w:val="0"/>
        <w:keepLines w:val="0"/>
        <w:shd w:val="clear" w:color="auto" w:fill="auto"/>
        <w:bidi w:val="0"/>
        <w:jc w:val="both"/>
        <w:spacing w:before="0" w:after="0" w:line="276" w:lineRule="exact"/>
        <w:ind w:left="380" w:right="1596" w:firstLine="0"/>
      </w:pPr>
      <w:r>
        <w:rPr>
          <w:lang w:val="pl-PL" w:eastAsia="pl-PL" w:bidi="pl-PL"/>
          <w:w w:val="100"/>
          <w:spacing w:val="0"/>
          <w:color w:val="000000"/>
          <w:position w:val="0"/>
        </w:rPr>
        <w:t>Pisownia — uwagi</w:t>
        <w:tab/>
      </w:r>
    </w:p>
    <w:p>
      <w:pPr>
        <w:pStyle w:val="Style17"/>
        <w:numPr>
          <w:ilvl w:val="0"/>
          <w:numId w:val="3"/>
        </w:numPr>
        <w:framePr w:w="9534" w:h="12751" w:hRule="exact" w:wrap="none" w:vAnchor="page" w:hAnchor="page" w:x="896" w:y="2138"/>
        <w:tabs>
          <w:tab w:leader="none" w:pos="1036" w:val="left"/>
          <w:tab w:leader="dot" w:pos="7552" w:val="left"/>
        </w:tabs>
        <w:widowControl w:val="0"/>
        <w:keepNext w:val="0"/>
        <w:keepLines w:val="0"/>
        <w:shd w:val="clear" w:color="auto" w:fill="auto"/>
        <w:bidi w:val="0"/>
        <w:jc w:val="both"/>
        <w:spacing w:before="0" w:after="0" w:line="276" w:lineRule="exact"/>
        <w:ind w:left="380" w:right="1596" w:firstLine="0"/>
      </w:pPr>
      <w:r>
        <w:rPr>
          <w:lang w:val="pl-PL" w:eastAsia="pl-PL" w:bidi="pl-PL"/>
          <w:w w:val="100"/>
          <w:spacing w:val="0"/>
          <w:color w:val="000000"/>
          <w:position w:val="0"/>
        </w:rPr>
        <w:t xml:space="preserve">Pod górę </w:t>
        <w:tab/>
      </w:r>
    </w:p>
    <w:p>
      <w:pPr>
        <w:pStyle w:val="Style17"/>
        <w:numPr>
          <w:ilvl w:val="0"/>
          <w:numId w:val="3"/>
        </w:numPr>
        <w:framePr w:w="9534" w:h="12751" w:hRule="exact" w:wrap="none" w:vAnchor="page" w:hAnchor="page" w:x="896" w:y="2138"/>
        <w:tabs>
          <w:tab w:leader="none" w:pos="1036" w:val="left"/>
          <w:tab w:leader="dot" w:pos="7552" w:val="left"/>
        </w:tabs>
        <w:widowControl w:val="0"/>
        <w:keepNext w:val="0"/>
        <w:keepLines w:val="0"/>
        <w:shd w:val="clear" w:color="auto" w:fill="auto"/>
        <w:bidi w:val="0"/>
        <w:jc w:val="both"/>
        <w:spacing w:before="0" w:after="0" w:line="276" w:lineRule="exact"/>
        <w:ind w:left="380" w:right="1596" w:firstLine="0"/>
      </w:pPr>
      <w:r>
        <w:rPr>
          <w:lang w:val="pl-PL" w:eastAsia="pl-PL" w:bidi="pl-PL"/>
          <w:w w:val="100"/>
          <w:spacing w:val="0"/>
          <w:color w:val="000000"/>
          <w:position w:val="0"/>
        </w:rPr>
        <w:t>Popadanie — znaczenie</w:t>
        <w:tab/>
      </w:r>
    </w:p>
    <w:p>
      <w:pPr>
        <w:pStyle w:val="Style17"/>
        <w:numPr>
          <w:ilvl w:val="0"/>
          <w:numId w:val="3"/>
        </w:numPr>
        <w:framePr w:w="9534" w:h="12751" w:hRule="exact" w:wrap="none" w:vAnchor="page" w:hAnchor="page" w:x="896" w:y="2138"/>
        <w:tabs>
          <w:tab w:leader="none" w:pos="1036" w:val="left"/>
          <w:tab w:leader="dot" w:pos="7552" w:val="left"/>
        </w:tabs>
        <w:widowControl w:val="0"/>
        <w:keepNext w:val="0"/>
        <w:keepLines w:val="0"/>
        <w:shd w:val="clear" w:color="auto" w:fill="auto"/>
        <w:bidi w:val="0"/>
        <w:jc w:val="both"/>
        <w:spacing w:before="0" w:after="0" w:line="276" w:lineRule="exact"/>
        <w:ind w:left="380" w:right="1596" w:firstLine="0"/>
      </w:pPr>
      <w:r>
        <w:rPr>
          <w:lang w:val="pl-PL" w:eastAsia="pl-PL" w:bidi="pl-PL"/>
          <w:w w:val="100"/>
          <w:spacing w:val="0"/>
          <w:color w:val="000000"/>
          <w:position w:val="0"/>
        </w:rPr>
        <w:t>Przypominać — rząd składniowy</w:t>
        <w:tab/>
      </w:r>
    </w:p>
    <w:p>
      <w:pPr>
        <w:pStyle w:val="Style17"/>
        <w:numPr>
          <w:ilvl w:val="0"/>
          <w:numId w:val="3"/>
        </w:numPr>
        <w:framePr w:w="9534" w:h="12751" w:hRule="exact" w:wrap="none" w:vAnchor="page" w:hAnchor="page" w:x="896" w:y="2138"/>
        <w:tabs>
          <w:tab w:leader="none" w:pos="1036" w:val="left"/>
          <w:tab w:leader="dot" w:pos="7552" w:val="left"/>
        </w:tabs>
        <w:widowControl w:val="0"/>
        <w:keepNext w:val="0"/>
        <w:keepLines w:val="0"/>
        <w:shd w:val="clear" w:color="auto" w:fill="auto"/>
        <w:bidi w:val="0"/>
        <w:jc w:val="both"/>
        <w:spacing w:before="0" w:after="0" w:line="276" w:lineRule="exact"/>
        <w:ind w:left="380" w:right="1596" w:firstLine="0"/>
      </w:pPr>
      <w:r>
        <w:rPr>
          <w:lang w:val="pl-PL" w:eastAsia="pl-PL" w:bidi="pl-PL"/>
          <w:w w:val="100"/>
          <w:spacing w:val="0"/>
          <w:color w:val="000000"/>
          <w:position w:val="0"/>
        </w:rPr>
        <w:t xml:space="preserve">Ryba w liczbie </w:t>
      </w:r>
      <w:r>
        <w:rPr>
          <w:lang w:val="cs-CZ" w:eastAsia="cs-CZ" w:bidi="cs-CZ"/>
          <w:w w:val="100"/>
          <w:spacing w:val="0"/>
          <w:color w:val="000000"/>
          <w:position w:val="0"/>
        </w:rPr>
        <w:t>pojed</w:t>
      </w:r>
      <w:r>
        <w:rPr>
          <w:lang w:val="pl-PL" w:eastAsia="pl-PL" w:bidi="pl-PL"/>
          <w:w w:val="100"/>
          <w:spacing w:val="0"/>
          <w:color w:val="000000"/>
          <w:position w:val="0"/>
        </w:rPr>
        <w:tab/>
      </w:r>
    </w:p>
    <w:p>
      <w:pPr>
        <w:pStyle w:val="Style17"/>
        <w:numPr>
          <w:ilvl w:val="0"/>
          <w:numId w:val="3"/>
        </w:numPr>
        <w:framePr w:w="9534" w:h="12751" w:hRule="exact" w:wrap="none" w:vAnchor="page" w:hAnchor="page" w:x="896" w:y="2138"/>
        <w:tabs>
          <w:tab w:leader="none" w:pos="1036" w:val="left"/>
          <w:tab w:leader="dot" w:pos="7924" w:val="left"/>
        </w:tabs>
        <w:widowControl w:val="0"/>
        <w:keepNext w:val="0"/>
        <w:keepLines w:val="0"/>
        <w:shd w:val="clear" w:color="auto" w:fill="auto"/>
        <w:bidi w:val="0"/>
        <w:jc w:val="both"/>
        <w:spacing w:before="0" w:after="0" w:line="276" w:lineRule="exact"/>
        <w:ind w:left="380" w:right="1596" w:firstLine="0"/>
      </w:pPr>
      <w:r>
        <w:rPr>
          <w:lang w:val="pl-PL" w:eastAsia="pl-PL" w:bidi="pl-PL"/>
          <w:w w:val="100"/>
          <w:spacing w:val="0"/>
          <w:color w:val="000000"/>
          <w:position w:val="0"/>
        </w:rPr>
        <w:t>Rzekł, poszedł — wymowa ł</w:t>
        <w:tab/>
      </w:r>
    </w:p>
    <w:p>
      <w:pPr>
        <w:pStyle w:val="Style17"/>
        <w:numPr>
          <w:ilvl w:val="0"/>
          <w:numId w:val="3"/>
        </w:numPr>
        <w:framePr w:w="9534" w:h="12751" w:hRule="exact" w:wrap="none" w:vAnchor="page" w:hAnchor="page" w:x="896" w:y="2138"/>
        <w:tabs>
          <w:tab w:leader="none" w:pos="1036" w:val="left"/>
          <w:tab w:leader="dot" w:pos="7552" w:val="left"/>
        </w:tabs>
        <w:widowControl w:val="0"/>
        <w:keepNext w:val="0"/>
        <w:keepLines w:val="0"/>
        <w:shd w:val="clear" w:color="auto" w:fill="auto"/>
        <w:bidi w:val="0"/>
        <w:jc w:val="both"/>
        <w:spacing w:before="0" w:after="0" w:line="276" w:lineRule="exact"/>
        <w:ind w:left="380" w:right="1596" w:firstLine="0"/>
      </w:pPr>
      <w:r>
        <w:rPr>
          <w:lang w:val="pl-PL" w:eastAsia="pl-PL" w:bidi="pl-PL"/>
          <w:w w:val="100"/>
          <w:spacing w:val="0"/>
          <w:color w:val="000000"/>
          <w:position w:val="0"/>
        </w:rPr>
        <w:t>„Skuła”</w:t>
        <w:tab/>
      </w:r>
    </w:p>
    <w:p>
      <w:pPr>
        <w:pStyle w:val="Style17"/>
        <w:numPr>
          <w:ilvl w:val="0"/>
          <w:numId w:val="3"/>
        </w:numPr>
        <w:framePr w:w="9534" w:h="12751" w:hRule="exact" w:wrap="none" w:vAnchor="page" w:hAnchor="page" w:x="896" w:y="2138"/>
        <w:tabs>
          <w:tab w:leader="none" w:pos="1036" w:val="left"/>
          <w:tab w:leader="dot" w:pos="7552" w:val="left"/>
        </w:tabs>
        <w:widowControl w:val="0"/>
        <w:keepNext w:val="0"/>
        <w:keepLines w:val="0"/>
        <w:shd w:val="clear" w:color="auto" w:fill="auto"/>
        <w:bidi w:val="0"/>
        <w:jc w:val="both"/>
        <w:spacing w:before="0" w:after="0" w:line="276" w:lineRule="exact"/>
        <w:ind w:left="380" w:right="1596" w:firstLine="0"/>
      </w:pPr>
      <w:r>
        <w:rPr>
          <w:lang w:val="pl-PL" w:eastAsia="pl-PL" w:bidi="pl-PL"/>
          <w:w w:val="100"/>
          <w:spacing w:val="0"/>
          <w:color w:val="000000"/>
          <w:position w:val="0"/>
        </w:rPr>
        <w:t>Smutno, smutnie</w:t>
        <w:tab/>
      </w:r>
    </w:p>
    <w:p>
      <w:pPr>
        <w:pStyle w:val="Style17"/>
        <w:numPr>
          <w:ilvl w:val="0"/>
          <w:numId w:val="3"/>
        </w:numPr>
        <w:framePr w:w="9534" w:h="12751" w:hRule="exact" w:wrap="none" w:vAnchor="page" w:hAnchor="page" w:x="896" w:y="2138"/>
        <w:tabs>
          <w:tab w:leader="none" w:pos="1036" w:val="left"/>
          <w:tab w:leader="dot" w:pos="7924" w:val="left"/>
        </w:tabs>
        <w:widowControl w:val="0"/>
        <w:keepNext w:val="0"/>
        <w:keepLines w:val="0"/>
        <w:shd w:val="clear" w:color="auto" w:fill="auto"/>
        <w:bidi w:val="0"/>
        <w:jc w:val="both"/>
        <w:spacing w:before="0" w:after="0" w:line="276" w:lineRule="exact"/>
        <w:ind w:left="380" w:right="1596" w:firstLine="0"/>
      </w:pPr>
      <w:r>
        <w:rPr>
          <w:lang w:val="pl-PL" w:eastAsia="pl-PL" w:bidi="pl-PL"/>
          <w:w w:val="100"/>
          <w:spacing w:val="0"/>
          <w:color w:val="000000"/>
          <w:position w:val="0"/>
        </w:rPr>
        <w:t>Spotkać kogo</w:t>
        <w:tab/>
      </w:r>
    </w:p>
    <w:p>
      <w:pPr>
        <w:pStyle w:val="Style17"/>
        <w:numPr>
          <w:ilvl w:val="0"/>
          <w:numId w:val="3"/>
        </w:numPr>
        <w:framePr w:w="9534" w:h="12751" w:hRule="exact" w:wrap="none" w:vAnchor="page" w:hAnchor="page" w:x="896" w:y="2138"/>
        <w:tabs>
          <w:tab w:leader="none" w:pos="1036" w:val="left"/>
          <w:tab w:leader="dot" w:pos="7924" w:val="left"/>
        </w:tabs>
        <w:widowControl w:val="0"/>
        <w:keepNext w:val="0"/>
        <w:keepLines w:val="0"/>
        <w:shd w:val="clear" w:color="auto" w:fill="auto"/>
        <w:bidi w:val="0"/>
        <w:jc w:val="both"/>
        <w:spacing w:before="0" w:after="0" w:line="276" w:lineRule="exact"/>
        <w:ind w:left="380" w:right="1596" w:firstLine="0"/>
      </w:pPr>
      <w:r>
        <w:rPr>
          <w:lang w:val="pl-PL" w:eastAsia="pl-PL" w:bidi="pl-PL"/>
          <w:w w:val="100"/>
          <w:spacing w:val="0"/>
          <w:color w:val="000000"/>
          <w:position w:val="0"/>
        </w:rPr>
        <w:t>„Sprawa nas wszystkich”</w:t>
        <w:tab/>
      </w:r>
    </w:p>
    <w:p>
      <w:pPr>
        <w:pStyle w:val="Style17"/>
        <w:numPr>
          <w:ilvl w:val="0"/>
          <w:numId w:val="3"/>
        </w:numPr>
        <w:framePr w:w="9534" w:h="12751" w:hRule="exact" w:wrap="none" w:vAnchor="page" w:hAnchor="page" w:x="896" w:y="2138"/>
        <w:tabs>
          <w:tab w:leader="none" w:pos="1036" w:val="left"/>
          <w:tab w:leader="dot" w:pos="7924" w:val="left"/>
        </w:tabs>
        <w:widowControl w:val="0"/>
        <w:keepNext w:val="0"/>
        <w:keepLines w:val="0"/>
        <w:shd w:val="clear" w:color="auto" w:fill="auto"/>
        <w:bidi w:val="0"/>
        <w:jc w:val="both"/>
        <w:spacing w:before="0" w:after="0" w:line="276" w:lineRule="exact"/>
        <w:ind w:left="380" w:right="1596" w:firstLine="0"/>
      </w:pPr>
      <w:r>
        <w:rPr>
          <w:lang w:val="pl-PL" w:eastAsia="pl-PL" w:bidi="pl-PL"/>
          <w:w w:val="100"/>
          <w:spacing w:val="0"/>
          <w:color w:val="000000"/>
          <w:position w:val="0"/>
        </w:rPr>
        <w:t>Stylizacja zdania</w:t>
        <w:tab/>
      </w:r>
    </w:p>
    <w:p>
      <w:pPr>
        <w:pStyle w:val="Style17"/>
        <w:numPr>
          <w:ilvl w:val="0"/>
          <w:numId w:val="3"/>
        </w:numPr>
        <w:framePr w:w="9534" w:h="12751" w:hRule="exact" w:wrap="none" w:vAnchor="page" w:hAnchor="page" w:x="896" w:y="2138"/>
        <w:tabs>
          <w:tab w:leader="none" w:pos="1036" w:val="left"/>
          <w:tab w:leader="dot" w:pos="7552" w:val="left"/>
        </w:tabs>
        <w:widowControl w:val="0"/>
        <w:keepNext w:val="0"/>
        <w:keepLines w:val="0"/>
        <w:shd w:val="clear" w:color="auto" w:fill="auto"/>
        <w:bidi w:val="0"/>
        <w:jc w:val="both"/>
        <w:spacing w:before="0" w:after="0" w:line="276" w:lineRule="exact"/>
        <w:ind w:left="380" w:right="1596" w:firstLine="0"/>
      </w:pPr>
      <w:r>
        <w:rPr>
          <w:lang w:val="pl-PL" w:eastAsia="pl-PL" w:bidi="pl-PL"/>
          <w:w w:val="100"/>
          <w:spacing w:val="0"/>
          <w:color w:val="000000"/>
          <w:position w:val="0"/>
        </w:rPr>
        <w:t>Sweter — odmiana</w:t>
        <w:tab/>
      </w:r>
    </w:p>
    <w:p>
      <w:pPr>
        <w:pStyle w:val="Style17"/>
        <w:framePr w:w="9534" w:h="12751" w:hRule="exact" w:wrap="none" w:vAnchor="page" w:hAnchor="page" w:x="896" w:y="2138"/>
        <w:tabs>
          <w:tab w:leader="dot" w:pos="7924" w:val="left"/>
        </w:tabs>
        <w:widowControl w:val="0"/>
        <w:keepNext w:val="0"/>
        <w:keepLines w:val="0"/>
        <w:shd w:val="clear" w:color="auto" w:fill="auto"/>
        <w:bidi w:val="0"/>
        <w:jc w:val="both"/>
        <w:spacing w:before="0" w:after="0" w:line="276" w:lineRule="exact"/>
        <w:ind w:left="1000" w:right="1596" w:firstLine="0"/>
      </w:pPr>
      <w:r>
        <w:rPr>
          <w:lang w:val="pl-PL" w:eastAsia="pl-PL" w:bidi="pl-PL"/>
          <w:w w:val="100"/>
          <w:spacing w:val="0"/>
          <w:color w:val="000000"/>
          <w:position w:val="0"/>
        </w:rPr>
        <w:t>Trząsłem się czy trzęsłem się</w:t>
        <w:tab/>
      </w:r>
    </w:p>
    <w:p>
      <w:pPr>
        <w:pStyle w:val="Style17"/>
        <w:numPr>
          <w:ilvl w:val="0"/>
          <w:numId w:val="3"/>
        </w:numPr>
        <w:framePr w:w="9534" w:h="12751" w:hRule="exact" w:wrap="none" w:vAnchor="page" w:hAnchor="page" w:x="896" w:y="2138"/>
        <w:tabs>
          <w:tab w:leader="none" w:pos="1036" w:val="left"/>
          <w:tab w:leader="dot" w:pos="7924" w:val="left"/>
        </w:tabs>
        <w:widowControl w:val="0"/>
        <w:keepNext w:val="0"/>
        <w:keepLines w:val="0"/>
        <w:shd w:val="clear" w:color="auto" w:fill="auto"/>
        <w:bidi w:val="0"/>
        <w:jc w:val="both"/>
        <w:spacing w:before="0" w:after="0" w:line="276" w:lineRule="exact"/>
        <w:ind w:left="380" w:right="1596" w:firstLine="0"/>
      </w:pPr>
      <w:r>
        <w:rPr>
          <w:lang w:val="pl-PL" w:eastAsia="pl-PL" w:bidi="pl-PL"/>
          <w:w w:val="100"/>
          <w:spacing w:val="0"/>
          <w:color w:val="000000"/>
          <w:position w:val="0"/>
        </w:rPr>
        <w:t>Tychy — tyski, tychowski</w:t>
        <w:tab/>
      </w:r>
    </w:p>
    <w:p>
      <w:pPr>
        <w:pStyle w:val="Style17"/>
        <w:numPr>
          <w:ilvl w:val="0"/>
          <w:numId w:val="3"/>
        </w:numPr>
        <w:framePr w:w="9534" w:h="12751" w:hRule="exact" w:wrap="none" w:vAnchor="page" w:hAnchor="page" w:x="896" w:y="2138"/>
        <w:tabs>
          <w:tab w:leader="none" w:pos="1036" w:val="left"/>
          <w:tab w:leader="dot" w:pos="7924" w:val="left"/>
        </w:tabs>
        <w:widowControl w:val="0"/>
        <w:keepNext w:val="0"/>
        <w:keepLines w:val="0"/>
        <w:shd w:val="clear" w:color="auto" w:fill="auto"/>
        <w:bidi w:val="0"/>
        <w:jc w:val="both"/>
        <w:spacing w:before="0" w:after="0" w:line="276" w:lineRule="exact"/>
        <w:ind w:left="380" w:right="1596" w:firstLine="0"/>
      </w:pPr>
      <w:r>
        <w:rPr>
          <w:lang w:val="pl-PL" w:eastAsia="pl-PL" w:bidi="pl-PL"/>
          <w:w w:val="100"/>
          <w:spacing w:val="0"/>
          <w:color w:val="000000"/>
          <w:position w:val="0"/>
        </w:rPr>
        <w:t>„Ustalenia”</w:t>
        <w:tab/>
      </w:r>
    </w:p>
    <w:p>
      <w:pPr>
        <w:pStyle w:val="Style17"/>
        <w:numPr>
          <w:ilvl w:val="0"/>
          <w:numId w:val="3"/>
        </w:numPr>
        <w:framePr w:w="9534" w:h="12751" w:hRule="exact" w:wrap="none" w:vAnchor="page" w:hAnchor="page" w:x="896" w:y="2138"/>
        <w:tabs>
          <w:tab w:leader="none" w:pos="1036" w:val="left"/>
          <w:tab w:leader="dot" w:pos="7924" w:val="left"/>
        </w:tabs>
        <w:widowControl w:val="0"/>
        <w:keepNext w:val="0"/>
        <w:keepLines w:val="0"/>
        <w:shd w:val="clear" w:color="auto" w:fill="auto"/>
        <w:bidi w:val="0"/>
        <w:jc w:val="both"/>
        <w:spacing w:before="0" w:after="0" w:line="276" w:lineRule="exact"/>
        <w:ind w:left="380" w:right="1596" w:firstLine="0"/>
      </w:pPr>
      <w:r>
        <w:rPr>
          <w:lang w:val="pl-PL" w:eastAsia="pl-PL" w:bidi="pl-PL"/>
          <w:w w:val="100"/>
          <w:spacing w:val="0"/>
          <w:color w:val="000000"/>
          <w:position w:val="0"/>
        </w:rPr>
        <w:t>Warta — warciański, wartański</w:t>
        <w:tab/>
      </w:r>
    </w:p>
    <w:p>
      <w:pPr>
        <w:pStyle w:val="Style17"/>
        <w:numPr>
          <w:ilvl w:val="0"/>
          <w:numId w:val="3"/>
        </w:numPr>
        <w:framePr w:w="9534" w:h="12751" w:hRule="exact" w:wrap="none" w:vAnchor="page" w:hAnchor="page" w:x="896" w:y="2138"/>
        <w:tabs>
          <w:tab w:leader="none" w:pos="1036" w:val="left"/>
          <w:tab w:leader="dot" w:pos="7924" w:val="left"/>
        </w:tabs>
        <w:widowControl w:val="0"/>
        <w:keepNext w:val="0"/>
        <w:keepLines w:val="0"/>
        <w:shd w:val="clear" w:color="auto" w:fill="auto"/>
        <w:bidi w:val="0"/>
        <w:jc w:val="both"/>
        <w:spacing w:before="0" w:after="0" w:line="276" w:lineRule="exact"/>
        <w:ind w:left="380" w:right="1596" w:firstLine="0"/>
      </w:pPr>
      <w:r>
        <w:rPr>
          <w:lang w:val="pl-PL" w:eastAsia="pl-PL" w:bidi="pl-PL"/>
          <w:w w:val="100"/>
          <w:spacing w:val="0"/>
          <w:color w:val="000000"/>
          <w:position w:val="0"/>
        </w:rPr>
        <w:t>Wbrew</w:t>
        <w:tab/>
      </w:r>
    </w:p>
    <w:p>
      <w:pPr>
        <w:pStyle w:val="Style17"/>
        <w:numPr>
          <w:ilvl w:val="0"/>
          <w:numId w:val="3"/>
        </w:numPr>
        <w:framePr w:w="9534" w:h="12751" w:hRule="exact" w:wrap="none" w:vAnchor="page" w:hAnchor="page" w:x="896" w:y="2138"/>
        <w:tabs>
          <w:tab w:leader="none" w:pos="1036" w:val="left"/>
          <w:tab w:leader="dot" w:pos="7924" w:val="left"/>
        </w:tabs>
        <w:widowControl w:val="0"/>
        <w:keepNext w:val="0"/>
        <w:keepLines w:val="0"/>
        <w:shd w:val="clear" w:color="auto" w:fill="auto"/>
        <w:bidi w:val="0"/>
        <w:jc w:val="both"/>
        <w:spacing w:before="0" w:after="0" w:line="276" w:lineRule="exact"/>
        <w:ind w:left="380" w:right="1596" w:firstLine="0"/>
      </w:pPr>
      <w:r>
        <w:rPr>
          <w:lang w:val="pl-PL" w:eastAsia="pl-PL" w:bidi="pl-PL"/>
          <w:w w:val="100"/>
          <w:spacing w:val="0"/>
          <w:color w:val="000000"/>
          <w:position w:val="0"/>
        </w:rPr>
        <w:t>„Wczoraj żeśmy kupili”</w:t>
        <w:tab/>
      </w:r>
    </w:p>
    <w:p>
      <w:pPr>
        <w:pStyle w:val="Style17"/>
        <w:numPr>
          <w:ilvl w:val="0"/>
          <w:numId w:val="3"/>
        </w:numPr>
        <w:framePr w:w="9534" w:h="12751" w:hRule="exact" w:wrap="none" w:vAnchor="page" w:hAnchor="page" w:x="896" w:y="2138"/>
        <w:tabs>
          <w:tab w:leader="none" w:pos="1036" w:val="left"/>
          <w:tab w:leader="dot" w:pos="7924" w:val="left"/>
        </w:tabs>
        <w:widowControl w:val="0"/>
        <w:keepNext w:val="0"/>
        <w:keepLines w:val="0"/>
        <w:shd w:val="clear" w:color="auto" w:fill="auto"/>
        <w:bidi w:val="0"/>
        <w:jc w:val="both"/>
        <w:spacing w:before="0" w:after="0" w:line="276" w:lineRule="exact"/>
        <w:ind w:left="380" w:right="1596" w:firstLine="0"/>
      </w:pPr>
      <w:r>
        <w:rPr>
          <w:lang w:val="pl-PL" w:eastAsia="pl-PL" w:bidi="pl-PL"/>
          <w:w w:val="100"/>
          <w:spacing w:val="0"/>
          <w:color w:val="000000"/>
          <w:position w:val="0"/>
        </w:rPr>
        <w:t>Wieś Kup — odmiana</w:t>
        <w:tab/>
      </w:r>
    </w:p>
    <w:p>
      <w:pPr>
        <w:pStyle w:val="Style17"/>
        <w:numPr>
          <w:ilvl w:val="0"/>
          <w:numId w:val="3"/>
        </w:numPr>
        <w:framePr w:w="9534" w:h="12751" w:hRule="exact" w:wrap="none" w:vAnchor="page" w:hAnchor="page" w:x="896" w:y="2138"/>
        <w:tabs>
          <w:tab w:leader="none" w:pos="1036" w:val="left"/>
          <w:tab w:leader="dot" w:pos="7924" w:val="left"/>
        </w:tabs>
        <w:widowControl w:val="0"/>
        <w:keepNext w:val="0"/>
        <w:keepLines w:val="0"/>
        <w:shd w:val="clear" w:color="auto" w:fill="auto"/>
        <w:bidi w:val="0"/>
        <w:jc w:val="both"/>
        <w:spacing w:before="0" w:after="0" w:line="276" w:lineRule="exact"/>
        <w:ind w:left="380" w:right="1596" w:firstLine="0"/>
      </w:pPr>
      <w:r>
        <w:rPr>
          <w:lang w:val="pl-PL" w:eastAsia="pl-PL" w:bidi="pl-PL"/>
          <w:w w:val="100"/>
          <w:spacing w:val="0"/>
          <w:color w:val="000000"/>
          <w:position w:val="0"/>
        </w:rPr>
        <w:t>Włączać</w:t>
        <w:tab/>
      </w:r>
    </w:p>
    <w:p>
      <w:pPr>
        <w:pStyle w:val="Style17"/>
        <w:numPr>
          <w:ilvl w:val="0"/>
          <w:numId w:val="3"/>
        </w:numPr>
        <w:framePr w:w="9534" w:h="12751" w:hRule="exact" w:wrap="none" w:vAnchor="page" w:hAnchor="page" w:x="896" w:y="2138"/>
        <w:tabs>
          <w:tab w:leader="none" w:pos="1036" w:val="left"/>
          <w:tab w:leader="dot" w:pos="7924" w:val="left"/>
        </w:tabs>
        <w:widowControl w:val="0"/>
        <w:keepNext w:val="0"/>
        <w:keepLines w:val="0"/>
        <w:shd w:val="clear" w:color="auto" w:fill="auto"/>
        <w:bidi w:val="0"/>
        <w:jc w:val="both"/>
        <w:spacing w:before="0" w:after="0" w:line="276" w:lineRule="exact"/>
        <w:ind w:left="380" w:right="1596" w:firstLine="0"/>
      </w:pPr>
      <w:r>
        <w:rPr>
          <w:lang w:val="pl-PL" w:eastAsia="pl-PL" w:bidi="pl-PL"/>
          <w:w w:val="100"/>
          <w:spacing w:val="0"/>
          <w:color w:val="000000"/>
          <w:position w:val="0"/>
        </w:rPr>
        <w:t>W międzyczasie</w:t>
        <w:tab/>
      </w:r>
    </w:p>
    <w:p>
      <w:pPr>
        <w:pStyle w:val="Style17"/>
        <w:framePr w:w="9534" w:h="12751" w:hRule="exact" w:wrap="none" w:vAnchor="page" w:hAnchor="page" w:x="896" w:y="2138"/>
        <w:tabs>
          <w:tab w:leader="dot" w:pos="7924" w:val="left"/>
        </w:tabs>
        <w:widowControl w:val="0"/>
        <w:keepNext w:val="0"/>
        <w:keepLines w:val="0"/>
        <w:shd w:val="clear" w:color="auto" w:fill="auto"/>
        <w:bidi w:val="0"/>
        <w:jc w:val="both"/>
        <w:spacing w:before="0" w:after="0" w:line="276" w:lineRule="exact"/>
        <w:ind w:left="1000" w:right="1596" w:firstLine="0"/>
      </w:pPr>
      <w:r>
        <w:rPr>
          <w:lang w:val="pl-PL" w:eastAsia="pl-PL" w:bidi="pl-PL"/>
          <w:w w:val="100"/>
          <w:spacing w:val="0"/>
          <w:color w:val="000000"/>
          <w:position w:val="0"/>
        </w:rPr>
        <w:t>Wołacz — żywotność</w:t>
        <w:tab/>
      </w:r>
    </w:p>
    <w:p>
      <w:pPr>
        <w:pStyle w:val="Style17"/>
        <w:numPr>
          <w:ilvl w:val="0"/>
          <w:numId w:val="3"/>
        </w:numPr>
        <w:framePr w:w="9534" w:h="12751" w:hRule="exact" w:wrap="none" w:vAnchor="page" w:hAnchor="page" w:x="896" w:y="2138"/>
        <w:tabs>
          <w:tab w:leader="none" w:pos="1036" w:val="left"/>
          <w:tab w:leader="dot" w:pos="7924" w:val="left"/>
        </w:tabs>
        <w:widowControl w:val="0"/>
        <w:keepNext w:val="0"/>
        <w:keepLines w:val="0"/>
        <w:shd w:val="clear" w:color="auto" w:fill="auto"/>
        <w:bidi w:val="0"/>
        <w:jc w:val="both"/>
        <w:spacing w:before="0" w:after="0" w:line="276" w:lineRule="exact"/>
        <w:ind w:left="380" w:right="1596" w:firstLine="0"/>
      </w:pPr>
      <w:r>
        <w:rPr>
          <w:lang w:val="pl-PL" w:eastAsia="pl-PL" w:bidi="pl-PL"/>
          <w:w w:val="100"/>
          <w:spacing w:val="0"/>
          <w:color w:val="000000"/>
          <w:position w:val="0"/>
        </w:rPr>
        <w:t>Wronki — wroniecki, wronecki, wronkowski</w:t>
        <w:tab/>
      </w:r>
    </w:p>
    <w:p>
      <w:pPr>
        <w:pStyle w:val="Style17"/>
        <w:numPr>
          <w:ilvl w:val="0"/>
          <w:numId w:val="3"/>
        </w:numPr>
        <w:framePr w:w="9534" w:h="12751" w:hRule="exact" w:wrap="none" w:vAnchor="page" w:hAnchor="page" w:x="896" w:y="2138"/>
        <w:tabs>
          <w:tab w:leader="none" w:pos="1036" w:val="left"/>
          <w:tab w:leader="dot" w:pos="7924" w:val="left"/>
        </w:tabs>
        <w:widowControl w:val="0"/>
        <w:keepNext w:val="0"/>
        <w:keepLines w:val="0"/>
        <w:shd w:val="clear" w:color="auto" w:fill="auto"/>
        <w:bidi w:val="0"/>
        <w:jc w:val="both"/>
        <w:spacing w:before="0" w:after="0" w:line="276" w:lineRule="exact"/>
        <w:ind w:left="380" w:right="1596" w:firstLine="0"/>
      </w:pPr>
      <w:r>
        <w:rPr>
          <w:lang w:val="pl-PL" w:eastAsia="pl-PL" w:bidi="pl-PL"/>
          <w:w w:val="100"/>
          <w:spacing w:val="0"/>
          <w:color w:val="000000"/>
          <w:position w:val="0"/>
        </w:rPr>
        <w:t xml:space="preserve">Wszystek </w:t>
        <w:tab/>
      </w:r>
    </w:p>
    <w:p>
      <w:pPr>
        <w:pStyle w:val="Style17"/>
        <w:numPr>
          <w:ilvl w:val="0"/>
          <w:numId w:val="3"/>
        </w:numPr>
        <w:framePr w:w="9534" w:h="12751" w:hRule="exact" w:wrap="none" w:vAnchor="page" w:hAnchor="page" w:x="896" w:y="2138"/>
        <w:tabs>
          <w:tab w:leader="none" w:pos="1036" w:val="left"/>
          <w:tab w:leader="dot" w:pos="7924" w:val="left"/>
        </w:tabs>
        <w:widowControl w:val="0"/>
        <w:keepNext w:val="0"/>
        <w:keepLines w:val="0"/>
        <w:shd w:val="clear" w:color="auto" w:fill="auto"/>
        <w:bidi w:val="0"/>
        <w:jc w:val="both"/>
        <w:spacing w:before="0" w:after="0" w:line="276" w:lineRule="exact"/>
        <w:ind w:left="380" w:right="1596" w:firstLine="0"/>
      </w:pPr>
      <w:r>
        <w:rPr>
          <w:lang w:val="pl-PL" w:eastAsia="pl-PL" w:bidi="pl-PL"/>
          <w:w w:val="100"/>
          <w:spacing w:val="0"/>
          <w:color w:val="000000"/>
          <w:position w:val="0"/>
        </w:rPr>
        <w:t>W temperaturze</w:t>
        <w:tab/>
      </w:r>
    </w:p>
    <w:p>
      <w:pPr>
        <w:pStyle w:val="Style17"/>
        <w:numPr>
          <w:ilvl w:val="0"/>
          <w:numId w:val="3"/>
        </w:numPr>
        <w:framePr w:w="9534" w:h="12751" w:hRule="exact" w:wrap="none" w:vAnchor="page" w:hAnchor="page" w:x="896" w:y="2138"/>
        <w:tabs>
          <w:tab w:leader="none" w:pos="1036" w:val="left"/>
          <w:tab w:leader="dot" w:pos="7924" w:val="left"/>
        </w:tabs>
        <w:widowControl w:val="0"/>
        <w:keepNext w:val="0"/>
        <w:keepLines w:val="0"/>
        <w:shd w:val="clear" w:color="auto" w:fill="auto"/>
        <w:bidi w:val="0"/>
        <w:jc w:val="both"/>
        <w:spacing w:before="0" w:after="0" w:line="276" w:lineRule="exact"/>
        <w:ind w:left="380" w:right="1596" w:firstLine="0"/>
      </w:pPr>
      <w:r>
        <w:rPr>
          <w:lang w:val="pl-PL" w:eastAsia="pl-PL" w:bidi="pl-PL"/>
          <w:w w:val="100"/>
          <w:spacing w:val="0"/>
          <w:color w:val="000000"/>
          <w:position w:val="0"/>
        </w:rPr>
        <w:t xml:space="preserve">Wymowa sceniczna </w:t>
        <w:tab/>
      </w:r>
    </w:p>
    <w:p>
      <w:pPr>
        <w:pStyle w:val="Style17"/>
        <w:numPr>
          <w:ilvl w:val="0"/>
          <w:numId w:val="3"/>
        </w:numPr>
        <w:framePr w:w="9534" w:h="12751" w:hRule="exact" w:wrap="none" w:vAnchor="page" w:hAnchor="page" w:x="896" w:y="2138"/>
        <w:tabs>
          <w:tab w:leader="none" w:pos="1036" w:val="left"/>
          <w:tab w:leader="dot" w:pos="7924" w:val="left"/>
        </w:tabs>
        <w:widowControl w:val="0"/>
        <w:keepNext w:val="0"/>
        <w:keepLines w:val="0"/>
        <w:shd w:val="clear" w:color="auto" w:fill="auto"/>
        <w:bidi w:val="0"/>
        <w:jc w:val="both"/>
        <w:spacing w:before="0" w:after="0" w:line="276" w:lineRule="exact"/>
        <w:ind w:left="380" w:right="1596" w:firstLine="0"/>
      </w:pPr>
      <w:r>
        <w:rPr>
          <w:lang w:val="pl-PL" w:eastAsia="pl-PL" w:bidi="pl-PL"/>
          <w:w w:val="100"/>
          <w:spacing w:val="0"/>
          <w:color w:val="000000"/>
          <w:position w:val="0"/>
        </w:rPr>
        <w:t>Wyrazy — znaczenie realne</w:t>
        <w:tab/>
      </w:r>
    </w:p>
    <w:p>
      <w:pPr>
        <w:pStyle w:val="Style17"/>
        <w:numPr>
          <w:ilvl w:val="0"/>
          <w:numId w:val="3"/>
        </w:numPr>
        <w:framePr w:w="9534" w:h="12751" w:hRule="exact" w:wrap="none" w:vAnchor="page" w:hAnchor="page" w:x="896" w:y="2138"/>
        <w:tabs>
          <w:tab w:leader="none" w:pos="1036" w:val="left"/>
          <w:tab w:leader="dot" w:pos="7924" w:val="left"/>
        </w:tabs>
        <w:widowControl w:val="0"/>
        <w:keepNext w:val="0"/>
        <w:keepLines w:val="0"/>
        <w:shd w:val="clear" w:color="auto" w:fill="auto"/>
        <w:bidi w:val="0"/>
        <w:jc w:val="both"/>
        <w:spacing w:before="0" w:after="0" w:line="276" w:lineRule="exact"/>
        <w:ind w:left="380" w:right="1596" w:firstLine="0"/>
      </w:pPr>
      <w:r>
        <w:rPr>
          <w:lang w:val="pl-PL" w:eastAsia="pl-PL" w:bidi="pl-PL"/>
          <w:w w:val="100"/>
          <w:spacing w:val="0"/>
          <w:color w:val="000000"/>
          <w:position w:val="0"/>
        </w:rPr>
        <w:t xml:space="preserve">Wysiadać </w:t>
        <w:tab/>
      </w:r>
    </w:p>
    <w:p>
      <w:pPr>
        <w:pStyle w:val="Style17"/>
        <w:numPr>
          <w:ilvl w:val="0"/>
          <w:numId w:val="3"/>
        </w:numPr>
        <w:framePr w:w="9534" w:h="12751" w:hRule="exact" w:wrap="none" w:vAnchor="page" w:hAnchor="page" w:x="896" w:y="2138"/>
        <w:tabs>
          <w:tab w:leader="none" w:pos="1036" w:val="left"/>
          <w:tab w:leader="dot" w:pos="7924" w:val="left"/>
        </w:tabs>
        <w:widowControl w:val="0"/>
        <w:keepNext w:val="0"/>
        <w:keepLines w:val="0"/>
        <w:shd w:val="clear" w:color="auto" w:fill="auto"/>
        <w:bidi w:val="0"/>
        <w:jc w:val="both"/>
        <w:spacing w:before="0" w:after="0" w:line="276" w:lineRule="exact"/>
        <w:ind w:left="380" w:right="1596" w:firstLine="0"/>
      </w:pPr>
      <w:r>
        <w:rPr>
          <w:lang w:val="pl-PL" w:eastAsia="pl-PL" w:bidi="pl-PL"/>
          <w:w w:val="100"/>
          <w:spacing w:val="0"/>
          <w:color w:val="000000"/>
          <w:position w:val="0"/>
        </w:rPr>
        <w:t>„Wzięłem”</w:t>
        <w:tab/>
      </w:r>
    </w:p>
    <w:p>
      <w:pPr>
        <w:pStyle w:val="Style17"/>
        <w:numPr>
          <w:ilvl w:val="0"/>
          <w:numId w:val="3"/>
        </w:numPr>
        <w:framePr w:w="9534" w:h="12751" w:hRule="exact" w:wrap="none" w:vAnchor="page" w:hAnchor="page" w:x="896" w:y="2138"/>
        <w:tabs>
          <w:tab w:leader="none" w:pos="1036" w:val="left"/>
          <w:tab w:leader="dot" w:pos="7232" w:val="left"/>
        </w:tabs>
        <w:widowControl w:val="0"/>
        <w:keepNext w:val="0"/>
        <w:keepLines w:val="0"/>
        <w:shd w:val="clear" w:color="auto" w:fill="auto"/>
        <w:bidi w:val="0"/>
        <w:jc w:val="both"/>
        <w:spacing w:before="0" w:after="0" w:line="276" w:lineRule="exact"/>
        <w:ind w:left="380" w:right="1596" w:firstLine="0"/>
      </w:pPr>
      <w:r>
        <w:rPr>
          <w:lang w:val="pl-PL" w:eastAsia="pl-PL" w:bidi="pl-PL"/>
          <w:w w:val="100"/>
          <w:spacing w:val="0"/>
          <w:color w:val="000000"/>
          <w:position w:val="0"/>
        </w:rPr>
        <w:t>Zakład</w:t>
        <w:tab/>
      </w:r>
    </w:p>
    <w:p>
      <w:pPr>
        <w:pStyle w:val="Style17"/>
        <w:numPr>
          <w:ilvl w:val="0"/>
          <w:numId w:val="3"/>
        </w:numPr>
        <w:framePr w:w="9534" w:h="12751" w:hRule="exact" w:wrap="none" w:vAnchor="page" w:hAnchor="page" w:x="896" w:y="2138"/>
        <w:tabs>
          <w:tab w:leader="none" w:pos="1036" w:val="left"/>
          <w:tab w:leader="dot" w:pos="7924" w:val="left"/>
        </w:tabs>
        <w:widowControl w:val="0"/>
        <w:keepNext w:val="0"/>
        <w:keepLines w:val="0"/>
        <w:shd w:val="clear" w:color="auto" w:fill="auto"/>
        <w:bidi w:val="0"/>
        <w:jc w:val="both"/>
        <w:spacing w:before="0" w:after="0" w:line="276" w:lineRule="exact"/>
        <w:ind w:left="380" w:right="1596" w:firstLine="0"/>
      </w:pPr>
      <w:r>
        <w:rPr>
          <w:lang w:val="pl-PL" w:eastAsia="pl-PL" w:bidi="pl-PL"/>
          <w:w w:val="100"/>
          <w:spacing w:val="0"/>
          <w:color w:val="000000"/>
          <w:position w:val="0"/>
        </w:rPr>
        <w:t>Zasypiać gruszki w popiele</w:t>
        <w:tab/>
      </w:r>
    </w:p>
    <w:p>
      <w:pPr>
        <w:pStyle w:val="Style17"/>
        <w:numPr>
          <w:ilvl w:val="0"/>
          <w:numId w:val="3"/>
        </w:numPr>
        <w:framePr w:w="9534" w:h="12751" w:hRule="exact" w:wrap="none" w:vAnchor="page" w:hAnchor="page" w:x="896" w:y="2138"/>
        <w:tabs>
          <w:tab w:leader="none" w:pos="1036" w:val="left"/>
          <w:tab w:leader="dot" w:pos="7924" w:val="left"/>
        </w:tabs>
        <w:widowControl w:val="0"/>
        <w:keepNext w:val="0"/>
        <w:keepLines w:val="0"/>
        <w:shd w:val="clear" w:color="auto" w:fill="auto"/>
        <w:bidi w:val="0"/>
        <w:jc w:val="both"/>
        <w:spacing w:before="0" w:after="0" w:line="276" w:lineRule="exact"/>
        <w:ind w:left="380" w:right="1596" w:firstLine="0"/>
      </w:pPr>
      <w:r>
        <w:rPr>
          <w:lang w:val="pl-PL" w:eastAsia="pl-PL" w:bidi="pl-PL"/>
          <w:w w:val="100"/>
          <w:spacing w:val="0"/>
          <w:color w:val="000000"/>
          <w:position w:val="0"/>
        </w:rPr>
        <w:t xml:space="preserve">Z górą </w:t>
        <w:tab/>
      </w:r>
    </w:p>
    <w:p>
      <w:pPr>
        <w:pStyle w:val="Style17"/>
        <w:numPr>
          <w:ilvl w:val="0"/>
          <w:numId w:val="3"/>
        </w:numPr>
        <w:framePr w:w="9534" w:h="12751" w:hRule="exact" w:wrap="none" w:vAnchor="page" w:hAnchor="page" w:x="896" w:y="2138"/>
        <w:tabs>
          <w:tab w:leader="none" w:pos="1036" w:val="left"/>
          <w:tab w:leader="dot" w:pos="7924" w:val="left"/>
        </w:tabs>
        <w:widowControl w:val="0"/>
        <w:keepNext w:val="0"/>
        <w:keepLines w:val="0"/>
        <w:shd w:val="clear" w:color="auto" w:fill="auto"/>
        <w:bidi w:val="0"/>
        <w:jc w:val="both"/>
        <w:spacing w:before="0" w:after="0" w:line="276" w:lineRule="exact"/>
        <w:ind w:left="380" w:right="1596" w:firstLine="0"/>
      </w:pPr>
      <w:r>
        <w:rPr>
          <w:lang w:val="pl-PL" w:eastAsia="pl-PL" w:bidi="pl-PL"/>
          <w:w w:val="100"/>
          <w:spacing w:val="0"/>
          <w:color w:val="000000"/>
          <w:position w:val="0"/>
        </w:rPr>
        <w:t>„Z ledwością”</w:t>
        <w:tab/>
      </w:r>
    </w:p>
    <w:p>
      <w:pPr>
        <w:pStyle w:val="Style17"/>
        <w:framePr w:w="9534" w:h="12751" w:hRule="exact" w:wrap="none" w:vAnchor="page" w:hAnchor="page" w:x="896" w:y="2138"/>
        <w:tabs>
          <w:tab w:leader="dot" w:pos="7924" w:val="left"/>
        </w:tabs>
        <w:widowControl w:val="0"/>
        <w:keepNext w:val="0"/>
        <w:keepLines w:val="0"/>
        <w:shd w:val="clear" w:color="auto" w:fill="auto"/>
        <w:bidi w:val="0"/>
        <w:jc w:val="both"/>
        <w:spacing w:before="0" w:after="0" w:line="276" w:lineRule="exact"/>
        <w:ind w:left="1000" w:right="1596" w:firstLine="0"/>
      </w:pPr>
      <w:r>
        <w:rPr>
          <w:lang w:val="pl-PL" w:eastAsia="pl-PL" w:bidi="pl-PL"/>
          <w:w w:val="100"/>
          <w:spacing w:val="0"/>
          <w:color w:val="000000"/>
          <w:position w:val="0"/>
        </w:rPr>
        <w:t>Życzyć — rząd składniowy</w:t>
        <w:tab/>
      </w:r>
    </w:p>
    <w:p>
      <w:pPr>
        <w:pStyle w:val="Style17"/>
        <w:framePr w:w="9534" w:h="12751" w:hRule="exact" w:wrap="none" w:vAnchor="page" w:hAnchor="page" w:x="896" w:y="2138"/>
        <w:widowControl w:val="0"/>
        <w:keepNext w:val="0"/>
        <w:keepLines w:val="0"/>
        <w:shd w:val="clear" w:color="auto" w:fill="auto"/>
        <w:bidi w:val="0"/>
        <w:jc w:val="both"/>
        <w:spacing w:before="0" w:after="0" w:line="276" w:lineRule="exact"/>
        <w:ind w:left="0" w:right="1596" w:firstLine="0"/>
      </w:pPr>
      <w:r>
        <w:rPr>
          <w:lang w:val="pl-PL" w:eastAsia="pl-PL" w:bidi="pl-PL"/>
          <w:w w:val="100"/>
          <w:spacing w:val="0"/>
          <w:color w:val="000000"/>
          <w:position w:val="0"/>
        </w:rPr>
        <w:t>BIBLIOGRAFIA prac poświęconych językowi polskiemu napisanych</w:t>
      </w:r>
    </w:p>
    <w:p>
      <w:pPr>
        <w:pStyle w:val="Style17"/>
        <w:framePr w:w="9534" w:h="12751" w:hRule="exact" w:wrap="none" w:vAnchor="page" w:hAnchor="page" w:x="896" w:y="2138"/>
        <w:tabs>
          <w:tab w:leader="dot" w:pos="7924" w:val="left"/>
        </w:tabs>
        <w:widowControl w:val="0"/>
        <w:keepNext w:val="0"/>
        <w:keepLines w:val="0"/>
        <w:shd w:val="clear" w:color="auto" w:fill="auto"/>
        <w:bidi w:val="0"/>
        <w:jc w:val="both"/>
        <w:spacing w:before="0" w:after="0" w:line="276" w:lineRule="exact"/>
        <w:ind w:left="1000" w:right="1596" w:firstLine="0"/>
      </w:pPr>
      <w:r>
        <w:rPr>
          <w:lang w:val="pl-PL" w:eastAsia="pl-PL" w:bidi="pl-PL"/>
          <w:w w:val="100"/>
          <w:spacing w:val="0"/>
          <w:color w:val="000000"/>
          <w:position w:val="0"/>
        </w:rPr>
        <w:t xml:space="preserve">w ZSRR </w:t>
        <w:tab/>
      </w:r>
    </w:p>
    <w:p>
      <w:pPr>
        <w:pStyle w:val="Style17"/>
        <w:framePr w:w="9534" w:h="12751" w:hRule="exact" w:wrap="none" w:vAnchor="page" w:hAnchor="page" w:x="896" w:y="2138"/>
        <w:tabs>
          <w:tab w:leader="dot" w:pos="7924" w:val="left"/>
        </w:tabs>
        <w:widowControl w:val="0"/>
        <w:keepNext w:val="0"/>
        <w:keepLines w:val="0"/>
        <w:shd w:val="clear" w:color="auto" w:fill="auto"/>
        <w:bidi w:val="0"/>
        <w:jc w:val="left"/>
        <w:spacing w:before="0" w:after="0" w:line="282" w:lineRule="exact"/>
        <w:ind w:left="1000" w:right="0" w:hanging="1000"/>
      </w:pPr>
      <w:r>
        <w:rPr>
          <w:lang w:val="pl-PL" w:eastAsia="pl-PL" w:bidi="pl-PL"/>
          <w:w w:val="100"/>
          <w:spacing w:val="0"/>
          <w:color w:val="000000"/>
          <w:position w:val="0"/>
        </w:rPr>
        <w:t xml:space="preserve">BIBLIOGRAFIA prac z zakresu słowotwórstwa jęz. słowiańskich w piśmiennictwie polskim za rok 1958 </w:t>
        <w:tab/>
      </w:r>
    </w:p>
    <w:p>
      <w:pPr>
        <w:pStyle w:val="Style17"/>
        <w:framePr w:w="9534" w:h="12751" w:hRule="exact" w:wrap="none" w:vAnchor="page" w:hAnchor="page" w:x="896" w:y="2138"/>
        <w:tabs>
          <w:tab w:leader="dot" w:pos="7924" w:val="left"/>
        </w:tabs>
        <w:widowControl w:val="0"/>
        <w:keepNext w:val="0"/>
        <w:keepLines w:val="0"/>
        <w:shd w:val="clear" w:color="auto" w:fill="auto"/>
        <w:bidi w:val="0"/>
        <w:jc w:val="both"/>
        <w:spacing w:before="0" w:after="0" w:line="282" w:lineRule="exact"/>
        <w:ind w:left="0" w:right="1596" w:firstLine="0"/>
      </w:pPr>
      <w:r>
        <w:rPr>
          <w:lang w:val="pl-PL" w:eastAsia="pl-PL" w:bidi="pl-PL"/>
          <w:w w:val="100"/>
          <w:spacing w:val="0"/>
          <w:color w:val="000000"/>
          <w:position w:val="0"/>
        </w:rPr>
        <w:t xml:space="preserve">LIST DO REDAKCJI </w:t>
        <w:tab/>
      </w:r>
    </w:p>
    <w:tbl>
      <w:tblPr>
        <w:tblOverlap w:val="never"/>
        <w:tblLayout w:type="fixed"/>
        <w:jc w:val="left"/>
      </w:tblPr>
      <w:tblGrid>
        <w:gridCol w:w="552"/>
        <w:gridCol w:w="600"/>
      </w:tblGrid>
      <w:tr>
        <w:trPr>
          <w:trHeight w:val="246" w:hRule="exact"/>
        </w:trPr>
        <w:tc>
          <w:tcPr>
            <w:shd w:val="clear" w:color="auto" w:fill="FFFFFF"/>
            <w:tcBorders/>
            <w:vAlign w:val="top"/>
          </w:tcPr>
          <w:p>
            <w:pPr>
              <w:pStyle w:val="Style12"/>
              <w:framePr w:w="1152" w:h="12834" w:wrap="none" w:vAnchor="page" w:hAnchor="page" w:x="9122" w:y="1987"/>
              <w:widowControl w:val="0"/>
              <w:keepNext w:val="0"/>
              <w:keepLines w:val="0"/>
              <w:shd w:val="clear" w:color="auto" w:fill="auto"/>
              <w:bidi w:val="0"/>
              <w:jc w:val="left"/>
              <w:spacing w:before="0" w:after="0" w:line="210" w:lineRule="exact"/>
              <w:ind w:left="160" w:right="0" w:firstLine="0"/>
            </w:pPr>
            <w:r>
              <w:rPr>
                <w:rStyle w:val="CharStyle33"/>
              </w:rPr>
              <w:t>nr</w:t>
            </w:r>
          </w:p>
        </w:tc>
        <w:tc>
          <w:tcPr>
            <w:shd w:val="clear" w:color="auto" w:fill="FFFFFF"/>
            <w:tcBorders/>
            <w:vAlign w:val="top"/>
          </w:tcPr>
          <w:p>
            <w:pPr>
              <w:pStyle w:val="Style12"/>
              <w:framePr w:w="1152" w:h="12834" w:wrap="none" w:vAnchor="page" w:hAnchor="page" w:x="9122" w:y="1987"/>
              <w:widowControl w:val="0"/>
              <w:keepNext w:val="0"/>
              <w:keepLines w:val="0"/>
              <w:shd w:val="clear" w:color="auto" w:fill="auto"/>
              <w:bidi w:val="0"/>
              <w:jc w:val="right"/>
              <w:spacing w:before="0" w:after="0" w:line="210" w:lineRule="exact"/>
              <w:ind w:left="0" w:right="0" w:firstLine="0"/>
            </w:pPr>
            <w:r>
              <w:rPr>
                <w:rStyle w:val="CharStyle33"/>
              </w:rPr>
              <w:t>str.</w:t>
            </w:r>
          </w:p>
        </w:tc>
      </w:tr>
      <w:tr>
        <w:trPr>
          <w:trHeight w:val="276" w:hRule="exact"/>
        </w:trPr>
        <w:tc>
          <w:tcPr>
            <w:shd w:val="clear" w:color="auto" w:fill="FFFFFF"/>
            <w:tcBorders/>
            <w:vAlign w:val="bottom"/>
          </w:tcPr>
          <w:p>
            <w:pPr>
              <w:pStyle w:val="Style12"/>
              <w:framePr w:w="1152" w:h="12834" w:wrap="none" w:vAnchor="page" w:hAnchor="page" w:x="9122" w:y="1987"/>
              <w:widowControl w:val="0"/>
              <w:keepNext w:val="0"/>
              <w:keepLines w:val="0"/>
              <w:shd w:val="clear" w:color="auto" w:fill="auto"/>
              <w:bidi w:val="0"/>
              <w:jc w:val="left"/>
              <w:spacing w:before="0" w:after="0" w:line="210" w:lineRule="exact"/>
              <w:ind w:left="160" w:right="0" w:firstLine="0"/>
            </w:pPr>
            <w:r>
              <w:rPr>
                <w:rStyle w:val="CharStyle33"/>
              </w:rPr>
              <w:t>6</w:t>
            </w:r>
          </w:p>
        </w:tc>
        <w:tc>
          <w:tcPr>
            <w:shd w:val="clear" w:color="auto" w:fill="FFFFFF"/>
            <w:tcBorders/>
            <w:vAlign w:val="center"/>
          </w:tcPr>
          <w:p>
            <w:pPr>
              <w:pStyle w:val="Style12"/>
              <w:framePr w:w="1152" w:h="12834" w:wrap="none" w:vAnchor="page" w:hAnchor="page" w:x="9122" w:y="1987"/>
              <w:widowControl w:val="0"/>
              <w:keepNext w:val="0"/>
              <w:keepLines w:val="0"/>
              <w:shd w:val="clear" w:color="auto" w:fill="auto"/>
              <w:bidi w:val="0"/>
              <w:jc w:val="right"/>
              <w:spacing w:before="0" w:after="0" w:line="210" w:lineRule="exact"/>
              <w:ind w:left="0" w:right="0" w:firstLine="0"/>
            </w:pPr>
            <w:r>
              <w:rPr>
                <w:rStyle w:val="CharStyle33"/>
              </w:rPr>
              <w:t>285</w:t>
            </w:r>
          </w:p>
        </w:tc>
      </w:tr>
      <w:tr>
        <w:trPr>
          <w:trHeight w:val="270" w:hRule="exact"/>
        </w:trPr>
        <w:tc>
          <w:tcPr>
            <w:shd w:val="clear" w:color="auto" w:fill="FFFFFF"/>
            <w:tcBorders/>
            <w:vAlign w:val="top"/>
          </w:tcPr>
          <w:p>
            <w:pPr>
              <w:pStyle w:val="Style12"/>
              <w:framePr w:w="1152" w:h="12834" w:wrap="none" w:vAnchor="page" w:hAnchor="page" w:x="9122" w:y="1987"/>
              <w:widowControl w:val="0"/>
              <w:keepNext w:val="0"/>
              <w:keepLines w:val="0"/>
              <w:shd w:val="clear" w:color="auto" w:fill="auto"/>
              <w:bidi w:val="0"/>
              <w:jc w:val="left"/>
              <w:spacing w:before="0" w:after="0" w:line="210" w:lineRule="exact"/>
              <w:ind w:left="160" w:right="0" w:firstLine="0"/>
            </w:pPr>
            <w:r>
              <w:rPr>
                <w:rStyle w:val="CharStyle33"/>
              </w:rPr>
              <w:t>4</w:t>
            </w:r>
          </w:p>
        </w:tc>
        <w:tc>
          <w:tcPr>
            <w:shd w:val="clear" w:color="auto" w:fill="FFFFFF"/>
            <w:tcBorders/>
            <w:vAlign w:val="top"/>
          </w:tcPr>
          <w:p>
            <w:pPr>
              <w:pStyle w:val="Style12"/>
              <w:framePr w:w="1152" w:h="12834" w:wrap="none" w:vAnchor="page" w:hAnchor="page" w:x="9122" w:y="1987"/>
              <w:widowControl w:val="0"/>
              <w:keepNext w:val="0"/>
              <w:keepLines w:val="0"/>
              <w:shd w:val="clear" w:color="auto" w:fill="auto"/>
              <w:bidi w:val="0"/>
              <w:jc w:val="right"/>
              <w:spacing w:before="0" w:after="0" w:line="210" w:lineRule="exact"/>
              <w:ind w:left="0" w:right="0" w:firstLine="0"/>
            </w:pPr>
            <w:r>
              <w:rPr>
                <w:rStyle w:val="CharStyle33"/>
              </w:rPr>
              <w:t>190</w:t>
            </w:r>
          </w:p>
        </w:tc>
      </w:tr>
      <w:tr>
        <w:trPr>
          <w:trHeight w:val="276" w:hRule="exact"/>
        </w:trPr>
        <w:tc>
          <w:tcPr>
            <w:shd w:val="clear" w:color="auto" w:fill="FFFFFF"/>
            <w:tcBorders/>
            <w:vAlign w:val="bottom"/>
          </w:tcPr>
          <w:p>
            <w:pPr>
              <w:pStyle w:val="Style12"/>
              <w:framePr w:w="1152" w:h="12834" w:wrap="none" w:vAnchor="page" w:hAnchor="page" w:x="9122" w:y="1987"/>
              <w:widowControl w:val="0"/>
              <w:keepNext w:val="0"/>
              <w:keepLines w:val="0"/>
              <w:shd w:val="clear" w:color="auto" w:fill="auto"/>
              <w:bidi w:val="0"/>
              <w:jc w:val="left"/>
              <w:spacing w:before="0" w:after="0" w:line="210" w:lineRule="exact"/>
              <w:ind w:left="160" w:right="0" w:firstLine="0"/>
            </w:pPr>
            <w:r>
              <w:rPr>
                <w:rStyle w:val="CharStyle33"/>
              </w:rPr>
              <w:t>8</w:t>
            </w:r>
          </w:p>
        </w:tc>
        <w:tc>
          <w:tcPr>
            <w:shd w:val="clear" w:color="auto" w:fill="FFFFFF"/>
            <w:tcBorders/>
            <w:vAlign w:val="center"/>
          </w:tcPr>
          <w:p>
            <w:pPr>
              <w:pStyle w:val="Style12"/>
              <w:framePr w:w="1152" w:h="12834" w:wrap="none" w:vAnchor="page" w:hAnchor="page" w:x="9122" w:y="1987"/>
              <w:widowControl w:val="0"/>
              <w:keepNext w:val="0"/>
              <w:keepLines w:val="0"/>
              <w:shd w:val="clear" w:color="auto" w:fill="auto"/>
              <w:bidi w:val="0"/>
              <w:jc w:val="right"/>
              <w:spacing w:before="0" w:after="0" w:line="210" w:lineRule="exact"/>
              <w:ind w:left="0" w:right="0" w:firstLine="0"/>
            </w:pPr>
            <w:r>
              <w:rPr>
                <w:rStyle w:val="CharStyle33"/>
              </w:rPr>
              <w:t>380</w:t>
            </w:r>
          </w:p>
        </w:tc>
      </w:tr>
      <w:tr>
        <w:trPr>
          <w:trHeight w:val="270" w:hRule="exact"/>
        </w:trPr>
        <w:tc>
          <w:tcPr>
            <w:shd w:val="clear" w:color="auto" w:fill="FFFFFF"/>
            <w:tcBorders/>
            <w:vAlign w:val="top"/>
          </w:tcPr>
          <w:p>
            <w:pPr>
              <w:pStyle w:val="Style12"/>
              <w:framePr w:w="1152" w:h="12834" w:wrap="none" w:vAnchor="page" w:hAnchor="page" w:x="9122" w:y="1987"/>
              <w:widowControl w:val="0"/>
              <w:keepNext w:val="0"/>
              <w:keepLines w:val="0"/>
              <w:shd w:val="clear" w:color="auto" w:fill="auto"/>
              <w:bidi w:val="0"/>
              <w:jc w:val="left"/>
              <w:spacing w:before="0" w:after="0" w:line="210" w:lineRule="exact"/>
              <w:ind w:left="160" w:right="0" w:firstLine="0"/>
            </w:pPr>
            <w:r>
              <w:rPr>
                <w:rStyle w:val="CharStyle33"/>
              </w:rPr>
              <w:t>9</w:t>
            </w:r>
          </w:p>
        </w:tc>
        <w:tc>
          <w:tcPr>
            <w:shd w:val="clear" w:color="auto" w:fill="FFFFFF"/>
            <w:tcBorders/>
            <w:vAlign w:val="top"/>
          </w:tcPr>
          <w:p>
            <w:pPr>
              <w:pStyle w:val="Style12"/>
              <w:framePr w:w="1152" w:h="12834" w:wrap="none" w:vAnchor="page" w:hAnchor="page" w:x="9122" w:y="1987"/>
              <w:widowControl w:val="0"/>
              <w:keepNext w:val="0"/>
              <w:keepLines w:val="0"/>
              <w:shd w:val="clear" w:color="auto" w:fill="auto"/>
              <w:bidi w:val="0"/>
              <w:jc w:val="right"/>
              <w:spacing w:before="0" w:after="0" w:line="210" w:lineRule="exact"/>
              <w:ind w:left="0" w:right="0" w:firstLine="0"/>
            </w:pPr>
            <w:r>
              <w:rPr>
                <w:rStyle w:val="CharStyle33"/>
              </w:rPr>
              <w:t>429</w:t>
            </w:r>
          </w:p>
        </w:tc>
      </w:tr>
      <w:tr>
        <w:trPr>
          <w:trHeight w:val="270" w:hRule="exact"/>
        </w:trPr>
        <w:tc>
          <w:tcPr>
            <w:shd w:val="clear" w:color="auto" w:fill="FFFFFF"/>
            <w:tcBorders/>
            <w:vAlign w:val="bottom"/>
          </w:tcPr>
          <w:p>
            <w:pPr>
              <w:pStyle w:val="Style12"/>
              <w:framePr w:w="1152" w:h="12834" w:wrap="none" w:vAnchor="page" w:hAnchor="page" w:x="9122" w:y="1987"/>
              <w:widowControl w:val="0"/>
              <w:keepNext w:val="0"/>
              <w:keepLines w:val="0"/>
              <w:shd w:val="clear" w:color="auto" w:fill="auto"/>
              <w:bidi w:val="0"/>
              <w:jc w:val="left"/>
              <w:spacing w:before="0" w:after="0" w:line="210" w:lineRule="exact"/>
              <w:ind w:left="160" w:right="0" w:firstLine="0"/>
            </w:pPr>
            <w:r>
              <w:rPr>
                <w:rStyle w:val="CharStyle33"/>
              </w:rPr>
              <w:t>6</w:t>
            </w:r>
          </w:p>
        </w:tc>
        <w:tc>
          <w:tcPr>
            <w:shd w:val="clear" w:color="auto" w:fill="FFFFFF"/>
            <w:tcBorders/>
            <w:vAlign w:val="center"/>
          </w:tcPr>
          <w:p>
            <w:pPr>
              <w:pStyle w:val="Style12"/>
              <w:framePr w:w="1152" w:h="12834" w:wrap="none" w:vAnchor="page" w:hAnchor="page" w:x="9122" w:y="1987"/>
              <w:widowControl w:val="0"/>
              <w:keepNext w:val="0"/>
              <w:keepLines w:val="0"/>
              <w:shd w:val="clear" w:color="auto" w:fill="auto"/>
              <w:bidi w:val="0"/>
              <w:jc w:val="right"/>
              <w:spacing w:before="0" w:after="0" w:line="210" w:lineRule="exact"/>
              <w:ind w:left="0" w:right="0" w:firstLine="0"/>
            </w:pPr>
            <w:r>
              <w:rPr>
                <w:rStyle w:val="CharStyle33"/>
              </w:rPr>
              <w:t>283</w:t>
            </w:r>
          </w:p>
        </w:tc>
      </w:tr>
      <w:tr>
        <w:trPr>
          <w:trHeight w:val="282" w:hRule="exact"/>
        </w:trPr>
        <w:tc>
          <w:tcPr>
            <w:shd w:val="clear" w:color="auto" w:fill="FFFFFF"/>
            <w:tcBorders/>
            <w:vAlign w:val="bottom"/>
          </w:tcPr>
          <w:p>
            <w:pPr>
              <w:pStyle w:val="Style12"/>
              <w:framePr w:w="1152" w:h="12834" w:wrap="none" w:vAnchor="page" w:hAnchor="page" w:x="9122" w:y="1987"/>
              <w:widowControl w:val="0"/>
              <w:keepNext w:val="0"/>
              <w:keepLines w:val="0"/>
              <w:shd w:val="clear" w:color="auto" w:fill="auto"/>
              <w:bidi w:val="0"/>
              <w:jc w:val="left"/>
              <w:spacing w:before="0" w:after="0" w:line="210" w:lineRule="exact"/>
              <w:ind w:left="160" w:right="0" w:firstLine="0"/>
            </w:pPr>
            <w:r>
              <w:rPr>
                <w:rStyle w:val="CharStyle33"/>
              </w:rPr>
              <w:t>8</w:t>
            </w:r>
          </w:p>
        </w:tc>
        <w:tc>
          <w:tcPr>
            <w:shd w:val="clear" w:color="auto" w:fill="FFFFFF"/>
            <w:tcBorders/>
            <w:vAlign w:val="center"/>
          </w:tcPr>
          <w:p>
            <w:pPr>
              <w:pStyle w:val="Style12"/>
              <w:framePr w:w="1152" w:h="12834" w:wrap="none" w:vAnchor="page" w:hAnchor="page" w:x="9122" w:y="1987"/>
              <w:widowControl w:val="0"/>
              <w:keepNext w:val="0"/>
              <w:keepLines w:val="0"/>
              <w:shd w:val="clear" w:color="auto" w:fill="auto"/>
              <w:bidi w:val="0"/>
              <w:jc w:val="right"/>
              <w:spacing w:before="0" w:after="0" w:line="210" w:lineRule="exact"/>
              <w:ind w:left="0" w:right="0" w:firstLine="0"/>
            </w:pPr>
            <w:r>
              <w:rPr>
                <w:rStyle w:val="CharStyle33"/>
              </w:rPr>
              <w:t>380</w:t>
            </w:r>
          </w:p>
        </w:tc>
      </w:tr>
      <w:tr>
        <w:trPr>
          <w:trHeight w:val="270" w:hRule="exact"/>
        </w:trPr>
        <w:tc>
          <w:tcPr>
            <w:shd w:val="clear" w:color="auto" w:fill="FFFFFF"/>
            <w:tcBorders/>
            <w:vAlign w:val="bottom"/>
          </w:tcPr>
          <w:p>
            <w:pPr>
              <w:pStyle w:val="Style12"/>
              <w:framePr w:w="1152" w:h="12834" w:wrap="none" w:vAnchor="page" w:hAnchor="page" w:x="9122" w:y="1987"/>
              <w:widowControl w:val="0"/>
              <w:keepNext w:val="0"/>
              <w:keepLines w:val="0"/>
              <w:shd w:val="clear" w:color="auto" w:fill="auto"/>
              <w:bidi w:val="0"/>
              <w:jc w:val="left"/>
              <w:spacing w:before="0" w:after="0" w:line="210" w:lineRule="exact"/>
              <w:ind w:left="160" w:right="0" w:firstLine="0"/>
            </w:pPr>
            <w:r>
              <w:rPr>
                <w:rStyle w:val="CharStyle33"/>
              </w:rPr>
              <w:t>10</w:t>
            </w:r>
          </w:p>
        </w:tc>
        <w:tc>
          <w:tcPr>
            <w:shd w:val="clear" w:color="auto" w:fill="FFFFFF"/>
            <w:tcBorders/>
            <w:vAlign w:val="center"/>
          </w:tcPr>
          <w:p>
            <w:pPr>
              <w:pStyle w:val="Style12"/>
              <w:framePr w:w="1152" w:h="12834" w:wrap="none" w:vAnchor="page" w:hAnchor="page" w:x="9122" w:y="1987"/>
              <w:widowControl w:val="0"/>
              <w:keepNext w:val="0"/>
              <w:keepLines w:val="0"/>
              <w:shd w:val="clear" w:color="auto" w:fill="auto"/>
              <w:bidi w:val="0"/>
              <w:jc w:val="right"/>
              <w:spacing w:before="0" w:after="0" w:line="210" w:lineRule="exact"/>
              <w:ind w:left="0" w:right="0" w:firstLine="0"/>
            </w:pPr>
            <w:r>
              <w:rPr>
                <w:rStyle w:val="CharStyle33"/>
              </w:rPr>
              <w:t>473</w:t>
            </w:r>
          </w:p>
        </w:tc>
      </w:tr>
      <w:tr>
        <w:trPr>
          <w:trHeight w:val="270" w:hRule="exact"/>
        </w:trPr>
        <w:tc>
          <w:tcPr>
            <w:shd w:val="clear" w:color="auto" w:fill="FFFFFF"/>
            <w:tcBorders/>
            <w:vAlign w:val="bottom"/>
          </w:tcPr>
          <w:p>
            <w:pPr>
              <w:pStyle w:val="Style12"/>
              <w:framePr w:w="1152" w:h="12834" w:wrap="none" w:vAnchor="page" w:hAnchor="page" w:x="9122" w:y="1987"/>
              <w:widowControl w:val="0"/>
              <w:keepNext w:val="0"/>
              <w:keepLines w:val="0"/>
              <w:shd w:val="clear" w:color="auto" w:fill="auto"/>
              <w:bidi w:val="0"/>
              <w:jc w:val="left"/>
              <w:spacing w:before="0" w:after="0" w:line="210" w:lineRule="exact"/>
              <w:ind w:left="160" w:right="0" w:firstLine="0"/>
            </w:pPr>
            <w:r>
              <w:rPr>
                <w:rStyle w:val="CharStyle33"/>
              </w:rPr>
              <w:t>1</w:t>
            </w:r>
          </w:p>
        </w:tc>
        <w:tc>
          <w:tcPr>
            <w:shd w:val="clear" w:color="auto" w:fill="FFFFFF"/>
            <w:tcBorders/>
            <w:vAlign w:val="center"/>
          </w:tcPr>
          <w:p>
            <w:pPr>
              <w:pStyle w:val="Style12"/>
              <w:framePr w:w="1152" w:h="12834" w:wrap="none" w:vAnchor="page" w:hAnchor="page" w:x="9122" w:y="1987"/>
              <w:widowControl w:val="0"/>
              <w:keepNext w:val="0"/>
              <w:keepLines w:val="0"/>
              <w:shd w:val="clear" w:color="auto" w:fill="auto"/>
              <w:bidi w:val="0"/>
              <w:jc w:val="right"/>
              <w:spacing w:before="0" w:after="0" w:line="210" w:lineRule="exact"/>
              <w:ind w:left="0" w:right="0" w:firstLine="0"/>
            </w:pPr>
            <w:r>
              <w:rPr>
                <w:rStyle w:val="CharStyle33"/>
              </w:rPr>
              <w:t>44</w:t>
            </w:r>
          </w:p>
        </w:tc>
      </w:tr>
      <w:tr>
        <w:trPr>
          <w:trHeight w:val="276" w:hRule="exact"/>
        </w:trPr>
        <w:tc>
          <w:tcPr>
            <w:shd w:val="clear" w:color="auto" w:fill="FFFFFF"/>
            <w:tcBorders/>
            <w:vAlign w:val="bottom"/>
          </w:tcPr>
          <w:p>
            <w:pPr>
              <w:pStyle w:val="Style12"/>
              <w:framePr w:w="1152" w:h="12834" w:wrap="none" w:vAnchor="page" w:hAnchor="page" w:x="9122" w:y="1987"/>
              <w:widowControl w:val="0"/>
              <w:keepNext w:val="0"/>
              <w:keepLines w:val="0"/>
              <w:shd w:val="clear" w:color="auto" w:fill="auto"/>
              <w:bidi w:val="0"/>
              <w:jc w:val="left"/>
              <w:spacing w:before="0" w:after="0" w:line="210" w:lineRule="exact"/>
              <w:ind w:left="160" w:right="0" w:firstLine="0"/>
            </w:pPr>
            <w:r>
              <w:rPr>
                <w:rStyle w:val="CharStyle33"/>
              </w:rPr>
              <w:t>6</w:t>
            </w:r>
          </w:p>
        </w:tc>
        <w:tc>
          <w:tcPr>
            <w:shd w:val="clear" w:color="auto" w:fill="FFFFFF"/>
            <w:tcBorders/>
            <w:vAlign w:val="bottom"/>
          </w:tcPr>
          <w:p>
            <w:pPr>
              <w:pStyle w:val="Style12"/>
              <w:framePr w:w="1152" w:h="12834" w:wrap="none" w:vAnchor="page" w:hAnchor="page" w:x="9122" w:y="1987"/>
              <w:widowControl w:val="0"/>
              <w:keepNext w:val="0"/>
              <w:keepLines w:val="0"/>
              <w:shd w:val="clear" w:color="auto" w:fill="auto"/>
              <w:bidi w:val="0"/>
              <w:jc w:val="right"/>
              <w:spacing w:before="0" w:after="0" w:line="210" w:lineRule="exact"/>
              <w:ind w:left="0" w:right="0" w:firstLine="0"/>
            </w:pPr>
            <w:r>
              <w:rPr>
                <w:rStyle w:val="CharStyle33"/>
              </w:rPr>
              <w:t>281</w:t>
            </w:r>
          </w:p>
        </w:tc>
      </w:tr>
      <w:tr>
        <w:trPr>
          <w:trHeight w:val="276" w:hRule="exact"/>
        </w:trPr>
        <w:tc>
          <w:tcPr>
            <w:shd w:val="clear" w:color="auto" w:fill="FFFFFF"/>
            <w:tcBorders/>
            <w:vAlign w:val="top"/>
          </w:tcPr>
          <w:p>
            <w:pPr>
              <w:pStyle w:val="Style12"/>
              <w:framePr w:w="1152" w:h="12834" w:wrap="none" w:vAnchor="page" w:hAnchor="page" w:x="9122" w:y="1987"/>
              <w:widowControl w:val="0"/>
              <w:keepNext w:val="0"/>
              <w:keepLines w:val="0"/>
              <w:shd w:val="clear" w:color="auto" w:fill="auto"/>
              <w:bidi w:val="0"/>
              <w:jc w:val="left"/>
              <w:spacing w:before="0" w:after="0" w:line="210" w:lineRule="exact"/>
              <w:ind w:left="160" w:right="0" w:firstLine="0"/>
            </w:pPr>
            <w:r>
              <w:rPr>
                <w:rStyle w:val="CharStyle33"/>
              </w:rPr>
              <w:t>5</w:t>
            </w:r>
          </w:p>
        </w:tc>
        <w:tc>
          <w:tcPr>
            <w:shd w:val="clear" w:color="auto" w:fill="FFFFFF"/>
            <w:tcBorders/>
            <w:vAlign w:val="top"/>
          </w:tcPr>
          <w:p>
            <w:pPr>
              <w:pStyle w:val="Style12"/>
              <w:framePr w:w="1152" w:h="12834" w:wrap="none" w:vAnchor="page" w:hAnchor="page" w:x="9122" w:y="1987"/>
              <w:widowControl w:val="0"/>
              <w:keepNext w:val="0"/>
              <w:keepLines w:val="0"/>
              <w:shd w:val="clear" w:color="auto" w:fill="auto"/>
              <w:bidi w:val="0"/>
              <w:jc w:val="right"/>
              <w:spacing w:before="0" w:after="0" w:line="210" w:lineRule="exact"/>
              <w:ind w:left="0" w:right="0" w:firstLine="0"/>
            </w:pPr>
            <w:r>
              <w:rPr>
                <w:rStyle w:val="CharStyle33"/>
              </w:rPr>
              <w:t>231</w:t>
            </w:r>
          </w:p>
        </w:tc>
      </w:tr>
      <w:tr>
        <w:trPr>
          <w:trHeight w:val="276" w:hRule="exact"/>
        </w:trPr>
        <w:tc>
          <w:tcPr>
            <w:shd w:val="clear" w:color="auto" w:fill="FFFFFF"/>
            <w:tcBorders/>
            <w:vAlign w:val="top"/>
          </w:tcPr>
          <w:p>
            <w:pPr>
              <w:pStyle w:val="Style12"/>
              <w:framePr w:w="1152" w:h="12834" w:wrap="none" w:vAnchor="page" w:hAnchor="page" w:x="9122" w:y="1987"/>
              <w:widowControl w:val="0"/>
              <w:keepNext w:val="0"/>
              <w:keepLines w:val="0"/>
              <w:shd w:val="clear" w:color="auto" w:fill="auto"/>
              <w:bidi w:val="0"/>
              <w:jc w:val="left"/>
              <w:spacing w:before="0" w:after="0" w:line="210" w:lineRule="exact"/>
              <w:ind w:left="160" w:right="0" w:firstLine="0"/>
            </w:pPr>
            <w:r>
              <w:rPr>
                <w:rStyle w:val="CharStyle33"/>
              </w:rPr>
              <w:t>5</w:t>
            </w:r>
          </w:p>
        </w:tc>
        <w:tc>
          <w:tcPr>
            <w:shd w:val="clear" w:color="auto" w:fill="FFFFFF"/>
            <w:tcBorders/>
            <w:vAlign w:val="top"/>
          </w:tcPr>
          <w:p>
            <w:pPr>
              <w:pStyle w:val="Style12"/>
              <w:framePr w:w="1152" w:h="12834" w:wrap="none" w:vAnchor="page" w:hAnchor="page" w:x="9122" w:y="1987"/>
              <w:widowControl w:val="0"/>
              <w:keepNext w:val="0"/>
              <w:keepLines w:val="0"/>
              <w:shd w:val="clear" w:color="auto" w:fill="auto"/>
              <w:bidi w:val="0"/>
              <w:jc w:val="right"/>
              <w:spacing w:before="0" w:after="0" w:line="210" w:lineRule="exact"/>
              <w:ind w:left="0" w:right="0" w:firstLine="0"/>
            </w:pPr>
            <w:r>
              <w:rPr>
                <w:rStyle w:val="CharStyle33"/>
              </w:rPr>
              <w:t>232</w:t>
            </w:r>
          </w:p>
        </w:tc>
      </w:tr>
      <w:tr>
        <w:trPr>
          <w:trHeight w:val="270" w:hRule="exact"/>
        </w:trPr>
        <w:tc>
          <w:tcPr>
            <w:shd w:val="clear" w:color="auto" w:fill="FFFFFF"/>
            <w:tcBorders/>
            <w:vAlign w:val="top"/>
          </w:tcPr>
          <w:p>
            <w:pPr>
              <w:pStyle w:val="Style12"/>
              <w:framePr w:w="1152" w:h="12834" w:wrap="none" w:vAnchor="page" w:hAnchor="page" w:x="9122" w:y="1987"/>
              <w:widowControl w:val="0"/>
              <w:keepNext w:val="0"/>
              <w:keepLines w:val="0"/>
              <w:shd w:val="clear" w:color="auto" w:fill="auto"/>
              <w:bidi w:val="0"/>
              <w:jc w:val="left"/>
              <w:spacing w:before="0" w:after="0" w:line="210" w:lineRule="exact"/>
              <w:ind w:left="160" w:right="0" w:firstLine="0"/>
            </w:pPr>
            <w:r>
              <w:rPr>
                <w:rStyle w:val="CharStyle33"/>
              </w:rPr>
              <w:t>3</w:t>
            </w:r>
          </w:p>
        </w:tc>
        <w:tc>
          <w:tcPr>
            <w:shd w:val="clear" w:color="auto" w:fill="FFFFFF"/>
            <w:tcBorders/>
            <w:vAlign w:val="top"/>
          </w:tcPr>
          <w:p>
            <w:pPr>
              <w:pStyle w:val="Style12"/>
              <w:framePr w:w="1152" w:h="12834" w:wrap="none" w:vAnchor="page" w:hAnchor="page" w:x="9122" w:y="1987"/>
              <w:widowControl w:val="0"/>
              <w:keepNext w:val="0"/>
              <w:keepLines w:val="0"/>
              <w:shd w:val="clear" w:color="auto" w:fill="auto"/>
              <w:bidi w:val="0"/>
              <w:jc w:val="right"/>
              <w:spacing w:before="0" w:after="0" w:line="210" w:lineRule="exact"/>
              <w:ind w:left="0" w:right="0" w:firstLine="0"/>
            </w:pPr>
            <w:r>
              <w:rPr>
                <w:rStyle w:val="CharStyle33"/>
              </w:rPr>
              <w:t>138</w:t>
            </w:r>
          </w:p>
        </w:tc>
      </w:tr>
      <w:tr>
        <w:trPr>
          <w:trHeight w:val="270" w:hRule="exact"/>
        </w:trPr>
        <w:tc>
          <w:tcPr>
            <w:shd w:val="clear" w:color="auto" w:fill="FFFFFF"/>
            <w:tcBorders>
              <w:top w:val="single" w:sz="4"/>
            </w:tcBorders>
            <w:vAlign w:val="top"/>
          </w:tcPr>
          <w:p>
            <w:pPr>
              <w:pStyle w:val="Style12"/>
              <w:framePr w:w="1152" w:h="12834" w:wrap="none" w:vAnchor="page" w:hAnchor="page" w:x="9122" w:y="1987"/>
              <w:widowControl w:val="0"/>
              <w:keepNext w:val="0"/>
              <w:keepLines w:val="0"/>
              <w:shd w:val="clear" w:color="auto" w:fill="auto"/>
              <w:bidi w:val="0"/>
              <w:jc w:val="left"/>
              <w:spacing w:before="0" w:after="0" w:line="210" w:lineRule="exact"/>
              <w:ind w:left="160" w:right="0" w:firstLine="0"/>
            </w:pPr>
            <w:r>
              <w:rPr>
                <w:rStyle w:val="CharStyle33"/>
              </w:rPr>
              <w:t>3</w:t>
            </w:r>
          </w:p>
        </w:tc>
        <w:tc>
          <w:tcPr>
            <w:shd w:val="clear" w:color="auto" w:fill="FFFFFF"/>
            <w:tcBorders>
              <w:top w:val="single" w:sz="4"/>
            </w:tcBorders>
            <w:vAlign w:val="top"/>
          </w:tcPr>
          <w:p>
            <w:pPr>
              <w:pStyle w:val="Style12"/>
              <w:framePr w:w="1152" w:h="12834" w:wrap="none" w:vAnchor="page" w:hAnchor="page" w:x="9122" w:y="1987"/>
              <w:widowControl w:val="0"/>
              <w:keepNext w:val="0"/>
              <w:keepLines w:val="0"/>
              <w:shd w:val="clear" w:color="auto" w:fill="auto"/>
              <w:bidi w:val="0"/>
              <w:jc w:val="right"/>
              <w:spacing w:before="0" w:after="0" w:line="210" w:lineRule="exact"/>
              <w:ind w:left="0" w:right="0" w:firstLine="0"/>
            </w:pPr>
            <w:r>
              <w:rPr>
                <w:rStyle w:val="CharStyle33"/>
              </w:rPr>
              <w:t>140</w:t>
            </w:r>
          </w:p>
        </w:tc>
      </w:tr>
      <w:tr>
        <w:trPr>
          <w:trHeight w:val="276" w:hRule="exact"/>
        </w:trPr>
        <w:tc>
          <w:tcPr>
            <w:shd w:val="clear" w:color="auto" w:fill="FFFFFF"/>
            <w:tcBorders/>
            <w:vAlign w:val="bottom"/>
          </w:tcPr>
          <w:p>
            <w:pPr>
              <w:pStyle w:val="Style12"/>
              <w:framePr w:w="1152" w:h="12834" w:wrap="none" w:vAnchor="page" w:hAnchor="page" w:x="9122" w:y="1987"/>
              <w:widowControl w:val="0"/>
              <w:keepNext w:val="0"/>
              <w:keepLines w:val="0"/>
              <w:shd w:val="clear" w:color="auto" w:fill="auto"/>
              <w:bidi w:val="0"/>
              <w:jc w:val="left"/>
              <w:spacing w:before="0" w:after="0" w:line="210" w:lineRule="exact"/>
              <w:ind w:left="160" w:right="0" w:firstLine="0"/>
            </w:pPr>
            <w:r>
              <w:rPr>
                <w:rStyle w:val="CharStyle33"/>
              </w:rPr>
              <w:t>8</w:t>
            </w:r>
          </w:p>
        </w:tc>
        <w:tc>
          <w:tcPr>
            <w:shd w:val="clear" w:color="auto" w:fill="FFFFFF"/>
            <w:tcBorders/>
            <w:vAlign w:val="center"/>
          </w:tcPr>
          <w:p>
            <w:pPr>
              <w:pStyle w:val="Style12"/>
              <w:framePr w:w="1152" w:h="12834" w:wrap="none" w:vAnchor="page" w:hAnchor="page" w:x="9122" w:y="1987"/>
              <w:widowControl w:val="0"/>
              <w:keepNext w:val="0"/>
              <w:keepLines w:val="0"/>
              <w:shd w:val="clear" w:color="auto" w:fill="auto"/>
              <w:bidi w:val="0"/>
              <w:jc w:val="right"/>
              <w:spacing w:before="0" w:after="0" w:line="210" w:lineRule="exact"/>
              <w:ind w:left="0" w:right="0" w:firstLine="0"/>
            </w:pPr>
            <w:r>
              <w:rPr>
                <w:rStyle w:val="CharStyle33"/>
              </w:rPr>
              <w:t>381</w:t>
            </w:r>
          </w:p>
        </w:tc>
      </w:tr>
      <w:tr>
        <w:trPr>
          <w:trHeight w:val="276" w:hRule="exact"/>
        </w:trPr>
        <w:tc>
          <w:tcPr>
            <w:shd w:val="clear" w:color="auto" w:fill="FFFFFF"/>
            <w:tcBorders/>
            <w:vAlign w:val="bottom"/>
          </w:tcPr>
          <w:p>
            <w:pPr>
              <w:pStyle w:val="Style12"/>
              <w:framePr w:w="1152" w:h="12834" w:wrap="none" w:vAnchor="page" w:hAnchor="page" w:x="9122" w:y="1987"/>
              <w:widowControl w:val="0"/>
              <w:keepNext w:val="0"/>
              <w:keepLines w:val="0"/>
              <w:shd w:val="clear" w:color="auto" w:fill="auto"/>
              <w:bidi w:val="0"/>
              <w:jc w:val="left"/>
              <w:spacing w:before="0" w:after="0" w:line="210" w:lineRule="exact"/>
              <w:ind w:left="160" w:right="0" w:firstLine="0"/>
            </w:pPr>
            <w:r>
              <w:rPr>
                <w:rStyle w:val="CharStyle33"/>
              </w:rPr>
              <w:t>6</w:t>
            </w:r>
          </w:p>
        </w:tc>
        <w:tc>
          <w:tcPr>
            <w:shd w:val="clear" w:color="auto" w:fill="FFFFFF"/>
            <w:tcBorders/>
            <w:vAlign w:val="bottom"/>
          </w:tcPr>
          <w:p>
            <w:pPr>
              <w:pStyle w:val="Style12"/>
              <w:framePr w:w="1152" w:h="12834" w:wrap="none" w:vAnchor="page" w:hAnchor="page" w:x="9122" w:y="1987"/>
              <w:widowControl w:val="0"/>
              <w:keepNext w:val="0"/>
              <w:keepLines w:val="0"/>
              <w:shd w:val="clear" w:color="auto" w:fill="auto"/>
              <w:bidi w:val="0"/>
              <w:jc w:val="right"/>
              <w:spacing w:before="0" w:after="0" w:line="210" w:lineRule="exact"/>
              <w:ind w:left="0" w:right="0" w:firstLine="0"/>
            </w:pPr>
            <w:r>
              <w:rPr>
                <w:rStyle w:val="CharStyle33"/>
              </w:rPr>
              <w:t>282</w:t>
            </w:r>
          </w:p>
        </w:tc>
      </w:tr>
      <w:tr>
        <w:trPr>
          <w:trHeight w:val="270" w:hRule="exact"/>
        </w:trPr>
        <w:tc>
          <w:tcPr>
            <w:shd w:val="clear" w:color="auto" w:fill="FFFFFF"/>
            <w:tcBorders/>
            <w:vAlign w:val="bottom"/>
          </w:tcPr>
          <w:p>
            <w:pPr>
              <w:pStyle w:val="Style12"/>
              <w:framePr w:w="1152" w:h="12834" w:wrap="none" w:vAnchor="page" w:hAnchor="page" w:x="9122" w:y="1987"/>
              <w:widowControl w:val="0"/>
              <w:keepNext w:val="0"/>
              <w:keepLines w:val="0"/>
              <w:shd w:val="clear" w:color="auto" w:fill="auto"/>
              <w:bidi w:val="0"/>
              <w:jc w:val="left"/>
              <w:spacing w:before="0" w:after="0" w:line="210" w:lineRule="exact"/>
              <w:ind w:left="160" w:right="0" w:firstLine="0"/>
            </w:pPr>
            <w:r>
              <w:rPr>
                <w:rStyle w:val="CharStyle33"/>
              </w:rPr>
              <w:t>3</w:t>
            </w:r>
          </w:p>
        </w:tc>
        <w:tc>
          <w:tcPr>
            <w:shd w:val="clear" w:color="auto" w:fill="FFFFFF"/>
            <w:tcBorders/>
            <w:vAlign w:val="bottom"/>
          </w:tcPr>
          <w:p>
            <w:pPr>
              <w:pStyle w:val="Style12"/>
              <w:framePr w:w="1152" w:h="12834" w:wrap="none" w:vAnchor="page" w:hAnchor="page" w:x="9122" w:y="1987"/>
              <w:widowControl w:val="0"/>
              <w:keepNext w:val="0"/>
              <w:keepLines w:val="0"/>
              <w:shd w:val="clear" w:color="auto" w:fill="auto"/>
              <w:bidi w:val="0"/>
              <w:jc w:val="right"/>
              <w:spacing w:before="0" w:after="0" w:line="210" w:lineRule="exact"/>
              <w:ind w:left="0" w:right="0" w:firstLine="0"/>
            </w:pPr>
            <w:r>
              <w:rPr>
                <w:rStyle w:val="CharStyle33"/>
              </w:rPr>
              <w:t>141</w:t>
            </w:r>
          </w:p>
        </w:tc>
      </w:tr>
      <w:tr>
        <w:trPr>
          <w:trHeight w:val="270" w:hRule="exact"/>
        </w:trPr>
        <w:tc>
          <w:tcPr>
            <w:shd w:val="clear" w:color="auto" w:fill="FFFFFF"/>
            <w:tcBorders/>
            <w:vAlign w:val="bottom"/>
          </w:tcPr>
          <w:p>
            <w:pPr>
              <w:pStyle w:val="Style12"/>
              <w:framePr w:w="1152" w:h="12834" w:wrap="none" w:vAnchor="page" w:hAnchor="page" w:x="9122" w:y="1987"/>
              <w:widowControl w:val="0"/>
              <w:keepNext w:val="0"/>
              <w:keepLines w:val="0"/>
              <w:shd w:val="clear" w:color="auto" w:fill="auto"/>
              <w:bidi w:val="0"/>
              <w:jc w:val="left"/>
              <w:spacing w:before="0" w:after="0" w:line="210" w:lineRule="exact"/>
              <w:ind w:left="160" w:right="0" w:firstLine="0"/>
            </w:pPr>
            <w:r>
              <w:rPr>
                <w:rStyle w:val="CharStyle33"/>
              </w:rPr>
              <w:t>7</w:t>
            </w:r>
          </w:p>
        </w:tc>
        <w:tc>
          <w:tcPr>
            <w:shd w:val="clear" w:color="auto" w:fill="FFFFFF"/>
            <w:tcBorders/>
            <w:vAlign w:val="bottom"/>
          </w:tcPr>
          <w:p>
            <w:pPr>
              <w:pStyle w:val="Style12"/>
              <w:framePr w:w="1152" w:h="12834" w:wrap="none" w:vAnchor="page" w:hAnchor="page" w:x="9122" w:y="1987"/>
              <w:widowControl w:val="0"/>
              <w:keepNext w:val="0"/>
              <w:keepLines w:val="0"/>
              <w:shd w:val="clear" w:color="auto" w:fill="auto"/>
              <w:bidi w:val="0"/>
              <w:jc w:val="right"/>
              <w:spacing w:before="0" w:after="0" w:line="210" w:lineRule="exact"/>
              <w:ind w:left="0" w:right="0" w:firstLine="0"/>
            </w:pPr>
            <w:r>
              <w:rPr>
                <w:rStyle w:val="CharStyle33"/>
              </w:rPr>
              <w:t>333</w:t>
            </w:r>
          </w:p>
        </w:tc>
      </w:tr>
      <w:tr>
        <w:trPr>
          <w:trHeight w:val="276" w:hRule="exact"/>
        </w:trPr>
        <w:tc>
          <w:tcPr>
            <w:shd w:val="clear" w:color="auto" w:fill="FFFFFF"/>
            <w:tcBorders/>
            <w:vAlign w:val="bottom"/>
          </w:tcPr>
          <w:p>
            <w:pPr>
              <w:pStyle w:val="Style12"/>
              <w:framePr w:w="1152" w:h="12834" w:wrap="none" w:vAnchor="page" w:hAnchor="page" w:x="9122" w:y="1987"/>
              <w:widowControl w:val="0"/>
              <w:keepNext w:val="0"/>
              <w:keepLines w:val="0"/>
              <w:shd w:val="clear" w:color="auto" w:fill="auto"/>
              <w:bidi w:val="0"/>
              <w:jc w:val="left"/>
              <w:spacing w:before="0" w:after="0" w:line="210" w:lineRule="exact"/>
              <w:ind w:left="160" w:right="0" w:firstLine="0"/>
            </w:pPr>
            <w:r>
              <w:rPr>
                <w:rStyle w:val="CharStyle33"/>
              </w:rPr>
              <w:t>8</w:t>
            </w:r>
          </w:p>
        </w:tc>
        <w:tc>
          <w:tcPr>
            <w:shd w:val="clear" w:color="auto" w:fill="FFFFFF"/>
            <w:tcBorders/>
            <w:vAlign w:val="center"/>
          </w:tcPr>
          <w:p>
            <w:pPr>
              <w:pStyle w:val="Style12"/>
              <w:framePr w:w="1152" w:h="12834" w:wrap="none" w:vAnchor="page" w:hAnchor="page" w:x="9122" w:y="1987"/>
              <w:widowControl w:val="0"/>
              <w:keepNext w:val="0"/>
              <w:keepLines w:val="0"/>
              <w:shd w:val="clear" w:color="auto" w:fill="auto"/>
              <w:bidi w:val="0"/>
              <w:jc w:val="right"/>
              <w:spacing w:before="0" w:after="0" w:line="210" w:lineRule="exact"/>
              <w:ind w:left="0" w:right="0" w:firstLine="0"/>
            </w:pPr>
            <w:r>
              <w:rPr>
                <w:rStyle w:val="CharStyle33"/>
              </w:rPr>
              <w:t>382</w:t>
            </w:r>
          </w:p>
        </w:tc>
      </w:tr>
      <w:tr>
        <w:trPr>
          <w:trHeight w:val="276" w:hRule="exact"/>
        </w:trPr>
        <w:tc>
          <w:tcPr>
            <w:shd w:val="clear" w:color="auto" w:fill="FFFFFF"/>
            <w:tcBorders/>
            <w:vAlign w:val="bottom"/>
          </w:tcPr>
          <w:p>
            <w:pPr>
              <w:pStyle w:val="Style12"/>
              <w:framePr w:w="1152" w:h="12834" w:wrap="none" w:vAnchor="page" w:hAnchor="page" w:x="9122" w:y="1987"/>
              <w:widowControl w:val="0"/>
              <w:keepNext w:val="0"/>
              <w:keepLines w:val="0"/>
              <w:shd w:val="clear" w:color="auto" w:fill="auto"/>
              <w:bidi w:val="0"/>
              <w:jc w:val="left"/>
              <w:spacing w:before="0" w:after="0" w:line="210" w:lineRule="exact"/>
              <w:ind w:left="0" w:right="0" w:firstLine="0"/>
            </w:pPr>
            <w:r>
              <w:rPr>
                <w:rStyle w:val="CharStyle33"/>
              </w:rPr>
              <w:t>10</w:t>
            </w:r>
          </w:p>
        </w:tc>
        <w:tc>
          <w:tcPr>
            <w:shd w:val="clear" w:color="auto" w:fill="FFFFFF"/>
            <w:tcBorders/>
            <w:vAlign w:val="center"/>
          </w:tcPr>
          <w:p>
            <w:pPr>
              <w:pStyle w:val="Style12"/>
              <w:framePr w:w="1152" w:h="12834" w:wrap="none" w:vAnchor="page" w:hAnchor="page" w:x="9122" w:y="1987"/>
              <w:widowControl w:val="0"/>
              <w:keepNext w:val="0"/>
              <w:keepLines w:val="0"/>
              <w:shd w:val="clear" w:color="auto" w:fill="auto"/>
              <w:bidi w:val="0"/>
              <w:jc w:val="right"/>
              <w:spacing w:before="0" w:after="0" w:line="210" w:lineRule="exact"/>
              <w:ind w:left="0" w:right="0" w:firstLine="0"/>
            </w:pPr>
            <w:r>
              <w:rPr>
                <w:rStyle w:val="CharStyle33"/>
              </w:rPr>
              <w:t>474</w:t>
            </w:r>
          </w:p>
        </w:tc>
      </w:tr>
      <w:tr>
        <w:trPr>
          <w:trHeight w:val="270" w:hRule="exact"/>
        </w:trPr>
        <w:tc>
          <w:tcPr>
            <w:shd w:val="clear" w:color="auto" w:fill="FFFFFF"/>
            <w:tcBorders/>
            <w:vAlign w:val="bottom"/>
          </w:tcPr>
          <w:p>
            <w:pPr>
              <w:pStyle w:val="Style12"/>
              <w:framePr w:w="1152" w:h="12834" w:wrap="none" w:vAnchor="page" w:hAnchor="page" w:x="9122" w:y="1987"/>
              <w:widowControl w:val="0"/>
              <w:keepNext w:val="0"/>
              <w:keepLines w:val="0"/>
              <w:shd w:val="clear" w:color="auto" w:fill="auto"/>
              <w:bidi w:val="0"/>
              <w:jc w:val="left"/>
              <w:spacing w:before="0" w:after="0" w:line="210" w:lineRule="exact"/>
              <w:ind w:left="160" w:right="0" w:firstLine="0"/>
            </w:pPr>
            <w:r>
              <w:rPr>
                <w:rStyle w:val="CharStyle33"/>
              </w:rPr>
              <w:t>2</w:t>
            </w:r>
          </w:p>
        </w:tc>
        <w:tc>
          <w:tcPr>
            <w:shd w:val="clear" w:color="auto" w:fill="FFFFFF"/>
            <w:tcBorders/>
            <w:vAlign w:val="center"/>
          </w:tcPr>
          <w:p>
            <w:pPr>
              <w:pStyle w:val="Style12"/>
              <w:framePr w:w="1152" w:h="12834" w:wrap="none" w:vAnchor="page" w:hAnchor="page" w:x="9122" w:y="1987"/>
              <w:widowControl w:val="0"/>
              <w:keepNext w:val="0"/>
              <w:keepLines w:val="0"/>
              <w:shd w:val="clear" w:color="auto" w:fill="auto"/>
              <w:bidi w:val="0"/>
              <w:jc w:val="right"/>
              <w:spacing w:before="0" w:after="0" w:line="210" w:lineRule="exact"/>
              <w:ind w:left="0" w:right="0" w:firstLine="0"/>
            </w:pPr>
            <w:r>
              <w:rPr>
                <w:rStyle w:val="CharStyle33"/>
              </w:rPr>
              <w:t>95</w:t>
            </w:r>
          </w:p>
        </w:tc>
      </w:tr>
      <w:tr>
        <w:trPr>
          <w:trHeight w:val="282" w:hRule="exact"/>
        </w:trPr>
        <w:tc>
          <w:tcPr>
            <w:shd w:val="clear" w:color="auto" w:fill="FFFFFF"/>
            <w:tcBorders/>
            <w:vAlign w:val="bottom"/>
          </w:tcPr>
          <w:p>
            <w:pPr>
              <w:pStyle w:val="Style12"/>
              <w:framePr w:w="1152" w:h="12834" w:wrap="none" w:vAnchor="page" w:hAnchor="page" w:x="9122" w:y="1987"/>
              <w:widowControl w:val="0"/>
              <w:keepNext w:val="0"/>
              <w:keepLines w:val="0"/>
              <w:shd w:val="clear" w:color="auto" w:fill="auto"/>
              <w:bidi w:val="0"/>
              <w:jc w:val="left"/>
              <w:spacing w:before="0" w:after="0" w:line="210" w:lineRule="exact"/>
              <w:ind w:left="160" w:right="0" w:firstLine="0"/>
            </w:pPr>
            <w:r>
              <w:rPr>
                <w:rStyle w:val="CharStyle33"/>
              </w:rPr>
              <w:t>8</w:t>
            </w:r>
          </w:p>
        </w:tc>
        <w:tc>
          <w:tcPr>
            <w:shd w:val="clear" w:color="auto" w:fill="FFFFFF"/>
            <w:tcBorders/>
            <w:vAlign w:val="center"/>
          </w:tcPr>
          <w:p>
            <w:pPr>
              <w:pStyle w:val="Style12"/>
              <w:framePr w:w="1152" w:h="12834" w:wrap="none" w:vAnchor="page" w:hAnchor="page" w:x="9122" w:y="1987"/>
              <w:widowControl w:val="0"/>
              <w:keepNext w:val="0"/>
              <w:keepLines w:val="0"/>
              <w:shd w:val="clear" w:color="auto" w:fill="auto"/>
              <w:bidi w:val="0"/>
              <w:jc w:val="right"/>
              <w:spacing w:before="0" w:after="0" w:line="210" w:lineRule="exact"/>
              <w:ind w:left="0" w:right="0" w:firstLine="0"/>
            </w:pPr>
            <w:r>
              <w:rPr>
                <w:rStyle w:val="CharStyle33"/>
              </w:rPr>
              <w:t>377</w:t>
            </w:r>
          </w:p>
        </w:tc>
      </w:tr>
      <w:tr>
        <w:trPr>
          <w:trHeight w:val="270" w:hRule="exact"/>
        </w:trPr>
        <w:tc>
          <w:tcPr>
            <w:shd w:val="clear" w:color="auto" w:fill="FFFFFF"/>
            <w:tcBorders/>
            <w:vAlign w:val="bottom"/>
          </w:tcPr>
          <w:p>
            <w:pPr>
              <w:pStyle w:val="Style12"/>
              <w:framePr w:w="1152" w:h="12834" w:wrap="none" w:vAnchor="page" w:hAnchor="page" w:x="9122" w:y="1987"/>
              <w:widowControl w:val="0"/>
              <w:keepNext w:val="0"/>
              <w:keepLines w:val="0"/>
              <w:shd w:val="clear" w:color="auto" w:fill="auto"/>
              <w:bidi w:val="0"/>
              <w:jc w:val="left"/>
              <w:spacing w:before="0" w:after="0" w:line="210" w:lineRule="exact"/>
              <w:ind w:left="160" w:right="0" w:firstLine="0"/>
            </w:pPr>
            <w:r>
              <w:rPr>
                <w:rStyle w:val="CharStyle33"/>
              </w:rPr>
              <w:t>6</w:t>
            </w:r>
          </w:p>
        </w:tc>
        <w:tc>
          <w:tcPr>
            <w:shd w:val="clear" w:color="auto" w:fill="FFFFFF"/>
            <w:tcBorders/>
            <w:vAlign w:val="center"/>
          </w:tcPr>
          <w:p>
            <w:pPr>
              <w:pStyle w:val="Style12"/>
              <w:framePr w:w="1152" w:h="12834" w:wrap="none" w:vAnchor="page" w:hAnchor="page" w:x="9122" w:y="1987"/>
              <w:widowControl w:val="0"/>
              <w:keepNext w:val="0"/>
              <w:keepLines w:val="0"/>
              <w:shd w:val="clear" w:color="auto" w:fill="auto"/>
              <w:bidi w:val="0"/>
              <w:jc w:val="right"/>
              <w:spacing w:before="0" w:after="0" w:line="210" w:lineRule="exact"/>
              <w:ind w:left="0" w:right="0" w:firstLine="0"/>
            </w:pPr>
            <w:r>
              <w:rPr>
                <w:rStyle w:val="CharStyle33"/>
              </w:rPr>
              <w:t>287</w:t>
            </w:r>
          </w:p>
        </w:tc>
      </w:tr>
      <w:tr>
        <w:trPr>
          <w:trHeight w:val="270" w:hRule="exact"/>
        </w:trPr>
        <w:tc>
          <w:tcPr>
            <w:shd w:val="clear" w:color="auto" w:fill="FFFFFF"/>
            <w:tcBorders/>
            <w:vAlign w:val="top"/>
          </w:tcPr>
          <w:p>
            <w:pPr>
              <w:pStyle w:val="Style12"/>
              <w:framePr w:w="1152" w:h="12834" w:wrap="none" w:vAnchor="page" w:hAnchor="page" w:x="9122" w:y="1987"/>
              <w:widowControl w:val="0"/>
              <w:keepNext w:val="0"/>
              <w:keepLines w:val="0"/>
              <w:shd w:val="clear" w:color="auto" w:fill="auto"/>
              <w:bidi w:val="0"/>
              <w:jc w:val="left"/>
              <w:spacing w:before="0" w:after="0" w:line="210" w:lineRule="exact"/>
              <w:ind w:left="160" w:right="0" w:firstLine="0"/>
            </w:pPr>
            <w:r>
              <w:rPr>
                <w:rStyle w:val="CharStyle33"/>
              </w:rPr>
              <w:t>3</w:t>
            </w:r>
          </w:p>
        </w:tc>
        <w:tc>
          <w:tcPr>
            <w:shd w:val="clear" w:color="auto" w:fill="FFFFFF"/>
            <w:tcBorders/>
            <w:vAlign w:val="top"/>
          </w:tcPr>
          <w:p>
            <w:pPr>
              <w:pStyle w:val="Style12"/>
              <w:framePr w:w="1152" w:h="12834" w:wrap="none" w:vAnchor="page" w:hAnchor="page" w:x="9122" w:y="1987"/>
              <w:widowControl w:val="0"/>
              <w:keepNext w:val="0"/>
              <w:keepLines w:val="0"/>
              <w:shd w:val="clear" w:color="auto" w:fill="auto"/>
              <w:bidi w:val="0"/>
              <w:jc w:val="right"/>
              <w:spacing w:before="0" w:after="0" w:line="210" w:lineRule="exact"/>
              <w:ind w:left="0" w:right="0" w:firstLine="0"/>
            </w:pPr>
            <w:r>
              <w:rPr>
                <w:rStyle w:val="CharStyle33"/>
              </w:rPr>
              <w:t>137</w:t>
            </w:r>
          </w:p>
        </w:tc>
      </w:tr>
      <w:tr>
        <w:trPr>
          <w:trHeight w:val="282" w:hRule="exact"/>
        </w:trPr>
        <w:tc>
          <w:tcPr>
            <w:shd w:val="clear" w:color="auto" w:fill="FFFFFF"/>
            <w:tcBorders/>
            <w:vAlign w:val="bottom"/>
          </w:tcPr>
          <w:p>
            <w:pPr>
              <w:pStyle w:val="Style12"/>
              <w:framePr w:w="1152" w:h="12834" w:wrap="none" w:vAnchor="page" w:hAnchor="page" w:x="9122" w:y="1987"/>
              <w:widowControl w:val="0"/>
              <w:keepNext w:val="0"/>
              <w:keepLines w:val="0"/>
              <w:shd w:val="clear" w:color="auto" w:fill="auto"/>
              <w:bidi w:val="0"/>
              <w:jc w:val="left"/>
              <w:spacing w:before="0" w:after="0" w:line="210" w:lineRule="exact"/>
              <w:ind w:left="160" w:right="0" w:firstLine="0"/>
            </w:pPr>
            <w:r>
              <w:rPr>
                <w:rStyle w:val="CharStyle33"/>
              </w:rPr>
              <w:t>8</w:t>
            </w:r>
          </w:p>
        </w:tc>
        <w:tc>
          <w:tcPr>
            <w:shd w:val="clear" w:color="auto" w:fill="FFFFFF"/>
            <w:tcBorders/>
            <w:vAlign w:val="center"/>
          </w:tcPr>
          <w:p>
            <w:pPr>
              <w:pStyle w:val="Style12"/>
              <w:framePr w:w="1152" w:h="12834" w:wrap="none" w:vAnchor="page" w:hAnchor="page" w:x="9122" w:y="1987"/>
              <w:widowControl w:val="0"/>
              <w:keepNext w:val="0"/>
              <w:keepLines w:val="0"/>
              <w:shd w:val="clear" w:color="auto" w:fill="auto"/>
              <w:bidi w:val="0"/>
              <w:jc w:val="right"/>
              <w:spacing w:before="0" w:after="0" w:line="210" w:lineRule="exact"/>
              <w:ind w:left="0" w:right="0" w:firstLine="0"/>
            </w:pPr>
            <w:r>
              <w:rPr>
                <w:rStyle w:val="CharStyle33"/>
              </w:rPr>
              <w:t>382</w:t>
            </w:r>
          </w:p>
        </w:tc>
      </w:tr>
      <w:tr>
        <w:trPr>
          <w:trHeight w:val="270" w:hRule="exact"/>
        </w:trPr>
        <w:tc>
          <w:tcPr>
            <w:shd w:val="clear" w:color="auto" w:fill="FFFFFF"/>
            <w:tcBorders/>
            <w:vAlign w:val="top"/>
          </w:tcPr>
          <w:p>
            <w:pPr>
              <w:pStyle w:val="Style12"/>
              <w:framePr w:w="1152" w:h="12834" w:wrap="none" w:vAnchor="page" w:hAnchor="page" w:x="9122" w:y="1987"/>
              <w:widowControl w:val="0"/>
              <w:keepNext w:val="0"/>
              <w:keepLines w:val="0"/>
              <w:shd w:val="clear" w:color="auto" w:fill="auto"/>
              <w:bidi w:val="0"/>
              <w:jc w:val="left"/>
              <w:spacing w:before="0" w:after="0" w:line="210" w:lineRule="exact"/>
              <w:ind w:left="160" w:right="0" w:firstLine="0"/>
            </w:pPr>
            <w:r>
              <w:rPr>
                <w:rStyle w:val="CharStyle33"/>
              </w:rPr>
              <w:t>7</w:t>
            </w:r>
          </w:p>
        </w:tc>
        <w:tc>
          <w:tcPr>
            <w:shd w:val="clear" w:color="auto" w:fill="FFFFFF"/>
            <w:tcBorders/>
            <w:vAlign w:val="top"/>
          </w:tcPr>
          <w:p>
            <w:pPr>
              <w:pStyle w:val="Style12"/>
              <w:framePr w:w="1152" w:h="12834" w:wrap="none" w:vAnchor="page" w:hAnchor="page" w:x="9122" w:y="1987"/>
              <w:widowControl w:val="0"/>
              <w:keepNext w:val="0"/>
              <w:keepLines w:val="0"/>
              <w:shd w:val="clear" w:color="auto" w:fill="auto"/>
              <w:bidi w:val="0"/>
              <w:jc w:val="right"/>
              <w:spacing w:before="0" w:after="0" w:line="210" w:lineRule="exact"/>
              <w:ind w:left="0" w:right="0" w:firstLine="0"/>
            </w:pPr>
            <w:r>
              <w:rPr>
                <w:rStyle w:val="CharStyle33"/>
              </w:rPr>
              <w:t>335</w:t>
            </w:r>
          </w:p>
        </w:tc>
      </w:tr>
      <w:tr>
        <w:trPr>
          <w:trHeight w:val="276" w:hRule="exact"/>
        </w:trPr>
        <w:tc>
          <w:tcPr>
            <w:shd w:val="clear" w:color="auto" w:fill="FFFFFF"/>
            <w:tcBorders/>
            <w:vAlign w:val="top"/>
          </w:tcPr>
          <w:p>
            <w:pPr>
              <w:pStyle w:val="Style12"/>
              <w:framePr w:w="1152" w:h="12834" w:wrap="none" w:vAnchor="page" w:hAnchor="page" w:x="9122" w:y="1987"/>
              <w:widowControl w:val="0"/>
              <w:keepNext w:val="0"/>
              <w:keepLines w:val="0"/>
              <w:shd w:val="clear" w:color="auto" w:fill="auto"/>
              <w:bidi w:val="0"/>
              <w:jc w:val="left"/>
              <w:spacing w:before="0" w:after="0" w:line="210" w:lineRule="exact"/>
              <w:ind w:left="160" w:right="0" w:firstLine="0"/>
            </w:pPr>
            <w:r>
              <w:rPr>
                <w:rStyle w:val="CharStyle33"/>
              </w:rPr>
              <w:t>9</w:t>
            </w:r>
          </w:p>
        </w:tc>
        <w:tc>
          <w:tcPr>
            <w:shd w:val="clear" w:color="auto" w:fill="FFFFFF"/>
            <w:tcBorders/>
            <w:vAlign w:val="top"/>
          </w:tcPr>
          <w:p>
            <w:pPr>
              <w:pStyle w:val="Style12"/>
              <w:framePr w:w="1152" w:h="12834" w:wrap="none" w:vAnchor="page" w:hAnchor="page" w:x="9122" w:y="1987"/>
              <w:widowControl w:val="0"/>
              <w:keepNext w:val="0"/>
              <w:keepLines w:val="0"/>
              <w:shd w:val="clear" w:color="auto" w:fill="auto"/>
              <w:bidi w:val="0"/>
              <w:jc w:val="right"/>
              <w:spacing w:before="0" w:after="0" w:line="210" w:lineRule="exact"/>
              <w:ind w:left="0" w:right="0" w:firstLine="0"/>
            </w:pPr>
            <w:r>
              <w:rPr>
                <w:rStyle w:val="CharStyle33"/>
              </w:rPr>
              <w:t>430</w:t>
            </w:r>
          </w:p>
        </w:tc>
      </w:tr>
      <w:tr>
        <w:trPr>
          <w:trHeight w:val="282" w:hRule="exact"/>
        </w:trPr>
        <w:tc>
          <w:tcPr>
            <w:shd w:val="clear" w:color="auto" w:fill="FFFFFF"/>
            <w:tcBorders/>
            <w:vAlign w:val="bottom"/>
          </w:tcPr>
          <w:p>
            <w:pPr>
              <w:pStyle w:val="Style12"/>
              <w:framePr w:w="1152" w:h="12834" w:wrap="none" w:vAnchor="page" w:hAnchor="page" w:x="9122" w:y="1987"/>
              <w:widowControl w:val="0"/>
              <w:keepNext w:val="0"/>
              <w:keepLines w:val="0"/>
              <w:shd w:val="clear" w:color="auto" w:fill="auto"/>
              <w:bidi w:val="0"/>
              <w:jc w:val="left"/>
              <w:spacing w:before="0" w:after="0" w:line="210" w:lineRule="exact"/>
              <w:ind w:left="0" w:right="0" w:firstLine="0"/>
            </w:pPr>
            <w:r>
              <w:rPr>
                <w:rStyle w:val="CharStyle33"/>
              </w:rPr>
              <w:t>10</w:t>
            </w:r>
          </w:p>
        </w:tc>
        <w:tc>
          <w:tcPr>
            <w:shd w:val="clear" w:color="auto" w:fill="FFFFFF"/>
            <w:tcBorders/>
            <w:vAlign w:val="center"/>
          </w:tcPr>
          <w:p>
            <w:pPr>
              <w:pStyle w:val="Style12"/>
              <w:framePr w:w="1152" w:h="12834" w:wrap="none" w:vAnchor="page" w:hAnchor="page" w:x="9122" w:y="1987"/>
              <w:widowControl w:val="0"/>
              <w:keepNext w:val="0"/>
              <w:keepLines w:val="0"/>
              <w:shd w:val="clear" w:color="auto" w:fill="auto"/>
              <w:bidi w:val="0"/>
              <w:jc w:val="right"/>
              <w:spacing w:before="0" w:after="0" w:line="210" w:lineRule="exact"/>
              <w:ind w:left="0" w:right="0" w:firstLine="0"/>
            </w:pPr>
            <w:r>
              <w:rPr>
                <w:rStyle w:val="CharStyle33"/>
              </w:rPr>
              <w:t>472</w:t>
            </w:r>
          </w:p>
        </w:tc>
      </w:tr>
      <w:tr>
        <w:trPr>
          <w:trHeight w:val="270" w:hRule="exact"/>
        </w:trPr>
        <w:tc>
          <w:tcPr>
            <w:shd w:val="clear" w:color="auto" w:fill="FFFFFF"/>
            <w:tcBorders/>
            <w:vAlign w:val="bottom"/>
          </w:tcPr>
          <w:p>
            <w:pPr>
              <w:pStyle w:val="Style12"/>
              <w:framePr w:w="1152" w:h="12834" w:wrap="none" w:vAnchor="page" w:hAnchor="page" w:x="9122" w:y="1987"/>
              <w:widowControl w:val="0"/>
              <w:keepNext w:val="0"/>
              <w:keepLines w:val="0"/>
              <w:shd w:val="clear" w:color="auto" w:fill="auto"/>
              <w:bidi w:val="0"/>
              <w:jc w:val="left"/>
              <w:spacing w:before="0" w:after="0" w:line="210" w:lineRule="exact"/>
              <w:ind w:left="160" w:right="0" w:firstLine="0"/>
            </w:pPr>
            <w:r>
              <w:rPr>
                <w:rStyle w:val="CharStyle33"/>
              </w:rPr>
              <w:t>8</w:t>
            </w:r>
          </w:p>
        </w:tc>
        <w:tc>
          <w:tcPr>
            <w:shd w:val="clear" w:color="auto" w:fill="FFFFFF"/>
            <w:tcBorders/>
            <w:vAlign w:val="center"/>
          </w:tcPr>
          <w:p>
            <w:pPr>
              <w:pStyle w:val="Style12"/>
              <w:framePr w:w="1152" w:h="12834" w:wrap="none" w:vAnchor="page" w:hAnchor="page" w:x="9122" w:y="1987"/>
              <w:widowControl w:val="0"/>
              <w:keepNext w:val="0"/>
              <w:keepLines w:val="0"/>
              <w:shd w:val="clear" w:color="auto" w:fill="auto"/>
              <w:bidi w:val="0"/>
              <w:jc w:val="right"/>
              <w:spacing w:before="0" w:after="0" w:line="210" w:lineRule="exact"/>
              <w:ind w:left="0" w:right="0" w:firstLine="0"/>
            </w:pPr>
            <w:r>
              <w:rPr>
                <w:rStyle w:val="CharStyle33"/>
              </w:rPr>
              <w:t>378</w:t>
            </w:r>
          </w:p>
        </w:tc>
      </w:tr>
      <w:tr>
        <w:trPr>
          <w:trHeight w:val="276" w:hRule="exact"/>
        </w:trPr>
        <w:tc>
          <w:tcPr>
            <w:shd w:val="clear" w:color="auto" w:fill="FFFFFF"/>
            <w:tcBorders/>
            <w:vAlign w:val="bottom"/>
          </w:tcPr>
          <w:p>
            <w:pPr>
              <w:pStyle w:val="Style12"/>
              <w:framePr w:w="1152" w:h="12834" w:wrap="none" w:vAnchor="page" w:hAnchor="page" w:x="9122" w:y="1987"/>
              <w:widowControl w:val="0"/>
              <w:keepNext w:val="0"/>
              <w:keepLines w:val="0"/>
              <w:shd w:val="clear" w:color="auto" w:fill="auto"/>
              <w:bidi w:val="0"/>
              <w:jc w:val="left"/>
              <w:spacing w:before="0" w:after="0" w:line="210" w:lineRule="exact"/>
              <w:ind w:left="160" w:right="0" w:firstLine="0"/>
            </w:pPr>
            <w:r>
              <w:rPr>
                <w:rStyle w:val="CharStyle33"/>
              </w:rPr>
              <w:t>6</w:t>
            </w:r>
          </w:p>
        </w:tc>
        <w:tc>
          <w:tcPr>
            <w:shd w:val="clear" w:color="auto" w:fill="FFFFFF"/>
            <w:tcBorders/>
            <w:vAlign w:val="bottom"/>
          </w:tcPr>
          <w:p>
            <w:pPr>
              <w:pStyle w:val="Style12"/>
              <w:framePr w:w="1152" w:h="12834" w:wrap="none" w:vAnchor="page" w:hAnchor="page" w:x="9122" w:y="1987"/>
              <w:widowControl w:val="0"/>
              <w:keepNext w:val="0"/>
              <w:keepLines w:val="0"/>
              <w:shd w:val="clear" w:color="auto" w:fill="auto"/>
              <w:bidi w:val="0"/>
              <w:jc w:val="right"/>
              <w:spacing w:before="0" w:after="0" w:line="210" w:lineRule="exact"/>
              <w:ind w:left="0" w:right="0" w:firstLine="0"/>
            </w:pPr>
            <w:r>
              <w:rPr>
                <w:rStyle w:val="CharStyle33"/>
              </w:rPr>
              <w:t>286</w:t>
            </w:r>
          </w:p>
        </w:tc>
      </w:tr>
      <w:tr>
        <w:trPr>
          <w:trHeight w:val="276" w:hRule="exact"/>
        </w:trPr>
        <w:tc>
          <w:tcPr>
            <w:shd w:val="clear" w:color="auto" w:fill="FFFFFF"/>
            <w:tcBorders/>
            <w:vAlign w:val="bottom"/>
          </w:tcPr>
          <w:p>
            <w:pPr>
              <w:pStyle w:val="Style12"/>
              <w:framePr w:w="1152" w:h="12834" w:wrap="none" w:vAnchor="page" w:hAnchor="page" w:x="9122" w:y="1987"/>
              <w:widowControl w:val="0"/>
              <w:keepNext w:val="0"/>
              <w:keepLines w:val="0"/>
              <w:shd w:val="clear" w:color="auto" w:fill="auto"/>
              <w:bidi w:val="0"/>
              <w:jc w:val="left"/>
              <w:spacing w:before="0" w:after="0" w:line="210" w:lineRule="exact"/>
              <w:ind w:left="160" w:right="0" w:firstLine="0"/>
            </w:pPr>
            <w:r>
              <w:rPr>
                <w:rStyle w:val="CharStyle33"/>
              </w:rPr>
              <w:t>6</w:t>
            </w:r>
          </w:p>
        </w:tc>
        <w:tc>
          <w:tcPr>
            <w:shd w:val="clear" w:color="auto" w:fill="FFFFFF"/>
            <w:tcBorders/>
            <w:vAlign w:val="center"/>
          </w:tcPr>
          <w:p>
            <w:pPr>
              <w:pStyle w:val="Style12"/>
              <w:framePr w:w="1152" w:h="12834" w:wrap="none" w:vAnchor="page" w:hAnchor="page" w:x="9122" w:y="1987"/>
              <w:widowControl w:val="0"/>
              <w:keepNext w:val="0"/>
              <w:keepLines w:val="0"/>
              <w:shd w:val="clear" w:color="auto" w:fill="auto"/>
              <w:bidi w:val="0"/>
              <w:jc w:val="right"/>
              <w:spacing w:before="0" w:after="0" w:line="210" w:lineRule="exact"/>
              <w:ind w:left="0" w:right="0" w:firstLine="0"/>
            </w:pPr>
            <w:r>
              <w:rPr>
                <w:rStyle w:val="CharStyle33"/>
              </w:rPr>
              <w:t>287</w:t>
            </w:r>
          </w:p>
        </w:tc>
      </w:tr>
      <w:tr>
        <w:trPr>
          <w:trHeight w:val="276" w:hRule="exact"/>
        </w:trPr>
        <w:tc>
          <w:tcPr>
            <w:shd w:val="clear" w:color="auto" w:fill="FFFFFF"/>
            <w:tcBorders/>
            <w:vAlign w:val="top"/>
          </w:tcPr>
          <w:p>
            <w:pPr>
              <w:pStyle w:val="Style12"/>
              <w:framePr w:w="1152" w:h="12834" w:wrap="none" w:vAnchor="page" w:hAnchor="page" w:x="9122" w:y="1987"/>
              <w:widowControl w:val="0"/>
              <w:keepNext w:val="0"/>
              <w:keepLines w:val="0"/>
              <w:shd w:val="clear" w:color="auto" w:fill="auto"/>
              <w:bidi w:val="0"/>
              <w:jc w:val="left"/>
              <w:spacing w:before="0" w:after="0" w:line="210" w:lineRule="exact"/>
              <w:ind w:left="160" w:right="0" w:firstLine="0"/>
            </w:pPr>
            <w:r>
              <w:rPr>
                <w:rStyle w:val="CharStyle33"/>
              </w:rPr>
              <w:t>3</w:t>
            </w:r>
          </w:p>
        </w:tc>
        <w:tc>
          <w:tcPr>
            <w:shd w:val="clear" w:color="auto" w:fill="FFFFFF"/>
            <w:tcBorders/>
            <w:vAlign w:val="top"/>
          </w:tcPr>
          <w:p>
            <w:pPr>
              <w:pStyle w:val="Style12"/>
              <w:framePr w:w="1152" w:h="12834" w:wrap="none" w:vAnchor="page" w:hAnchor="page" w:x="9122" w:y="1987"/>
              <w:widowControl w:val="0"/>
              <w:keepNext w:val="0"/>
              <w:keepLines w:val="0"/>
              <w:shd w:val="clear" w:color="auto" w:fill="auto"/>
              <w:bidi w:val="0"/>
              <w:jc w:val="right"/>
              <w:spacing w:before="0" w:after="0" w:line="210" w:lineRule="exact"/>
              <w:ind w:left="0" w:right="0" w:firstLine="0"/>
            </w:pPr>
            <w:r>
              <w:rPr>
                <w:rStyle w:val="CharStyle33"/>
              </w:rPr>
              <w:t>138</w:t>
            </w:r>
          </w:p>
        </w:tc>
      </w:tr>
      <w:tr>
        <w:trPr>
          <w:trHeight w:val="270" w:hRule="exact"/>
        </w:trPr>
        <w:tc>
          <w:tcPr>
            <w:shd w:val="clear" w:color="auto" w:fill="FFFFFF"/>
            <w:tcBorders/>
            <w:vAlign w:val="bottom"/>
          </w:tcPr>
          <w:p>
            <w:pPr>
              <w:pStyle w:val="Style12"/>
              <w:framePr w:w="1152" w:h="12834" w:wrap="none" w:vAnchor="page" w:hAnchor="page" w:x="9122" w:y="1987"/>
              <w:widowControl w:val="0"/>
              <w:keepNext w:val="0"/>
              <w:keepLines w:val="0"/>
              <w:shd w:val="clear" w:color="auto" w:fill="auto"/>
              <w:bidi w:val="0"/>
              <w:jc w:val="left"/>
              <w:spacing w:before="0" w:after="0" w:line="210" w:lineRule="exact"/>
              <w:ind w:left="0" w:right="0" w:firstLine="0"/>
            </w:pPr>
            <w:r>
              <w:rPr>
                <w:rStyle w:val="CharStyle33"/>
              </w:rPr>
              <w:t>10</w:t>
            </w:r>
          </w:p>
        </w:tc>
        <w:tc>
          <w:tcPr>
            <w:shd w:val="clear" w:color="auto" w:fill="FFFFFF"/>
            <w:tcBorders/>
            <w:vAlign w:val="center"/>
          </w:tcPr>
          <w:p>
            <w:pPr>
              <w:pStyle w:val="Style12"/>
              <w:framePr w:w="1152" w:h="12834" w:wrap="none" w:vAnchor="page" w:hAnchor="page" w:x="9122" w:y="1987"/>
              <w:widowControl w:val="0"/>
              <w:keepNext w:val="0"/>
              <w:keepLines w:val="0"/>
              <w:shd w:val="clear" w:color="auto" w:fill="auto"/>
              <w:bidi w:val="0"/>
              <w:jc w:val="right"/>
              <w:spacing w:before="0" w:after="0" w:line="210" w:lineRule="exact"/>
              <w:ind w:left="0" w:right="0" w:firstLine="0"/>
            </w:pPr>
            <w:r>
              <w:rPr>
                <w:rStyle w:val="CharStyle33"/>
              </w:rPr>
              <w:t>473</w:t>
            </w:r>
          </w:p>
        </w:tc>
      </w:tr>
      <w:tr>
        <w:trPr>
          <w:trHeight w:val="276" w:hRule="exact"/>
        </w:trPr>
        <w:tc>
          <w:tcPr>
            <w:shd w:val="clear" w:color="auto" w:fill="FFFFFF"/>
            <w:tcBorders/>
            <w:vAlign w:val="top"/>
          </w:tcPr>
          <w:p>
            <w:pPr>
              <w:pStyle w:val="Style12"/>
              <w:framePr w:w="1152" w:h="12834" w:wrap="none" w:vAnchor="page" w:hAnchor="page" w:x="9122" w:y="1987"/>
              <w:widowControl w:val="0"/>
              <w:keepNext w:val="0"/>
              <w:keepLines w:val="0"/>
              <w:shd w:val="clear" w:color="auto" w:fill="auto"/>
              <w:bidi w:val="0"/>
              <w:jc w:val="left"/>
              <w:spacing w:before="0" w:after="0" w:line="210" w:lineRule="exact"/>
              <w:ind w:left="160" w:right="0" w:firstLine="0"/>
            </w:pPr>
            <w:r>
              <w:rPr>
                <w:rStyle w:val="CharStyle33"/>
              </w:rPr>
              <w:t>3</w:t>
            </w:r>
          </w:p>
        </w:tc>
        <w:tc>
          <w:tcPr>
            <w:shd w:val="clear" w:color="auto" w:fill="FFFFFF"/>
            <w:tcBorders/>
            <w:vAlign w:val="top"/>
          </w:tcPr>
          <w:p>
            <w:pPr>
              <w:pStyle w:val="Style12"/>
              <w:framePr w:w="1152" w:h="12834" w:wrap="none" w:vAnchor="page" w:hAnchor="page" w:x="9122" w:y="1987"/>
              <w:widowControl w:val="0"/>
              <w:keepNext w:val="0"/>
              <w:keepLines w:val="0"/>
              <w:shd w:val="clear" w:color="auto" w:fill="auto"/>
              <w:bidi w:val="0"/>
              <w:jc w:val="right"/>
              <w:spacing w:before="0" w:after="0" w:line="210" w:lineRule="exact"/>
              <w:ind w:left="0" w:right="0" w:firstLine="0"/>
            </w:pPr>
            <w:r>
              <w:rPr>
                <w:rStyle w:val="CharStyle33"/>
              </w:rPr>
              <w:t>139</w:t>
            </w:r>
          </w:p>
        </w:tc>
      </w:tr>
      <w:tr>
        <w:trPr>
          <w:trHeight w:val="276" w:hRule="exact"/>
        </w:trPr>
        <w:tc>
          <w:tcPr>
            <w:shd w:val="clear" w:color="auto" w:fill="FFFFFF"/>
            <w:tcBorders/>
            <w:vAlign w:val="top"/>
          </w:tcPr>
          <w:p>
            <w:pPr>
              <w:pStyle w:val="Style12"/>
              <w:framePr w:w="1152" w:h="12834" w:wrap="none" w:vAnchor="page" w:hAnchor="page" w:x="9122" w:y="1987"/>
              <w:widowControl w:val="0"/>
              <w:keepNext w:val="0"/>
              <w:keepLines w:val="0"/>
              <w:shd w:val="clear" w:color="auto" w:fill="auto"/>
              <w:bidi w:val="0"/>
              <w:jc w:val="left"/>
              <w:spacing w:before="0" w:after="0" w:line="210" w:lineRule="exact"/>
              <w:ind w:left="160" w:right="0" w:firstLine="0"/>
            </w:pPr>
            <w:r>
              <w:rPr>
                <w:rStyle w:val="CharStyle33"/>
              </w:rPr>
              <w:t>4</w:t>
            </w:r>
          </w:p>
        </w:tc>
        <w:tc>
          <w:tcPr>
            <w:shd w:val="clear" w:color="auto" w:fill="FFFFFF"/>
            <w:tcBorders/>
            <w:vAlign w:val="top"/>
          </w:tcPr>
          <w:p>
            <w:pPr>
              <w:pStyle w:val="Style12"/>
              <w:framePr w:w="1152" w:h="12834" w:wrap="none" w:vAnchor="page" w:hAnchor="page" w:x="9122" w:y="1987"/>
              <w:widowControl w:val="0"/>
              <w:keepNext w:val="0"/>
              <w:keepLines w:val="0"/>
              <w:shd w:val="clear" w:color="auto" w:fill="auto"/>
              <w:bidi w:val="0"/>
              <w:jc w:val="right"/>
              <w:spacing w:before="0" w:after="0" w:line="210" w:lineRule="exact"/>
              <w:ind w:left="0" w:right="0" w:firstLine="0"/>
            </w:pPr>
            <w:r>
              <w:rPr>
                <w:rStyle w:val="CharStyle33"/>
              </w:rPr>
              <w:t>191</w:t>
            </w:r>
          </w:p>
        </w:tc>
      </w:tr>
      <w:tr>
        <w:trPr>
          <w:trHeight w:val="270" w:hRule="exact"/>
        </w:trPr>
        <w:tc>
          <w:tcPr>
            <w:shd w:val="clear" w:color="auto" w:fill="FFFFFF"/>
            <w:tcBorders/>
            <w:vAlign w:val="bottom"/>
          </w:tcPr>
          <w:p>
            <w:pPr>
              <w:pStyle w:val="Style12"/>
              <w:framePr w:w="1152" w:h="12834" w:wrap="none" w:vAnchor="page" w:hAnchor="page" w:x="9122" w:y="1987"/>
              <w:widowControl w:val="0"/>
              <w:keepNext w:val="0"/>
              <w:keepLines w:val="0"/>
              <w:shd w:val="clear" w:color="auto" w:fill="auto"/>
              <w:bidi w:val="0"/>
              <w:jc w:val="left"/>
              <w:spacing w:before="0" w:after="0" w:line="210" w:lineRule="exact"/>
              <w:ind w:left="160" w:right="0" w:firstLine="0"/>
            </w:pPr>
            <w:r>
              <w:rPr>
                <w:rStyle w:val="CharStyle33"/>
              </w:rPr>
              <w:t>8</w:t>
            </w:r>
          </w:p>
        </w:tc>
        <w:tc>
          <w:tcPr>
            <w:shd w:val="clear" w:color="auto" w:fill="FFFFFF"/>
            <w:tcBorders/>
            <w:vAlign w:val="center"/>
          </w:tcPr>
          <w:p>
            <w:pPr>
              <w:pStyle w:val="Style12"/>
              <w:framePr w:w="1152" w:h="12834" w:wrap="none" w:vAnchor="page" w:hAnchor="page" w:x="9122" w:y="1987"/>
              <w:widowControl w:val="0"/>
              <w:keepNext w:val="0"/>
              <w:keepLines w:val="0"/>
              <w:shd w:val="clear" w:color="auto" w:fill="auto"/>
              <w:bidi w:val="0"/>
              <w:jc w:val="right"/>
              <w:spacing w:before="0" w:after="0" w:line="210" w:lineRule="exact"/>
              <w:ind w:left="0" w:right="0" w:firstLine="0"/>
            </w:pPr>
            <w:r>
              <w:rPr>
                <w:rStyle w:val="CharStyle33"/>
              </w:rPr>
              <w:t>384</w:t>
            </w:r>
          </w:p>
        </w:tc>
      </w:tr>
      <w:tr>
        <w:trPr>
          <w:trHeight w:val="276" w:hRule="exact"/>
        </w:trPr>
        <w:tc>
          <w:tcPr>
            <w:shd w:val="clear" w:color="auto" w:fill="FFFFFF"/>
            <w:tcBorders/>
            <w:vAlign w:val="top"/>
          </w:tcPr>
          <w:p>
            <w:pPr>
              <w:pStyle w:val="Style12"/>
              <w:framePr w:w="1152" w:h="12834" w:wrap="none" w:vAnchor="page" w:hAnchor="page" w:x="9122" w:y="1987"/>
              <w:widowControl w:val="0"/>
              <w:keepNext w:val="0"/>
              <w:keepLines w:val="0"/>
              <w:shd w:val="clear" w:color="auto" w:fill="auto"/>
              <w:bidi w:val="0"/>
              <w:jc w:val="left"/>
              <w:spacing w:before="0" w:after="0" w:line="210" w:lineRule="exact"/>
              <w:ind w:left="160" w:right="0" w:firstLine="0"/>
            </w:pPr>
            <w:r>
              <w:rPr>
                <w:rStyle w:val="CharStyle33"/>
              </w:rPr>
              <w:t>9</w:t>
            </w:r>
          </w:p>
        </w:tc>
        <w:tc>
          <w:tcPr>
            <w:shd w:val="clear" w:color="auto" w:fill="FFFFFF"/>
            <w:tcBorders/>
            <w:vAlign w:val="top"/>
          </w:tcPr>
          <w:p>
            <w:pPr>
              <w:pStyle w:val="Style12"/>
              <w:framePr w:w="1152" w:h="12834" w:wrap="none" w:vAnchor="page" w:hAnchor="page" w:x="9122" w:y="1987"/>
              <w:widowControl w:val="0"/>
              <w:keepNext w:val="0"/>
              <w:keepLines w:val="0"/>
              <w:shd w:val="clear" w:color="auto" w:fill="auto"/>
              <w:bidi w:val="0"/>
              <w:jc w:val="right"/>
              <w:spacing w:before="0" w:after="0" w:line="210" w:lineRule="exact"/>
              <w:ind w:left="0" w:right="0" w:firstLine="0"/>
            </w:pPr>
            <w:r>
              <w:rPr>
                <w:rStyle w:val="CharStyle33"/>
              </w:rPr>
              <w:t>429</w:t>
            </w:r>
          </w:p>
        </w:tc>
      </w:tr>
      <w:tr>
        <w:trPr>
          <w:trHeight w:val="270" w:hRule="exact"/>
        </w:trPr>
        <w:tc>
          <w:tcPr>
            <w:shd w:val="clear" w:color="auto" w:fill="FFFFFF"/>
            <w:tcBorders/>
            <w:vAlign w:val="bottom"/>
          </w:tcPr>
          <w:p>
            <w:pPr>
              <w:pStyle w:val="Style12"/>
              <w:framePr w:w="1152" w:h="12834" w:wrap="none" w:vAnchor="page" w:hAnchor="page" w:x="9122" w:y="1987"/>
              <w:widowControl w:val="0"/>
              <w:keepNext w:val="0"/>
              <w:keepLines w:val="0"/>
              <w:shd w:val="clear" w:color="auto" w:fill="auto"/>
              <w:bidi w:val="0"/>
              <w:jc w:val="left"/>
              <w:spacing w:before="0" w:after="0" w:line="210" w:lineRule="exact"/>
              <w:ind w:left="160" w:right="0" w:firstLine="0"/>
            </w:pPr>
            <w:r>
              <w:rPr>
                <w:rStyle w:val="CharStyle33"/>
              </w:rPr>
              <w:t>8</w:t>
            </w:r>
          </w:p>
        </w:tc>
        <w:tc>
          <w:tcPr>
            <w:shd w:val="clear" w:color="auto" w:fill="FFFFFF"/>
            <w:tcBorders/>
            <w:vAlign w:val="center"/>
          </w:tcPr>
          <w:p>
            <w:pPr>
              <w:pStyle w:val="Style12"/>
              <w:framePr w:w="1152" w:h="12834" w:wrap="none" w:vAnchor="page" w:hAnchor="page" w:x="9122" w:y="1987"/>
              <w:widowControl w:val="0"/>
              <w:keepNext w:val="0"/>
              <w:keepLines w:val="0"/>
              <w:shd w:val="clear" w:color="auto" w:fill="auto"/>
              <w:bidi w:val="0"/>
              <w:jc w:val="right"/>
              <w:spacing w:before="0" w:after="0" w:line="210" w:lineRule="exact"/>
              <w:ind w:left="0" w:right="0" w:firstLine="0"/>
            </w:pPr>
            <w:r>
              <w:rPr>
                <w:rStyle w:val="CharStyle33"/>
              </w:rPr>
              <w:t>379</w:t>
            </w:r>
          </w:p>
        </w:tc>
      </w:tr>
      <w:tr>
        <w:trPr>
          <w:trHeight w:val="282" w:hRule="exact"/>
        </w:trPr>
        <w:tc>
          <w:tcPr>
            <w:shd w:val="clear" w:color="auto" w:fill="FFFFFF"/>
            <w:tcBorders/>
            <w:vAlign w:val="bottom"/>
          </w:tcPr>
          <w:p>
            <w:pPr>
              <w:pStyle w:val="Style12"/>
              <w:framePr w:w="1152" w:h="12834" w:wrap="none" w:vAnchor="page" w:hAnchor="page" w:x="9122" w:y="1987"/>
              <w:widowControl w:val="0"/>
              <w:keepNext w:val="0"/>
              <w:keepLines w:val="0"/>
              <w:shd w:val="clear" w:color="auto" w:fill="auto"/>
              <w:bidi w:val="0"/>
              <w:jc w:val="left"/>
              <w:spacing w:before="0" w:after="0" w:line="210" w:lineRule="exact"/>
              <w:ind w:left="160" w:right="0" w:firstLine="0"/>
            </w:pPr>
            <w:r>
              <w:rPr>
                <w:rStyle w:val="CharStyle33"/>
              </w:rPr>
              <w:t>3</w:t>
            </w:r>
          </w:p>
        </w:tc>
        <w:tc>
          <w:tcPr>
            <w:shd w:val="clear" w:color="auto" w:fill="FFFFFF"/>
            <w:tcBorders/>
            <w:vAlign w:val="bottom"/>
          </w:tcPr>
          <w:p>
            <w:pPr>
              <w:pStyle w:val="Style12"/>
              <w:framePr w:w="1152" w:h="12834" w:wrap="none" w:vAnchor="page" w:hAnchor="page" w:x="9122" w:y="1987"/>
              <w:widowControl w:val="0"/>
              <w:keepNext w:val="0"/>
              <w:keepLines w:val="0"/>
              <w:shd w:val="clear" w:color="auto" w:fill="auto"/>
              <w:bidi w:val="0"/>
              <w:jc w:val="right"/>
              <w:spacing w:before="0" w:after="0" w:line="210" w:lineRule="exact"/>
              <w:ind w:left="0" w:right="0" w:firstLine="0"/>
            </w:pPr>
            <w:r>
              <w:rPr>
                <w:rStyle w:val="CharStyle33"/>
              </w:rPr>
              <w:t>144</w:t>
            </w:r>
          </w:p>
        </w:tc>
      </w:tr>
      <w:tr>
        <w:trPr>
          <w:trHeight w:val="282" w:hRule="exact"/>
        </w:trPr>
        <w:tc>
          <w:tcPr>
            <w:shd w:val="clear" w:color="auto" w:fill="FFFFFF"/>
            <w:tcBorders/>
            <w:vAlign w:val="top"/>
          </w:tcPr>
          <w:p>
            <w:pPr>
              <w:pStyle w:val="Style12"/>
              <w:framePr w:w="1152" w:h="12834" w:wrap="none" w:vAnchor="page" w:hAnchor="page" w:x="9122" w:y="1987"/>
              <w:widowControl w:val="0"/>
              <w:keepNext w:val="0"/>
              <w:keepLines w:val="0"/>
              <w:shd w:val="clear" w:color="auto" w:fill="auto"/>
              <w:bidi w:val="0"/>
              <w:jc w:val="left"/>
              <w:spacing w:before="0" w:after="0" w:line="210" w:lineRule="exact"/>
              <w:ind w:left="160" w:right="0" w:firstLine="0"/>
            </w:pPr>
            <w:r>
              <w:rPr>
                <w:rStyle w:val="CharStyle33"/>
              </w:rPr>
              <w:t>5</w:t>
            </w:r>
          </w:p>
        </w:tc>
        <w:tc>
          <w:tcPr>
            <w:shd w:val="clear" w:color="auto" w:fill="FFFFFF"/>
            <w:tcBorders/>
            <w:vAlign w:val="top"/>
          </w:tcPr>
          <w:p>
            <w:pPr>
              <w:pStyle w:val="Style12"/>
              <w:framePr w:w="1152" w:h="12834" w:wrap="none" w:vAnchor="page" w:hAnchor="page" w:x="9122" w:y="1987"/>
              <w:widowControl w:val="0"/>
              <w:keepNext w:val="0"/>
              <w:keepLines w:val="0"/>
              <w:shd w:val="clear" w:color="auto" w:fill="auto"/>
              <w:bidi w:val="0"/>
              <w:jc w:val="right"/>
              <w:spacing w:before="0" w:after="0" w:line="210" w:lineRule="exact"/>
              <w:ind w:left="0" w:right="0" w:firstLine="0"/>
            </w:pPr>
            <w:r>
              <w:rPr>
                <w:rStyle w:val="CharStyle33"/>
              </w:rPr>
              <w:t>232</w:t>
            </w:r>
          </w:p>
        </w:tc>
      </w:tr>
      <w:tr>
        <w:trPr>
          <w:trHeight w:val="270" w:hRule="exact"/>
        </w:trPr>
        <w:tc>
          <w:tcPr>
            <w:shd w:val="clear" w:color="auto" w:fill="FFFFFF"/>
            <w:tcBorders/>
            <w:vAlign w:val="bottom"/>
          </w:tcPr>
          <w:p>
            <w:pPr>
              <w:pStyle w:val="Style12"/>
              <w:framePr w:w="1152" w:h="12834" w:wrap="none" w:vAnchor="page" w:hAnchor="page" w:x="9122" w:y="1987"/>
              <w:widowControl w:val="0"/>
              <w:keepNext w:val="0"/>
              <w:keepLines w:val="0"/>
              <w:shd w:val="clear" w:color="auto" w:fill="auto"/>
              <w:bidi w:val="0"/>
              <w:jc w:val="left"/>
              <w:spacing w:before="0" w:after="0" w:line="210" w:lineRule="exact"/>
              <w:ind w:left="160" w:right="0" w:firstLine="0"/>
            </w:pPr>
            <w:r>
              <w:rPr>
                <w:rStyle w:val="CharStyle33"/>
              </w:rPr>
              <w:t>7</w:t>
            </w:r>
          </w:p>
        </w:tc>
        <w:tc>
          <w:tcPr>
            <w:shd w:val="clear" w:color="auto" w:fill="FFFFFF"/>
            <w:tcBorders/>
            <w:vAlign w:val="bottom"/>
          </w:tcPr>
          <w:p>
            <w:pPr>
              <w:pStyle w:val="Style12"/>
              <w:framePr w:w="1152" w:h="12834" w:wrap="none" w:vAnchor="page" w:hAnchor="page" w:x="9122" w:y="1987"/>
              <w:widowControl w:val="0"/>
              <w:keepNext w:val="0"/>
              <w:keepLines w:val="0"/>
              <w:shd w:val="clear" w:color="auto" w:fill="auto"/>
              <w:bidi w:val="0"/>
              <w:jc w:val="right"/>
              <w:spacing w:before="0" w:after="0" w:line="210" w:lineRule="exact"/>
              <w:ind w:left="0" w:right="0" w:firstLine="0"/>
            </w:pPr>
            <w:r>
              <w:rPr>
                <w:rStyle w:val="CharStyle33"/>
              </w:rPr>
              <w:t>335</w:t>
            </w:r>
          </w:p>
        </w:tc>
      </w:tr>
      <w:tr>
        <w:trPr>
          <w:trHeight w:val="414" w:hRule="exact"/>
        </w:trPr>
        <w:tc>
          <w:tcPr>
            <w:shd w:val="clear" w:color="auto" w:fill="FFFFFF"/>
            <w:tcBorders/>
            <w:vAlign w:val="top"/>
          </w:tcPr>
          <w:p>
            <w:pPr>
              <w:pStyle w:val="Style12"/>
              <w:framePr w:w="1152" w:h="12834" w:wrap="none" w:vAnchor="page" w:hAnchor="page" w:x="9122" w:y="1987"/>
              <w:widowControl w:val="0"/>
              <w:keepNext w:val="0"/>
              <w:keepLines w:val="0"/>
              <w:shd w:val="clear" w:color="auto" w:fill="auto"/>
              <w:bidi w:val="0"/>
              <w:jc w:val="left"/>
              <w:spacing w:before="0" w:after="0" w:line="210" w:lineRule="exact"/>
              <w:ind w:left="160" w:right="0" w:firstLine="0"/>
            </w:pPr>
            <w:r>
              <w:rPr>
                <w:rStyle w:val="CharStyle33"/>
              </w:rPr>
              <w:t>5</w:t>
            </w:r>
          </w:p>
        </w:tc>
        <w:tc>
          <w:tcPr>
            <w:shd w:val="clear" w:color="auto" w:fill="FFFFFF"/>
            <w:tcBorders/>
            <w:vAlign w:val="top"/>
          </w:tcPr>
          <w:p>
            <w:pPr>
              <w:pStyle w:val="Style12"/>
              <w:framePr w:w="1152" w:h="12834" w:wrap="none" w:vAnchor="page" w:hAnchor="page" w:x="9122" w:y="1987"/>
              <w:widowControl w:val="0"/>
              <w:keepNext w:val="0"/>
              <w:keepLines w:val="0"/>
              <w:shd w:val="clear" w:color="auto" w:fill="auto"/>
              <w:bidi w:val="0"/>
              <w:jc w:val="right"/>
              <w:spacing w:before="0" w:after="0" w:line="210" w:lineRule="exact"/>
              <w:ind w:left="0" w:right="0" w:firstLine="0"/>
            </w:pPr>
            <w:r>
              <w:rPr>
                <w:rStyle w:val="CharStyle33"/>
              </w:rPr>
              <w:t>232</w:t>
            </w:r>
          </w:p>
        </w:tc>
      </w:tr>
      <w:tr>
        <w:trPr>
          <w:trHeight w:val="546" w:hRule="exact"/>
        </w:trPr>
        <w:tc>
          <w:tcPr>
            <w:shd w:val="clear" w:color="auto" w:fill="FFFFFF"/>
            <w:tcBorders/>
            <w:vAlign w:val="center"/>
          </w:tcPr>
          <w:p>
            <w:pPr>
              <w:pStyle w:val="Style12"/>
              <w:framePr w:w="1152" w:h="12834" w:wrap="none" w:vAnchor="page" w:hAnchor="page" w:x="9122" w:y="1987"/>
              <w:widowControl w:val="0"/>
              <w:keepNext w:val="0"/>
              <w:keepLines w:val="0"/>
              <w:shd w:val="clear" w:color="auto" w:fill="auto"/>
              <w:bidi w:val="0"/>
              <w:jc w:val="left"/>
              <w:spacing w:before="0" w:after="0" w:line="210" w:lineRule="exact"/>
              <w:ind w:left="0" w:right="0" w:firstLine="0"/>
            </w:pPr>
            <w:r>
              <w:rPr>
                <w:rStyle w:val="CharStyle33"/>
              </w:rPr>
              <w:t>10</w:t>
            </w:r>
          </w:p>
        </w:tc>
        <w:tc>
          <w:tcPr>
            <w:shd w:val="clear" w:color="auto" w:fill="FFFFFF"/>
            <w:tcBorders/>
            <w:vAlign w:val="center"/>
          </w:tcPr>
          <w:p>
            <w:pPr>
              <w:pStyle w:val="Style12"/>
              <w:framePr w:w="1152" w:h="12834" w:wrap="none" w:vAnchor="page" w:hAnchor="page" w:x="9122" w:y="1987"/>
              <w:widowControl w:val="0"/>
              <w:keepNext w:val="0"/>
              <w:keepLines w:val="0"/>
              <w:shd w:val="clear" w:color="auto" w:fill="auto"/>
              <w:bidi w:val="0"/>
              <w:jc w:val="right"/>
              <w:spacing w:before="0" w:after="0" w:line="210" w:lineRule="exact"/>
              <w:ind w:left="0" w:right="0" w:firstLine="0"/>
            </w:pPr>
            <w:r>
              <w:rPr>
                <w:rStyle w:val="CharStyle33"/>
              </w:rPr>
              <w:t>475</w:t>
            </w:r>
          </w:p>
        </w:tc>
      </w:tr>
      <w:tr>
        <w:trPr>
          <w:trHeight w:val="408" w:hRule="exact"/>
        </w:trPr>
        <w:tc>
          <w:tcPr>
            <w:shd w:val="clear" w:color="auto" w:fill="FFFFFF"/>
            <w:tcBorders/>
            <w:vAlign w:val="bottom"/>
          </w:tcPr>
          <w:p>
            <w:pPr>
              <w:pStyle w:val="Style12"/>
              <w:framePr w:w="1152" w:h="12834" w:wrap="none" w:vAnchor="page" w:hAnchor="page" w:x="9122" w:y="1987"/>
              <w:widowControl w:val="0"/>
              <w:keepNext w:val="0"/>
              <w:keepLines w:val="0"/>
              <w:shd w:val="clear" w:color="auto" w:fill="auto"/>
              <w:bidi w:val="0"/>
              <w:jc w:val="left"/>
              <w:spacing w:before="0" w:after="0" w:line="210" w:lineRule="exact"/>
              <w:ind w:left="160" w:right="0" w:firstLine="0"/>
            </w:pPr>
            <w:r>
              <w:rPr>
                <w:rStyle w:val="CharStyle33"/>
              </w:rPr>
              <w:t>5</w:t>
            </w:r>
          </w:p>
        </w:tc>
        <w:tc>
          <w:tcPr>
            <w:shd w:val="clear" w:color="auto" w:fill="FFFFFF"/>
            <w:tcBorders/>
            <w:vAlign w:val="bottom"/>
          </w:tcPr>
          <w:p>
            <w:pPr>
              <w:pStyle w:val="Style12"/>
              <w:framePr w:w="1152" w:h="12834" w:wrap="none" w:vAnchor="page" w:hAnchor="page" w:x="9122" w:y="1987"/>
              <w:widowControl w:val="0"/>
              <w:keepNext w:val="0"/>
              <w:keepLines w:val="0"/>
              <w:shd w:val="clear" w:color="auto" w:fill="auto"/>
              <w:bidi w:val="0"/>
              <w:jc w:val="right"/>
              <w:spacing w:before="0" w:after="0" w:line="210" w:lineRule="exact"/>
              <w:ind w:left="0" w:right="0" w:firstLine="0"/>
            </w:pPr>
            <w:r>
              <w:rPr>
                <w:rStyle w:val="CharStyle33"/>
              </w:rPr>
              <w:t>234</w:t>
            </w:r>
          </w:p>
        </w:tc>
      </w:tr>
      <w:tr>
        <w:trPr>
          <w:trHeight w:val="252" w:hRule="exact"/>
        </w:trPr>
        <w:tc>
          <w:tcPr>
            <w:shd w:val="clear" w:color="auto" w:fill="FFFFFF"/>
            <w:tcBorders/>
            <w:vAlign w:val="bottom"/>
          </w:tcPr>
          <w:p>
            <w:pPr>
              <w:pStyle w:val="Style12"/>
              <w:framePr w:w="1152" w:h="12834" w:wrap="none" w:vAnchor="page" w:hAnchor="page" w:x="9122" w:y="1987"/>
              <w:widowControl w:val="0"/>
              <w:keepNext w:val="0"/>
              <w:keepLines w:val="0"/>
              <w:shd w:val="clear" w:color="auto" w:fill="auto"/>
              <w:bidi w:val="0"/>
              <w:jc w:val="left"/>
              <w:spacing w:before="0" w:after="0" w:line="210" w:lineRule="exact"/>
              <w:ind w:left="160" w:right="0" w:firstLine="0"/>
            </w:pPr>
            <w:r>
              <w:rPr>
                <w:rStyle w:val="CharStyle33"/>
              </w:rPr>
              <w:t>7</w:t>
            </w:r>
          </w:p>
        </w:tc>
        <w:tc>
          <w:tcPr>
            <w:shd w:val="clear" w:color="auto" w:fill="FFFFFF"/>
            <w:tcBorders/>
            <w:vAlign w:val="bottom"/>
          </w:tcPr>
          <w:p>
            <w:pPr>
              <w:pStyle w:val="Style12"/>
              <w:framePr w:w="1152" w:h="12834" w:wrap="none" w:vAnchor="page" w:hAnchor="page" w:x="9122" w:y="1987"/>
              <w:widowControl w:val="0"/>
              <w:keepNext w:val="0"/>
              <w:keepLines w:val="0"/>
              <w:shd w:val="clear" w:color="auto" w:fill="auto"/>
              <w:bidi w:val="0"/>
              <w:jc w:val="right"/>
              <w:spacing w:before="0" w:after="0" w:line="210" w:lineRule="exact"/>
              <w:ind w:left="0" w:right="0" w:firstLine="0"/>
            </w:pPr>
            <w:r>
              <w:rPr>
                <w:rStyle w:val="CharStyle33"/>
              </w:rPr>
              <w:t>336</w:t>
            </w:r>
          </w:p>
        </w:tc>
      </w:tr>
    </w:tbl>
    <w:p>
      <w:pPr>
        <w:pStyle w:val="Style34"/>
        <w:framePr w:wrap="none" w:vAnchor="page" w:hAnchor="page" w:x="896" w:y="15841"/>
        <w:widowControl w:val="0"/>
        <w:keepNext w:val="0"/>
        <w:keepLines w:val="0"/>
        <w:shd w:val="clear" w:color="auto" w:fill="auto"/>
        <w:bidi w:val="0"/>
        <w:jc w:val="left"/>
        <w:spacing w:before="0" w:after="0" w:line="140" w:lineRule="exact"/>
        <w:ind w:left="3300" w:right="0" w:firstLine="0"/>
      </w:pPr>
      <w:r>
        <w:rPr>
          <w:lang w:val="pl-PL" w:eastAsia="pl-PL" w:bidi="pl-PL"/>
          <w:w w:val="100"/>
          <w:spacing w:val="0"/>
          <w:color w:val="000000"/>
          <w:position w:val="0"/>
        </w:rPr>
        <w:t xml:space="preserve">W.D.N. Zam. </w:t>
      </w:r>
      <w:r>
        <w:rPr>
          <w:lang w:val="ru-RU" w:eastAsia="ru-RU" w:bidi="ru-RU"/>
          <w:w w:val="100"/>
          <w:spacing w:val="0"/>
          <w:color w:val="000000"/>
          <w:position w:val="0"/>
        </w:rPr>
        <w:t xml:space="preserve">129/61. </w:t>
      </w:r>
      <w:r>
        <w:rPr>
          <w:lang w:val="pl-PL" w:eastAsia="pl-PL" w:bidi="pl-PL"/>
          <w:w w:val="100"/>
          <w:spacing w:val="0"/>
          <w:color w:val="000000"/>
          <w:position w:val="0"/>
        </w:rPr>
        <w:t>Nakł. 2150</w:t>
      </w:r>
    </w:p>
    <w:p>
      <w:pPr>
        <w:widowControl w:val="0"/>
        <w:rPr>
          <w:sz w:val="2"/>
          <w:szCs w:val="2"/>
        </w:rPr>
        <w:sectPr>
          <w:footnotePr>
            <w:pos w:val="pageBottom"/>
            <w:numFmt w:val="decimal"/>
            <w:numRestart w:val="continuous"/>
          </w:footnotePr>
          <w:pgSz w:w="12428" w:h="16945"/>
          <w:pgMar w:top="360" w:left="360" w:right="360" w:bottom="360" w:header="0" w:footer="3" w:gutter="0"/>
          <w:rtlGutter w:val="0"/>
          <w:cols w:space="720"/>
          <w:noEndnote/>
          <w:docGrid w:linePitch="360"/>
        </w:sectPr>
      </w:pPr>
    </w:p>
    <w:p>
      <w:pPr>
        <w:pStyle w:val="Style17"/>
        <w:framePr w:w="9534" w:h="954" w:hRule="exact" w:wrap="none" w:vAnchor="page" w:hAnchor="page" w:x="846" w:y="1749"/>
        <w:widowControl w:val="0"/>
        <w:keepNext w:val="0"/>
        <w:keepLines w:val="0"/>
        <w:shd w:val="clear" w:color="auto" w:fill="auto"/>
        <w:bidi w:val="0"/>
        <w:jc w:val="center"/>
        <w:spacing w:before="0" w:after="0" w:line="300" w:lineRule="exact"/>
        <w:ind w:left="400" w:right="0" w:firstLine="0"/>
      </w:pPr>
      <w:r>
        <w:rPr>
          <w:lang w:val="pl-PL" w:eastAsia="pl-PL" w:bidi="pl-PL"/>
          <w:w w:val="100"/>
          <w:spacing w:val="0"/>
          <w:color w:val="000000"/>
          <w:position w:val="0"/>
        </w:rPr>
        <w:t>Zatwierdzone pismem Min. Oświaty nr VI Oc-2755/49 z dnia 30 stycznia</w:t>
        <w:br/>
        <w:t>1950 r. do użytku szkolnego jako pożądane w bibliotekach</w:t>
      </w:r>
    </w:p>
    <w:p>
      <w:pPr>
        <w:pStyle w:val="Style17"/>
        <w:framePr w:w="9534" w:h="954" w:hRule="exact" w:wrap="none" w:vAnchor="page" w:hAnchor="page" w:x="846" w:y="1749"/>
        <w:widowControl w:val="0"/>
        <w:keepNext w:val="0"/>
        <w:keepLines w:val="0"/>
        <w:shd w:val="clear" w:color="auto" w:fill="auto"/>
        <w:bidi w:val="0"/>
        <w:jc w:val="center"/>
        <w:spacing w:before="0" w:after="0" w:line="300" w:lineRule="exact"/>
        <w:ind w:left="400" w:right="0" w:firstLine="0"/>
      </w:pPr>
      <w:r>
        <w:rPr>
          <w:lang w:val="pl-PL" w:eastAsia="pl-PL" w:bidi="pl-PL"/>
          <w:w w:val="100"/>
          <w:spacing w:val="0"/>
          <w:color w:val="000000"/>
          <w:position w:val="0"/>
        </w:rPr>
        <w:t>nauczycielskich</w:t>
      </w:r>
    </w:p>
    <w:p>
      <w:pPr>
        <w:pStyle w:val="Style36"/>
        <w:framePr w:w="9534" w:h="2288" w:hRule="exact" w:wrap="none" w:vAnchor="page" w:hAnchor="page" w:x="846" w:y="3969"/>
        <w:widowControl w:val="0"/>
        <w:keepNext w:val="0"/>
        <w:keepLines w:val="0"/>
        <w:shd w:val="clear" w:color="auto" w:fill="auto"/>
        <w:bidi w:val="0"/>
        <w:spacing w:before="0" w:after="338" w:line="190" w:lineRule="exact"/>
        <w:ind w:left="400" w:right="0" w:firstLine="0"/>
      </w:pPr>
      <w:r>
        <w:rPr>
          <w:rStyle w:val="CharStyle38"/>
        </w:rPr>
        <w:t>TRESC NUMERU</w:t>
      </w:r>
    </w:p>
    <w:p>
      <w:pPr>
        <w:pStyle w:val="Style28"/>
        <w:framePr w:w="9534" w:h="2288" w:hRule="exact" w:wrap="none" w:vAnchor="page" w:hAnchor="page" w:x="846" w:y="3969"/>
        <w:tabs>
          <w:tab w:leader="dot" w:pos="8052" w:val="left"/>
        </w:tabs>
        <w:widowControl w:val="0"/>
        <w:keepNext w:val="0"/>
        <w:keepLines w:val="0"/>
        <w:shd w:val="clear" w:color="auto" w:fill="auto"/>
        <w:bidi w:val="0"/>
        <w:spacing w:before="0" w:after="140" w:line="190" w:lineRule="exact"/>
        <w:ind w:left="400" w:right="0" w:firstLine="0"/>
      </w:pPr>
      <w:r>
        <w:rPr>
          <w:rStyle w:val="CharStyle39"/>
        </w:rPr>
        <w:t>WITOLD DOROSZEWSKI: O pojęciu znaku</w:t>
        <w:tab/>
        <w:t xml:space="preserve"> 1</w:t>
      </w:r>
    </w:p>
    <w:p>
      <w:pPr>
        <w:pStyle w:val="Style28"/>
        <w:framePr w:w="9534" w:h="2288" w:hRule="exact" w:wrap="none" w:vAnchor="page" w:hAnchor="page" w:x="846" w:y="3969"/>
        <w:tabs>
          <w:tab w:leader="none" w:pos="8052" w:val="left"/>
          <w:tab w:leader="none" w:pos="8510" w:val="left"/>
        </w:tabs>
        <w:widowControl w:val="0"/>
        <w:keepNext w:val="0"/>
        <w:keepLines w:val="0"/>
        <w:shd w:val="clear" w:color="auto" w:fill="auto"/>
        <w:bidi w:val="0"/>
        <w:spacing w:before="0" w:after="84" w:line="190" w:lineRule="exact"/>
        <w:ind w:left="400" w:right="0" w:firstLine="0"/>
      </w:pPr>
      <w:r>
        <w:rPr>
          <w:rStyle w:val="CharStyle39"/>
        </w:rPr>
        <w:t>HALINA KONECZNA: Z zagadnień fonetycznych w atlasie słowiańskim .</w:t>
        <w:tab/>
        <w:t>.</w:t>
        <w:tab/>
        <w:t>5</w:t>
      </w:r>
    </w:p>
    <w:p>
      <w:pPr>
        <w:pStyle w:val="Style28"/>
        <w:framePr w:w="9534" w:h="2288" w:hRule="exact" w:wrap="none" w:vAnchor="page" w:hAnchor="page" w:x="846" w:y="3969"/>
        <w:tabs>
          <w:tab w:leader="dot" w:pos="6658" w:val="left"/>
        </w:tabs>
        <w:widowControl w:val="0"/>
        <w:keepNext w:val="0"/>
        <w:keepLines w:val="0"/>
        <w:shd w:val="clear" w:color="auto" w:fill="auto"/>
        <w:bidi w:val="0"/>
        <w:jc w:val="left"/>
        <w:spacing w:before="0" w:after="110" w:line="252" w:lineRule="exact"/>
        <w:ind w:left="960" w:right="880" w:hanging="560"/>
      </w:pPr>
      <w:r>
        <w:rPr>
          <w:rStyle w:val="CharStyle39"/>
        </w:rPr>
        <w:t>DANUTA BUTTLER i HALINA SATKIEWICZ: O typach błędów frazeologicz</w:t>
        <w:t xml:space="preserve">nych </w:t>
        <w:tab/>
        <w:t xml:space="preserve"> 12</w:t>
      </w:r>
    </w:p>
    <w:p>
      <w:pPr>
        <w:pStyle w:val="Style28"/>
        <w:framePr w:w="9534" w:h="2288" w:hRule="exact" w:wrap="none" w:vAnchor="page" w:hAnchor="page" w:x="846" w:y="3969"/>
        <w:tabs>
          <w:tab w:leader="none" w:pos="8510" w:val="left"/>
        </w:tabs>
        <w:widowControl w:val="0"/>
        <w:keepNext w:val="0"/>
        <w:keepLines w:val="0"/>
        <w:shd w:val="clear" w:color="auto" w:fill="auto"/>
        <w:bidi w:val="0"/>
        <w:spacing w:before="0" w:after="0" w:line="190" w:lineRule="exact"/>
        <w:ind w:left="400" w:right="0" w:firstLine="0"/>
      </w:pPr>
      <w:r>
        <w:rPr>
          <w:rStyle w:val="CharStyle39"/>
        </w:rPr>
        <w:t>LESZEK KUKULSKI: Polskie dzieje „duńskiego" cytatu z „Hamleta" ...</w:t>
        <w:tab/>
        <w:t>29</w:t>
      </w:r>
    </w:p>
    <w:p>
      <w:pPr>
        <w:pStyle w:val="Style28"/>
        <w:framePr w:wrap="none" w:vAnchor="page" w:hAnchor="page" w:x="846" w:y="6391"/>
        <w:widowControl w:val="0"/>
        <w:keepNext w:val="0"/>
        <w:keepLines w:val="0"/>
        <w:shd w:val="clear" w:color="auto" w:fill="auto"/>
        <w:bidi w:val="0"/>
        <w:spacing w:before="0" w:after="0" w:line="190" w:lineRule="exact"/>
        <w:ind w:left="400" w:right="0" w:firstLine="0"/>
      </w:pPr>
      <w:r>
        <w:rPr>
          <w:rStyle w:val="CharStyle39"/>
        </w:rPr>
        <w:t xml:space="preserve">MARIA </w:t>
      </w:r>
      <w:r>
        <w:rPr>
          <w:rStyle w:val="CharStyle39"/>
          <w:lang w:val="cs-CZ" w:eastAsia="cs-CZ" w:bidi="cs-CZ"/>
        </w:rPr>
        <w:t xml:space="preserve">PREOBRAŽENSK </w:t>
      </w:r>
      <w:r>
        <w:rPr>
          <w:rStyle w:val="CharStyle39"/>
        </w:rPr>
        <w:t>A JA : W sprawie próbnego mapowania ogólno-</w:t>
      </w:r>
    </w:p>
    <w:p>
      <w:pPr>
        <w:pStyle w:val="Style28"/>
        <w:framePr w:w="9534" w:h="1248" w:hRule="exact" w:wrap="none" w:vAnchor="page" w:hAnchor="page" w:x="846" w:y="6484"/>
        <w:tabs>
          <w:tab w:leader="dot" w:pos="8052" w:val="left"/>
        </w:tabs>
        <w:widowControl w:val="0"/>
        <w:keepNext w:val="0"/>
        <w:keepLines w:val="0"/>
        <w:shd w:val="clear" w:color="auto" w:fill="auto"/>
        <w:bidi w:val="0"/>
        <w:spacing w:before="0" w:after="0" w:line="396" w:lineRule="exact"/>
        <w:ind w:left="960" w:right="0" w:firstLine="0"/>
      </w:pPr>
      <w:r>
        <w:rPr>
          <w:rStyle w:val="CharStyle39"/>
        </w:rPr>
        <w:t>słowiańskiego materiału językowego</w:t>
        <w:tab/>
        <w:t>31</w:t>
      </w:r>
    </w:p>
    <w:p>
      <w:pPr>
        <w:pStyle w:val="Style28"/>
        <w:framePr w:w="9534" w:h="1248" w:hRule="exact" w:wrap="none" w:vAnchor="page" w:hAnchor="page" w:x="846" w:y="6484"/>
        <w:tabs>
          <w:tab w:leader="none" w:pos="8510" w:val="left"/>
        </w:tabs>
        <w:widowControl w:val="0"/>
        <w:keepNext w:val="0"/>
        <w:keepLines w:val="0"/>
        <w:shd w:val="clear" w:color="auto" w:fill="auto"/>
        <w:bidi w:val="0"/>
        <w:spacing w:before="0" w:after="0" w:line="396" w:lineRule="exact"/>
        <w:ind w:left="400" w:right="0" w:firstLine="0"/>
      </w:pPr>
      <w:r>
        <w:rPr>
          <w:rStyle w:val="CharStyle39"/>
        </w:rPr>
        <w:t>JANINA SZEWCZYK: Termin topograficzny „hala" w języku polskim ...</w:t>
        <w:tab/>
        <w:t>36</w:t>
      </w:r>
    </w:p>
    <w:p>
      <w:pPr>
        <w:pStyle w:val="Style28"/>
        <w:framePr w:w="9534" w:h="1248" w:hRule="exact" w:wrap="none" w:vAnchor="page" w:hAnchor="page" w:x="846" w:y="6484"/>
        <w:tabs>
          <w:tab w:leader="dot" w:pos="5998" w:val="left"/>
          <w:tab w:leader="dot" w:pos="8052" w:val="left"/>
        </w:tabs>
        <w:widowControl w:val="0"/>
        <w:keepNext w:val="0"/>
        <w:keepLines w:val="0"/>
        <w:shd w:val="clear" w:color="auto" w:fill="auto"/>
        <w:bidi w:val="0"/>
        <w:spacing w:before="0" w:after="0" w:line="396" w:lineRule="exact"/>
        <w:ind w:left="400" w:right="0" w:firstLine="0"/>
      </w:pPr>
      <w:r>
        <w:rPr>
          <w:rStyle w:val="CharStyle39"/>
        </w:rPr>
        <w:t>W. D.: Objaśnienia wyrazów i zwrotów</w:t>
        <w:tab/>
        <w:t>,</w:t>
        <w:tab/>
        <w:t>44</w:t>
      </w:r>
    </w:p>
    <w:p>
      <w:pPr>
        <w:pStyle w:val="Style17"/>
        <w:framePr w:w="9534" w:h="642" w:hRule="exact" w:wrap="none" w:vAnchor="page" w:hAnchor="page" w:x="846" w:y="9241"/>
        <w:widowControl w:val="0"/>
        <w:keepNext w:val="0"/>
        <w:keepLines w:val="0"/>
        <w:shd w:val="clear" w:color="auto" w:fill="auto"/>
        <w:bidi w:val="0"/>
        <w:jc w:val="center"/>
        <w:spacing w:before="0" w:after="0" w:line="288" w:lineRule="exact"/>
        <w:ind w:left="400" w:right="0" w:firstLine="0"/>
      </w:pPr>
      <w:r>
        <w:rPr>
          <w:lang w:val="pl-PL" w:eastAsia="pl-PL" w:bidi="pl-PL"/>
          <w:w w:val="100"/>
          <w:spacing w:val="0"/>
          <w:color w:val="000000"/>
          <w:position w:val="0"/>
        </w:rPr>
        <w:t>WYDAWCA: PAŃSTWOWE WYDAWNICTWO</w:t>
        <w:br/>
        <w:t>,,Wiedza Powszechna"</w:t>
      </w:r>
    </w:p>
    <w:p>
      <w:pPr>
        <w:pStyle w:val="Style17"/>
        <w:framePr w:w="9534" w:h="2388" w:hRule="exact" w:wrap="none" w:vAnchor="page" w:hAnchor="page" w:x="846" w:y="10759"/>
        <w:widowControl w:val="0"/>
        <w:keepNext w:val="0"/>
        <w:keepLines w:val="0"/>
        <w:shd w:val="clear" w:color="auto" w:fill="auto"/>
        <w:bidi w:val="0"/>
        <w:jc w:val="center"/>
        <w:spacing w:before="0" w:after="0" w:line="288" w:lineRule="exact"/>
        <w:ind w:left="400" w:right="0" w:firstLine="0"/>
      </w:pPr>
      <w:r>
        <w:rPr>
          <w:lang w:val="pl-PL" w:eastAsia="pl-PL" w:bidi="pl-PL"/>
          <w:w w:val="100"/>
          <w:spacing w:val="0"/>
          <w:color w:val="000000"/>
          <w:position w:val="0"/>
        </w:rPr>
        <w:t>REDAKCJA: WARSZAWA, NOWY ŚWIAT 72, PAŁAC STASZICA,</w:t>
        <w:br/>
        <w:t>REDAKCJA SŁOWNIKA JĘZYKA POLSKIEGO.</w:t>
      </w:r>
    </w:p>
    <w:p>
      <w:pPr>
        <w:pStyle w:val="Style17"/>
        <w:framePr w:w="9534" w:h="2388" w:hRule="exact" w:wrap="none" w:vAnchor="page" w:hAnchor="page" w:x="846" w:y="10759"/>
        <w:widowControl w:val="0"/>
        <w:keepNext w:val="0"/>
        <w:keepLines w:val="0"/>
        <w:shd w:val="clear" w:color="auto" w:fill="auto"/>
        <w:bidi w:val="0"/>
        <w:jc w:val="both"/>
        <w:spacing w:before="0" w:after="0" w:line="288" w:lineRule="exact"/>
        <w:ind w:left="400" w:right="880" w:firstLine="0"/>
      </w:pPr>
      <w:r>
        <w:rPr>
          <w:lang w:val="pl-PL" w:eastAsia="pl-PL" w:bidi="pl-PL"/>
          <w:w w:val="100"/>
          <w:spacing w:val="0"/>
          <w:color w:val="000000"/>
          <w:position w:val="0"/>
        </w:rPr>
        <w:t xml:space="preserve">KOMITET REDAKCYJNY: </w:t>
      </w:r>
      <w:r>
        <w:rPr>
          <w:lang w:val="fr-FR" w:eastAsia="fr-FR" w:bidi="fr-FR"/>
          <w:w w:val="100"/>
          <w:spacing w:val="0"/>
          <w:color w:val="000000"/>
          <w:position w:val="0"/>
        </w:rPr>
        <w:t xml:space="preserve">PROF. </w:t>
      </w:r>
      <w:r>
        <w:rPr>
          <w:lang w:val="pl-PL" w:eastAsia="pl-PL" w:bidi="pl-PL"/>
          <w:w w:val="100"/>
          <w:spacing w:val="0"/>
          <w:color w:val="000000"/>
          <w:position w:val="0"/>
        </w:rPr>
        <w:t xml:space="preserve">DR WITOLD DOROSZEWSKI (REDAKTOR NACZELNY), </w:t>
      </w:r>
      <w:r>
        <w:rPr>
          <w:lang w:val="fr-FR" w:eastAsia="fr-FR" w:bidi="fr-FR"/>
          <w:w w:val="100"/>
          <w:spacing w:val="0"/>
          <w:color w:val="000000"/>
          <w:position w:val="0"/>
        </w:rPr>
        <w:t xml:space="preserve">PROF. </w:t>
      </w:r>
      <w:r>
        <w:rPr>
          <w:lang w:val="pl-PL" w:eastAsia="pl-PL" w:bidi="pl-PL"/>
          <w:w w:val="100"/>
          <w:spacing w:val="0"/>
          <w:color w:val="000000"/>
          <w:position w:val="0"/>
        </w:rPr>
        <w:t xml:space="preserve">DR HALINA KONECZNA, DOC. DR HALINA KURKOWSKA, MGR WANDA POMIANOWSKA, DOC. DR ANDRZEJ SIECZKOWSKI, DOC. DR STANISŁAW SKORUPKA, </w:t>
      </w:r>
      <w:r>
        <w:rPr>
          <w:lang w:val="en-US" w:eastAsia="en-US" w:bidi="en-US"/>
          <w:w w:val="100"/>
          <w:spacing w:val="0"/>
          <w:color w:val="000000"/>
          <w:position w:val="0"/>
        </w:rPr>
        <w:t xml:space="preserve">PROF. </w:t>
      </w:r>
      <w:r>
        <w:rPr>
          <w:lang w:val="pl-PL" w:eastAsia="pl-PL" w:bidi="pl-PL"/>
          <w:w w:val="100"/>
          <w:spacing w:val="0"/>
          <w:color w:val="000000"/>
          <w:position w:val="0"/>
        </w:rPr>
        <w:t xml:space="preserve">DR ZDZISŁAW STIEBER, </w:t>
      </w:r>
      <w:r>
        <w:rPr>
          <w:lang w:val="fr-FR" w:eastAsia="fr-FR" w:bidi="fr-FR"/>
          <w:w w:val="100"/>
          <w:spacing w:val="0"/>
          <w:color w:val="000000"/>
          <w:position w:val="0"/>
        </w:rPr>
        <w:t xml:space="preserve">PROF. </w:t>
      </w:r>
      <w:r>
        <w:rPr>
          <w:lang w:val="pl-PL" w:eastAsia="pl-PL" w:bidi="pl-PL"/>
          <w:w w:val="100"/>
          <w:spacing w:val="0"/>
          <w:color w:val="000000"/>
          <w:position w:val="0"/>
        </w:rPr>
        <w:t>DR WITOLD TASZYCKI SEKRETARZ REDAKCJI: MGR ZOFIA ŁOSSAN</w:t>
      </w:r>
    </w:p>
    <w:p>
      <w:pPr>
        <w:pStyle w:val="Style36"/>
        <w:framePr w:w="9534" w:h="254" w:hRule="exact" w:wrap="none" w:vAnchor="page" w:hAnchor="page" w:x="846" w:y="13921"/>
        <w:widowControl w:val="0"/>
        <w:keepNext w:val="0"/>
        <w:keepLines w:val="0"/>
        <w:shd w:val="clear" w:color="auto" w:fill="auto"/>
        <w:bidi w:val="0"/>
        <w:spacing w:before="0" w:after="0" w:line="190" w:lineRule="exact"/>
        <w:ind w:left="400" w:right="0" w:firstLine="0"/>
      </w:pPr>
      <w:r>
        <w:rPr>
          <w:lang w:val="pl-PL" w:eastAsia="pl-PL" w:bidi="pl-PL"/>
          <w:w w:val="100"/>
          <w:spacing w:val="0"/>
          <w:color w:val="000000"/>
          <w:position w:val="0"/>
        </w:rPr>
        <w:t>Cena pojedynczego numeru 6 zł, prenumerata roczna 60 zł.</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6"/>
        <w:framePr w:wrap="none" w:vAnchor="page" w:hAnchor="page" w:x="902" w:y="1189"/>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ROK 1960</w:t>
      </w:r>
    </w:p>
    <w:p>
      <w:pPr>
        <w:pStyle w:val="Style40"/>
        <w:framePr w:wrap="none" w:vAnchor="page" w:hAnchor="page" w:x="4826" w:y="1141"/>
        <w:widowControl w:val="0"/>
        <w:keepNext w:val="0"/>
        <w:keepLines w:val="0"/>
        <w:shd w:val="clear" w:color="auto" w:fill="auto"/>
        <w:bidi w:val="0"/>
        <w:jc w:val="left"/>
        <w:spacing w:before="0" w:after="0" w:line="210" w:lineRule="exact"/>
        <w:ind w:left="0" w:right="0" w:firstLine="0"/>
      </w:pPr>
      <w:r>
        <w:rPr>
          <w:lang w:val="pl-PL" w:eastAsia="pl-PL" w:bidi="pl-PL"/>
          <w:w w:val="100"/>
          <w:color w:val="000000"/>
          <w:position w:val="0"/>
        </w:rPr>
        <w:t>STYCZEŃ</w:t>
      </w:r>
    </w:p>
    <w:p>
      <w:pPr>
        <w:pStyle w:val="Style26"/>
        <w:framePr w:wrap="none" w:vAnchor="page" w:hAnchor="page" w:x="8612" w:y="1135"/>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ZESZYT 1 (176)</w:t>
      </w:r>
    </w:p>
    <w:p>
      <w:pPr>
        <w:pStyle w:val="Style42"/>
        <w:framePr w:w="9594" w:h="1676" w:hRule="exact" w:wrap="none" w:vAnchor="page" w:hAnchor="page" w:x="866" w:y="1927"/>
        <w:widowControl w:val="0"/>
        <w:keepNext w:val="0"/>
        <w:keepLines w:val="0"/>
        <w:shd w:val="clear" w:color="auto" w:fill="auto"/>
        <w:bidi w:val="0"/>
        <w:jc w:val="left"/>
        <w:spacing w:before="0" w:after="38" w:line="660" w:lineRule="exact"/>
        <w:ind w:left="0" w:right="0" w:firstLine="0"/>
      </w:pPr>
      <w:bookmarkStart w:id="4" w:name="bookmark4"/>
      <w:r>
        <w:rPr>
          <w:lang w:val="pl-PL" w:eastAsia="pl-PL" w:bidi="pl-PL"/>
          <w:w w:val="100"/>
          <w:color w:val="000000"/>
          <w:position w:val="0"/>
        </w:rPr>
        <w:t>PORADNIK JĘZYKOWY</w:t>
      </w:r>
      <w:bookmarkEnd w:id="4"/>
    </w:p>
    <w:p>
      <w:pPr>
        <w:pStyle w:val="Style17"/>
        <w:framePr w:w="9594" w:h="1676" w:hRule="exact" w:wrap="none" w:vAnchor="page" w:hAnchor="page" w:x="866" w:y="1927"/>
        <w:widowControl w:val="0"/>
        <w:keepNext w:val="0"/>
        <w:keepLines w:val="0"/>
        <w:shd w:val="clear" w:color="auto" w:fill="auto"/>
        <w:bidi w:val="0"/>
        <w:jc w:val="center"/>
        <w:spacing w:before="0" w:after="0" w:line="282" w:lineRule="exact"/>
        <w:ind w:left="0" w:right="0" w:firstLine="0"/>
      </w:pPr>
      <w:r>
        <w:rPr>
          <w:lang w:val="pl-PL" w:eastAsia="pl-PL" w:bidi="pl-PL"/>
          <w:w w:val="100"/>
          <w:spacing w:val="0"/>
          <w:color w:val="000000"/>
          <w:position w:val="0"/>
        </w:rPr>
        <w:t>MIESIĘCZNIK</w:t>
      </w:r>
    </w:p>
    <w:p>
      <w:pPr>
        <w:pStyle w:val="Style17"/>
        <w:framePr w:w="9594" w:h="1676" w:hRule="exact" w:wrap="none" w:vAnchor="page" w:hAnchor="page" w:x="866" w:y="1927"/>
        <w:widowControl w:val="0"/>
        <w:keepNext w:val="0"/>
        <w:keepLines w:val="0"/>
        <w:shd w:val="clear" w:color="auto" w:fill="auto"/>
        <w:bidi w:val="0"/>
        <w:jc w:val="left"/>
        <w:spacing w:before="0" w:after="0" w:line="282" w:lineRule="exact"/>
        <w:ind w:left="2040" w:right="2100" w:firstLine="0"/>
      </w:pPr>
      <w:r>
        <w:rPr>
          <w:lang w:val="pl-PL" w:eastAsia="pl-PL" w:bidi="pl-PL"/>
          <w:w w:val="100"/>
          <w:spacing w:val="0"/>
          <w:color w:val="000000"/>
          <w:position w:val="0"/>
        </w:rPr>
        <w:t>REDAKCJI SŁOWNIKA JĘZYKA POLSKIEGO (założony w r. 1901 przez Romana Zawilińskiego)</w:t>
      </w:r>
    </w:p>
    <w:p>
      <w:pPr>
        <w:pStyle w:val="Style12"/>
        <w:framePr w:w="9594" w:h="11188" w:hRule="exact" w:wrap="none" w:vAnchor="page" w:hAnchor="page" w:x="866" w:y="4873"/>
        <w:widowControl w:val="0"/>
        <w:keepNext w:val="0"/>
        <w:keepLines w:val="0"/>
        <w:shd w:val="clear" w:color="auto" w:fill="auto"/>
        <w:bidi w:val="0"/>
        <w:jc w:val="center"/>
        <w:spacing w:before="0" w:after="386" w:line="220" w:lineRule="exact"/>
        <w:ind w:left="0" w:right="0" w:firstLine="0"/>
      </w:pPr>
      <w:r>
        <w:rPr>
          <w:lang w:val="pl-PL" w:eastAsia="pl-PL" w:bidi="pl-PL"/>
          <w:w w:val="100"/>
          <w:spacing w:val="0"/>
          <w:color w:val="000000"/>
          <w:position w:val="0"/>
        </w:rPr>
        <w:t>O POJĘCIU ZNAKU</w:t>
      </w:r>
    </w:p>
    <w:p>
      <w:pPr>
        <w:pStyle w:val="Style12"/>
        <w:framePr w:w="9594" w:h="11188" w:hRule="exact" w:wrap="none" w:vAnchor="page" w:hAnchor="page" w:x="866" w:y="4873"/>
        <w:widowControl w:val="0"/>
        <w:keepNext w:val="0"/>
        <w:keepLines w:val="0"/>
        <w:shd w:val="clear" w:color="auto" w:fill="auto"/>
        <w:bidi w:val="0"/>
        <w:jc w:val="both"/>
        <w:spacing w:before="0" w:after="0" w:line="348" w:lineRule="exact"/>
        <w:ind w:left="0" w:right="0" w:firstLine="780"/>
      </w:pPr>
      <w:r>
        <w:rPr>
          <w:lang w:val="pl-PL" w:eastAsia="pl-PL" w:bidi="pl-PL"/>
          <w:w w:val="100"/>
          <w:spacing w:val="0"/>
          <w:color w:val="000000"/>
          <w:position w:val="0"/>
        </w:rPr>
        <w:t>W końcu września i w pierwszych dniach października 1959 r. od</w:t>
        <w:t>bywało się w Erfurcie (NRD) sympozjum ogólno językoznawcze poświęcone zagadnieniom znaku i systemu językowego. Organizatorzy zjazdu skiero</w:t>
        <w:t>wali zawczasu do jego przewidywanych uczestników pytania dotyczące podstawowych zagadnień językoznawstwa ogólnego. Wśród nadesłanych odpowiedzi nie było and jednej, w której nie zostałaby uznana ważność zagadnienia znaku. Jest to zrozumiałe. Ze wszystkich bodaj pojęć ogólnojęzykoznawczych pojęcie znaku jest pojęciem najważniejszym, central</w:t>
        <w:t xml:space="preserve">nym, bez którego nie byłoby językoznawstwa. Przy całej swej ważności dla językoznawstwa wyraz </w:t>
      </w:r>
      <w:r>
        <w:rPr>
          <w:rStyle w:val="CharStyle44"/>
        </w:rPr>
        <w:t>znak</w:t>
      </w:r>
      <w:r>
        <w:rPr>
          <w:lang w:val="pl-PL" w:eastAsia="pl-PL" w:bidi="pl-PL"/>
          <w:w w:val="100"/>
          <w:spacing w:val="0"/>
          <w:color w:val="000000"/>
          <w:position w:val="0"/>
        </w:rPr>
        <w:t xml:space="preserve"> nie jest jednak terminem specyficznie językoznawczym takim, jak na przykład </w:t>
      </w:r>
      <w:r>
        <w:rPr>
          <w:rStyle w:val="CharStyle44"/>
        </w:rPr>
        <w:t>apofonia</w:t>
      </w:r>
      <w:r>
        <w:rPr>
          <w:lang w:val="pl-PL" w:eastAsia="pl-PL" w:bidi="pl-PL"/>
          <w:w w:val="100"/>
          <w:spacing w:val="0"/>
          <w:color w:val="000000"/>
          <w:position w:val="0"/>
        </w:rPr>
        <w:t xml:space="preserve"> lub </w:t>
      </w:r>
      <w:r>
        <w:rPr>
          <w:rStyle w:val="CharStyle44"/>
        </w:rPr>
        <w:t>palatalizacja.</w:t>
      </w:r>
      <w:r>
        <w:rPr>
          <w:lang w:val="pl-PL" w:eastAsia="pl-PL" w:bidi="pl-PL"/>
          <w:w w:val="100"/>
          <w:spacing w:val="0"/>
          <w:color w:val="000000"/>
          <w:position w:val="0"/>
        </w:rPr>
        <w:t xml:space="preserve"> Nie operując tymi terminami nie można pracować w zakresie morfologii ani fonetyki języków indoeuropejskich, ale można snuć rozważania na temat stosunku myśli do mowy, związków językoznawstwa z filozofią, teorią poznania, gdy tymczasem bez pojęcia znaku niemożliwe jest w ogóle my</w:t>
        <w:t xml:space="preserve">ślenie o czymkolwiek. </w:t>
      </w:r>
      <w:r>
        <w:rPr>
          <w:rStyle w:val="CharStyle44"/>
        </w:rPr>
        <w:t>Myśleć</w:t>
      </w:r>
      <w:r>
        <w:rPr>
          <w:lang w:val="pl-PL" w:eastAsia="pl-PL" w:bidi="pl-PL"/>
          <w:w w:val="100"/>
          <w:spacing w:val="0"/>
          <w:color w:val="000000"/>
          <w:position w:val="0"/>
        </w:rPr>
        <w:t xml:space="preserve"> to znaczy uświadamiać sobie związki zależ</w:t>
        <w:t>ności między elementami rzeczywistości, która nas otacza. Dopóki tylko patrzymy i widzimy, dopóty reagujemy na świat wrażeniami, postrzeżeniami. Gdy zaczyna nas interesować, w jakim stosunku pozostają względem siebie elementy rzeczywistości — zarówno przedmioty, jak procesy, prze</w:t>
        <w:t>biegi — wówczas zaczynamy myśleć. W pięknym „Technicznym i krytycz</w:t>
        <w:t xml:space="preserve">nym słowniku filozofii" </w:t>
      </w:r>
      <w:r>
        <w:rPr>
          <w:lang w:val="fr-FR" w:eastAsia="fr-FR" w:bidi="fr-FR"/>
          <w:w w:val="100"/>
          <w:spacing w:val="0"/>
          <w:color w:val="000000"/>
          <w:position w:val="0"/>
        </w:rPr>
        <w:t>(Vocabulaire technique et critique de la philo</w:t>
        <w:t xml:space="preserve">sophie") Lalande’a </w:t>
      </w:r>
      <w:r>
        <w:rPr>
          <w:lang w:val="pl-PL" w:eastAsia="pl-PL" w:bidi="pl-PL"/>
          <w:w w:val="100"/>
          <w:spacing w:val="0"/>
          <w:color w:val="000000"/>
          <w:position w:val="0"/>
        </w:rPr>
        <w:t xml:space="preserve">(wydanie </w:t>
      </w:r>
      <w:r>
        <w:rPr>
          <w:lang w:val="fr-FR" w:eastAsia="fr-FR" w:bidi="fr-FR"/>
          <w:w w:val="100"/>
          <w:spacing w:val="0"/>
          <w:color w:val="000000"/>
          <w:position w:val="0"/>
        </w:rPr>
        <w:t xml:space="preserve">VII z r. 1957) </w:t>
      </w:r>
      <w:r>
        <w:rPr>
          <w:lang w:val="pl-PL" w:eastAsia="pl-PL" w:bidi="pl-PL"/>
          <w:w w:val="100"/>
          <w:spacing w:val="0"/>
          <w:color w:val="000000"/>
          <w:position w:val="0"/>
        </w:rPr>
        <w:t>znajdujemy następującą defi</w:t>
        <w:t>nicję myśli sformułowaną przez Hamiltona (tłumaczę z angielskiego): „myśl — czynność lub wytwór zdolności dyskursywnej, zdolność ujmo</w:t>
        <w:t xml:space="preserve">wania relacyj </w:t>
      </w:r>
      <w:r>
        <w:rPr>
          <w:lang w:val="en-US" w:eastAsia="en-US" w:bidi="en-US"/>
          <w:w w:val="100"/>
          <w:spacing w:val="0"/>
          <w:color w:val="000000"/>
          <w:position w:val="0"/>
        </w:rPr>
        <w:t>(faculty</w:t>
      </w:r>
      <w:r>
        <w:rPr>
          <w:lang w:val="pl-PL" w:eastAsia="pl-PL" w:bidi="pl-PL"/>
          <w:w w:val="100"/>
          <w:spacing w:val="0"/>
          <w:color w:val="000000"/>
          <w:position w:val="0"/>
        </w:rPr>
        <w:t xml:space="preserve"> </w:t>
      </w:r>
      <w:r>
        <w:rPr>
          <w:lang w:val="en-US" w:eastAsia="en-US" w:bidi="en-US"/>
          <w:w w:val="100"/>
          <w:spacing w:val="0"/>
          <w:color w:val="000000"/>
          <w:position w:val="0"/>
        </w:rPr>
        <w:t xml:space="preserve">of relations)". </w:t>
      </w:r>
      <w:r>
        <w:rPr>
          <w:lang w:val="pl-PL" w:eastAsia="pl-PL" w:bidi="pl-PL"/>
          <w:w w:val="100"/>
          <w:spacing w:val="0"/>
          <w:color w:val="000000"/>
          <w:position w:val="0"/>
        </w:rPr>
        <w:t xml:space="preserve">Wyraz </w:t>
      </w:r>
      <w:r>
        <w:rPr>
          <w:rStyle w:val="CharStyle44"/>
        </w:rPr>
        <w:t>dyskursywny</w:t>
      </w:r>
      <w:r>
        <w:rPr>
          <w:lang w:val="pl-PL" w:eastAsia="pl-PL" w:bidi="pl-PL"/>
          <w:w w:val="100"/>
          <w:spacing w:val="0"/>
          <w:color w:val="000000"/>
          <w:position w:val="0"/>
        </w:rPr>
        <w:t xml:space="preserve"> (ang. </w:t>
      </w:r>
      <w:r>
        <w:rPr>
          <w:lang w:val="en-US" w:eastAsia="en-US" w:bidi="en-US"/>
          <w:w w:val="100"/>
          <w:spacing w:val="0"/>
          <w:color w:val="000000"/>
          <w:position w:val="0"/>
        </w:rPr>
        <w:t xml:space="preserve">discursive) </w:t>
      </w:r>
      <w:r>
        <w:rPr>
          <w:lang w:val="pl-PL" w:eastAsia="pl-PL" w:bidi="pl-PL"/>
          <w:w w:val="100"/>
          <w:spacing w:val="0"/>
          <w:color w:val="000000"/>
          <w:position w:val="0"/>
        </w:rPr>
        <w:t xml:space="preserve">objaśniony jest w Zwięzłym Słowniku Oksfordzkim </w:t>
      </w:r>
      <w:r>
        <w:rPr>
          <w:lang w:val="en-US" w:eastAsia="en-US" w:bidi="en-US"/>
          <w:w w:val="100"/>
          <w:spacing w:val="0"/>
          <w:color w:val="000000"/>
          <w:position w:val="0"/>
        </w:rPr>
        <w:t>(Concise Oxford Dic</w:t>
        <w:t xml:space="preserve">tionary) </w:t>
      </w:r>
      <w:r>
        <w:rPr>
          <w:lang w:val="pl-PL" w:eastAsia="pl-PL" w:bidi="pl-PL"/>
          <w:w w:val="100"/>
          <w:spacing w:val="0"/>
          <w:color w:val="000000"/>
          <w:position w:val="0"/>
        </w:rPr>
        <w:t xml:space="preserve">jako „polegający na argumentowaniu, rozumowaniu </w:t>
      </w:r>
      <w:r>
        <w:rPr>
          <w:lang w:val="en-US" w:eastAsia="en-US" w:bidi="en-US"/>
          <w:w w:val="100"/>
          <w:spacing w:val="0"/>
          <w:color w:val="000000"/>
          <w:position w:val="0"/>
        </w:rPr>
        <w:t xml:space="preserve">(proceeding </w:t>
      </w:r>
      <w:r>
        <w:rPr>
          <w:lang w:val="pl-PL" w:eastAsia="pl-PL" w:bidi="pl-PL"/>
          <w:w w:val="100"/>
          <w:spacing w:val="0"/>
          <w:color w:val="000000"/>
          <w:position w:val="0"/>
        </w:rPr>
        <w:t xml:space="preserve">by argument </w:t>
      </w:r>
      <w:r>
        <w:rPr>
          <w:lang w:val="en-US" w:eastAsia="en-US" w:bidi="en-US"/>
          <w:w w:val="100"/>
          <w:spacing w:val="0"/>
          <w:color w:val="000000"/>
          <w:position w:val="0"/>
        </w:rPr>
        <w:t xml:space="preserve">or reasoning), </w:t>
      </w:r>
      <w:r>
        <w:rPr>
          <w:lang w:val="pl-PL" w:eastAsia="pl-PL" w:bidi="pl-PL"/>
          <w:w w:val="100"/>
          <w:spacing w:val="0"/>
          <w:color w:val="000000"/>
          <w:position w:val="0"/>
        </w:rPr>
        <w:t>nie intuicyjny". Dyskursywność jest pojęciem nie wystarczająco jasnym i mogącym nawet grozić nieporozumieniami —</w:t>
      </w:r>
    </w:p>
    <w:p>
      <w:pPr>
        <w:widowControl w:val="0"/>
        <w:rPr>
          <w:sz w:val="2"/>
          <w:szCs w:val="2"/>
        </w:rPr>
        <w:sectPr>
          <w:footnotePr>
            <w:pos w:val="pageBottom"/>
            <w:numFmt w:val="decimal"/>
            <w:numRestart w:val="continuous"/>
          </w:footnotePr>
          <w:pgSz w:w="12428" w:h="16945"/>
          <w:pgMar w:top="360" w:left="360" w:right="360" w:bottom="360" w:header="0" w:footer="3" w:gutter="0"/>
          <w:rtlGutter w:val="0"/>
          <w:cols w:space="720"/>
          <w:noEndnote/>
          <w:docGrid w:linePitch="360"/>
        </w:sectPr>
      </w:pPr>
    </w:p>
    <w:p>
      <w:pPr>
        <w:pStyle w:val="Style26"/>
        <w:framePr w:wrap="none" w:vAnchor="page" w:hAnchor="page" w:x="1646" w:y="1157"/>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2</w:t>
      </w:r>
    </w:p>
    <w:p>
      <w:pPr>
        <w:pStyle w:val="Style26"/>
        <w:framePr w:wrap="none" w:vAnchor="page" w:hAnchor="page" w:x="4634" w:y="1163"/>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PORADNIK JĘZYKOWY</w:t>
      </w:r>
    </w:p>
    <w:p>
      <w:pPr>
        <w:pStyle w:val="Style26"/>
        <w:framePr w:wrap="none" w:vAnchor="page" w:hAnchor="page" w:x="9374" w:y="1151"/>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1960 z. I</w:t>
      </w:r>
    </w:p>
    <w:p>
      <w:pPr>
        <w:pStyle w:val="Style17"/>
        <w:framePr w:w="9594" w:h="12828" w:hRule="exact" w:wrap="none" w:vAnchor="page" w:hAnchor="page" w:x="866" w:y="1730"/>
        <w:widowControl w:val="0"/>
        <w:keepNext w:val="0"/>
        <w:keepLines w:val="0"/>
        <w:shd w:val="clear" w:color="auto" w:fill="auto"/>
        <w:bidi w:val="0"/>
        <w:jc w:val="both"/>
        <w:spacing w:before="0" w:after="0" w:line="306" w:lineRule="exact"/>
        <w:ind w:left="800" w:right="240" w:firstLine="0"/>
      </w:pPr>
      <w:r>
        <w:rPr>
          <w:lang w:val="pl-PL" w:eastAsia="pl-PL" w:bidi="pl-PL"/>
          <w:w w:val="100"/>
          <w:spacing w:val="0"/>
          <w:color w:val="000000"/>
          <w:position w:val="0"/>
        </w:rPr>
        <w:t>wtedy mianowicie, gdyby kto kolejne fazy procesu myślenia miał rozu</w:t>
        <w:t>mieć jako samoczynne rozkręcanie się spirali myślowej, a nie jako dyna</w:t>
        <w:t>miczne równoważenie się żywej istoty z bodźcami działającymi z zewnątrz na świadomość, jako wzmożoną, uintensywnioną formę uczestniczenia w życiu tej całości, której jednym ze składników jest każdy żywy organizm. W sposób przesadnie dyskursywny usiłowano tłumaczyć słynne słowa Kartezjusza: „cogito, ergo sum". Miałoby to być w myśl pewnej inter</w:t>
        <w:t>pretacji ostatnie ogniwo sylogizmu o opuszczonej pierwszej przesłance: „cokolwiek myśli, istnieje" — „ja myślę“ — „a więc ja istnieję". Dla Kartezjusza tożsamość jego myślenia i jego istnienia nie wynikała z pod</w:t>
        <w:t xml:space="preserve">porządkowania jego „ja" pojęciu jakiegoś ogólniejszego bytu </w:t>
      </w:r>
      <w:r>
        <w:rPr>
          <w:lang w:val="fr-FR" w:eastAsia="fr-FR" w:bidi="fr-FR"/>
          <w:w w:val="100"/>
          <w:spacing w:val="0"/>
          <w:color w:val="000000"/>
          <w:position w:val="0"/>
        </w:rPr>
        <w:t xml:space="preserve">(eus): </w:t>
      </w:r>
      <w:r>
        <w:rPr>
          <w:lang w:val="pl-PL" w:eastAsia="pl-PL" w:bidi="pl-PL"/>
          <w:w w:val="100"/>
          <w:spacing w:val="0"/>
          <w:color w:val="000000"/>
          <w:position w:val="0"/>
        </w:rPr>
        <w:t>właśnie swoje myślenie przeżywał on jako źródło niewzruszonej pewności o włas</w:t>
        <w:t xml:space="preserve">nym istnieniu. „Ja istniejące" było immanentnie zawarte w „ja myślącym". Jest w tym i imponujący zryw myśli i zarazem tragizm subiektywności. </w:t>
      </w:r>
      <w:r>
        <w:rPr>
          <w:rStyle w:val="CharStyle45"/>
        </w:rPr>
        <w:t>Myśleć</w:t>
      </w:r>
      <w:r>
        <w:rPr>
          <w:rStyle w:val="CharStyle46"/>
        </w:rPr>
        <w:t xml:space="preserve"> </w:t>
      </w:r>
      <w:r>
        <w:rPr>
          <w:lang w:val="pl-PL" w:eastAsia="pl-PL" w:bidi="pl-PL"/>
          <w:w w:val="100"/>
          <w:spacing w:val="0"/>
          <w:color w:val="000000"/>
          <w:position w:val="0"/>
        </w:rPr>
        <w:t>to nie znaczy tylko «być sobą», to znaczy poznawać relacje obiek</w:t>
        <w:t xml:space="preserve">tywne zachodzące poza świadomością i nie wysnuwające się z samych tylko procesów świadomości. Rozumieć, definiuje </w:t>
      </w:r>
      <w:r>
        <w:rPr>
          <w:lang w:val="fr-FR" w:eastAsia="fr-FR" w:bidi="fr-FR"/>
          <w:w w:val="100"/>
          <w:spacing w:val="0"/>
          <w:color w:val="000000"/>
          <w:position w:val="0"/>
        </w:rPr>
        <w:t xml:space="preserve">Lalande, </w:t>
      </w:r>
      <w:r>
        <w:rPr>
          <w:lang w:val="pl-PL" w:eastAsia="pl-PL" w:bidi="pl-PL"/>
          <w:w w:val="100"/>
          <w:spacing w:val="0"/>
          <w:color w:val="000000"/>
          <w:position w:val="0"/>
        </w:rPr>
        <w:t xml:space="preserve">to „ujmować przedmiot myśli jako określony </w:t>
      </w:r>
      <w:r>
        <w:rPr>
          <w:lang w:val="fr-FR" w:eastAsia="fr-FR" w:bidi="fr-FR"/>
          <w:w w:val="100"/>
          <w:spacing w:val="0"/>
          <w:color w:val="000000"/>
          <w:position w:val="0"/>
        </w:rPr>
        <w:t>(poser un objet de pensée comme défini)</w:t>
      </w:r>
      <w:r>
        <w:rPr>
          <w:lang w:val="fr-FR" w:eastAsia="fr-FR" w:bidi="fr-FR"/>
          <w:vertAlign w:val="subscript"/>
          <w:w w:val="100"/>
          <w:spacing w:val="0"/>
          <w:color w:val="000000"/>
          <w:position w:val="0"/>
        </w:rPr>
        <w:t xml:space="preserve"> </w:t>
      </w:r>
      <w:r>
        <w:rPr>
          <w:lang w:val="fr-FR" w:eastAsia="fr-FR" w:bidi="fr-FR"/>
          <w:w w:val="100"/>
          <w:spacing w:val="0"/>
          <w:color w:val="000000"/>
          <w:position w:val="0"/>
        </w:rPr>
        <w:t xml:space="preserve">a </w:t>
      </w:r>
      <w:r>
        <w:rPr>
          <w:lang w:val="pl-PL" w:eastAsia="pl-PL" w:bidi="pl-PL"/>
          <w:w w:val="100"/>
          <w:spacing w:val="0"/>
          <w:color w:val="000000"/>
          <w:position w:val="0"/>
        </w:rPr>
        <w:t xml:space="preserve">w szczególności myśleć o znaku jako o mającym znaczenie. Widzi się litery nieznanego języka, ale się ich nie rozumie". Zdania: „nie rozumiem" i „nie wiem, co to znaczy" są pod względem treści identyczne. Jeżeli ktoś nie znający języka węgierskiego widzi napisany wyraz </w:t>
      </w:r>
      <w:r>
        <w:rPr>
          <w:rStyle w:val="CharStyle45"/>
        </w:rPr>
        <w:t>Utasellato,</w:t>
      </w:r>
      <w:r>
        <w:rPr>
          <w:rStyle w:val="CharStyle46"/>
        </w:rPr>
        <w:t xml:space="preserve"> </w:t>
      </w:r>
      <w:r>
        <w:rPr>
          <w:lang w:val="pl-PL" w:eastAsia="pl-PL" w:bidi="pl-PL"/>
          <w:w w:val="100"/>
          <w:spacing w:val="0"/>
          <w:color w:val="000000"/>
          <w:position w:val="0"/>
        </w:rPr>
        <w:t xml:space="preserve">to go nie rozumie dlatego, że nie wie, czego ten wyraz jest znakiem jako całość i na jakie elementy funkcjonalne można go dzielić </w:t>
      </w:r>
      <w:r>
        <w:rPr>
          <w:rStyle w:val="CharStyle45"/>
        </w:rPr>
        <w:t>(ut</w:t>
      </w:r>
      <w:r>
        <w:rPr>
          <w:rStyle w:val="CharStyle46"/>
        </w:rPr>
        <w:t xml:space="preserve"> </w:t>
      </w:r>
      <w:r>
        <w:rPr>
          <w:lang w:val="pl-PL" w:eastAsia="pl-PL" w:bidi="pl-PL"/>
          <w:w w:val="100"/>
          <w:spacing w:val="0"/>
          <w:color w:val="000000"/>
          <w:position w:val="0"/>
        </w:rPr>
        <w:t xml:space="preserve">«droga», </w:t>
      </w:r>
      <w:r>
        <w:rPr>
          <w:rStyle w:val="CharStyle45"/>
        </w:rPr>
        <w:t xml:space="preserve">utas </w:t>
      </w:r>
      <w:r>
        <w:rPr>
          <w:lang w:val="pl-PL" w:eastAsia="pl-PL" w:bidi="pl-PL"/>
          <w:w w:val="100"/>
          <w:spacing w:val="0"/>
          <w:color w:val="000000"/>
          <w:position w:val="0"/>
        </w:rPr>
        <w:t xml:space="preserve">«podróżny», </w:t>
      </w:r>
      <w:r>
        <w:rPr>
          <w:rStyle w:val="CharStyle45"/>
        </w:rPr>
        <w:t>latni</w:t>
      </w:r>
      <w:r>
        <w:rPr>
          <w:rStyle w:val="CharStyle46"/>
        </w:rPr>
        <w:t xml:space="preserve"> </w:t>
      </w:r>
      <w:r>
        <w:rPr>
          <w:lang w:val="pl-PL" w:eastAsia="pl-PL" w:bidi="pl-PL"/>
          <w:w w:val="100"/>
          <w:spacing w:val="0"/>
          <w:color w:val="000000"/>
          <w:position w:val="0"/>
        </w:rPr>
        <w:t xml:space="preserve">«widzieć», </w:t>
      </w:r>
      <w:r>
        <w:rPr>
          <w:rStyle w:val="CharStyle45"/>
        </w:rPr>
        <w:t>ellatni</w:t>
      </w:r>
      <w:r>
        <w:rPr>
          <w:rStyle w:val="CharStyle46"/>
        </w:rPr>
        <w:t xml:space="preserve"> </w:t>
      </w:r>
      <w:r>
        <w:rPr>
          <w:lang w:val="pl-PL" w:eastAsia="pl-PL" w:bidi="pl-PL"/>
          <w:w w:val="100"/>
          <w:spacing w:val="0"/>
          <w:color w:val="000000"/>
          <w:position w:val="0"/>
        </w:rPr>
        <w:t xml:space="preserve">«opartywać», -o </w:t>
      </w:r>
      <w:r>
        <w:rPr>
          <w:lang w:val="fr-FR" w:eastAsia="fr-FR" w:bidi="fr-FR"/>
          <w:w w:val="100"/>
          <w:spacing w:val="0"/>
          <w:color w:val="000000"/>
          <w:position w:val="0"/>
        </w:rPr>
        <w:t xml:space="preserve">formant </w:t>
      </w:r>
      <w:r>
        <w:rPr>
          <w:lang w:val="pl-PL" w:eastAsia="pl-PL" w:bidi="pl-PL"/>
          <w:w w:val="100"/>
          <w:spacing w:val="0"/>
          <w:color w:val="000000"/>
          <w:position w:val="0"/>
        </w:rPr>
        <w:t>imiesłowu współczesnego, całość znaczy więc «opatrujący podróżnych, opiekujący się podróżnymi» i w tym znaczeniu jest nazwą instytucji odpowiadającej na</w:t>
        <w:t>szemu Orbisowi).</w:t>
      </w:r>
    </w:p>
    <w:p>
      <w:pPr>
        <w:pStyle w:val="Style17"/>
        <w:framePr w:w="9594" w:h="12828" w:hRule="exact" w:wrap="none" w:vAnchor="page" w:hAnchor="page" w:x="866" w:y="1730"/>
        <w:widowControl w:val="0"/>
        <w:keepNext w:val="0"/>
        <w:keepLines w:val="0"/>
        <w:shd w:val="clear" w:color="auto" w:fill="auto"/>
        <w:bidi w:val="0"/>
        <w:jc w:val="both"/>
        <w:spacing w:before="0" w:after="0" w:line="306" w:lineRule="exact"/>
        <w:ind w:left="800" w:right="240" w:firstLine="600"/>
      </w:pPr>
      <w:r>
        <w:rPr>
          <w:lang w:val="pl-PL" w:eastAsia="pl-PL" w:bidi="pl-PL"/>
          <w:w w:val="100"/>
          <w:spacing w:val="0"/>
          <w:color w:val="000000"/>
          <w:position w:val="0"/>
        </w:rPr>
        <w:t xml:space="preserve">Zagadnienie </w:t>
      </w:r>
      <w:r>
        <w:rPr>
          <w:rStyle w:val="CharStyle45"/>
        </w:rPr>
        <w:t>rozumienia rzeczywistości</w:t>
      </w:r>
      <w:r>
        <w:rPr>
          <w:rStyle w:val="CharStyle46"/>
        </w:rPr>
        <w:t xml:space="preserve"> </w:t>
      </w:r>
      <w:r>
        <w:rPr>
          <w:lang w:val="pl-PL" w:eastAsia="pl-PL" w:bidi="pl-PL"/>
          <w:w w:val="100"/>
          <w:spacing w:val="0"/>
          <w:color w:val="000000"/>
          <w:position w:val="0"/>
        </w:rPr>
        <w:t xml:space="preserve">i zagadnienie </w:t>
      </w:r>
      <w:r>
        <w:rPr>
          <w:rStyle w:val="CharStyle45"/>
        </w:rPr>
        <w:t>rozumienia funkcji znaku</w:t>
      </w:r>
      <w:r>
        <w:rPr>
          <w:rStyle w:val="CharStyle46"/>
        </w:rPr>
        <w:t xml:space="preserve"> </w:t>
      </w:r>
      <w:r>
        <w:rPr>
          <w:lang w:val="pl-PL" w:eastAsia="pl-PL" w:bidi="pl-PL"/>
          <w:w w:val="100"/>
          <w:spacing w:val="0"/>
          <w:color w:val="000000"/>
          <w:position w:val="0"/>
        </w:rPr>
        <w:t xml:space="preserve">jest jednym, jest tym samym zagadnieniem. Jest to zarówno centralne zagadnienie semantyki, jak centralne zagadnienie filozofii, a w szczególności teorii poznania. Dlatego też należy ujmować to zagadnienie łącznie, dążąc do wypracowywania i zachowywania tej samej postawy poznawczej i teoriopoznawczej i w językoznawstwie, i w filozofii. Wysoce godna uznania jest tendencja ożywiająca pracę </w:t>
      </w:r>
      <w:r>
        <w:rPr>
          <w:lang w:val="fr-FR" w:eastAsia="fr-FR" w:bidi="fr-FR"/>
          <w:w w:val="100"/>
          <w:spacing w:val="0"/>
          <w:color w:val="000000"/>
          <w:position w:val="0"/>
        </w:rPr>
        <w:t xml:space="preserve">prof. </w:t>
      </w:r>
      <w:r>
        <w:rPr>
          <w:lang w:val="pl-PL" w:eastAsia="pl-PL" w:bidi="pl-PL"/>
          <w:w w:val="100"/>
          <w:spacing w:val="0"/>
          <w:color w:val="000000"/>
          <w:position w:val="0"/>
        </w:rPr>
        <w:t>N. I. Żynkina „Mecha</w:t>
        <w:t>nizmy mowy" (Moskwa 1958): autor formułuje jako swoje główne zamie</w:t>
        <w:t>rzenie „przezwyciężenie braku łączności między naukami, który to brak często stoi na przeszkodzie właściwemu pojmowaniu prostych zjawisk, konfrontowaniu tego, co jest porozdzielane między różne dyscypliny". Do świata wyrazów należy się odnosić tak samo jak do świata rzeczy, bo nie ma między nimi ostrej granicy, a „zdolność dobrego osądu i odróż-</w:t>
      </w:r>
    </w:p>
    <w:p>
      <w:pPr>
        <w:widowControl w:val="0"/>
        <w:rPr>
          <w:sz w:val="2"/>
          <w:szCs w:val="2"/>
        </w:rPr>
        <w:sectPr>
          <w:footnotePr>
            <w:pos w:val="pageBottom"/>
            <w:numFmt w:val="decimal"/>
            <w:numRestart w:val="continuous"/>
          </w:footnotePr>
          <w:pgSz w:w="12428" w:h="16945"/>
          <w:pgMar w:top="360" w:left="360" w:right="360" w:bottom="360" w:header="0" w:footer="3" w:gutter="0"/>
          <w:rtlGutter w:val="0"/>
          <w:cols w:space="720"/>
          <w:noEndnote/>
          <w:docGrid w:linePitch="360"/>
        </w:sectPr>
      </w:pPr>
    </w:p>
    <w:p>
      <w:pPr>
        <w:pStyle w:val="Style26"/>
        <w:framePr w:wrap="none" w:vAnchor="page" w:hAnchor="page" w:x="1592" w:y="1157"/>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1960 z. 1</w:t>
      </w:r>
    </w:p>
    <w:p>
      <w:pPr>
        <w:pStyle w:val="Style26"/>
        <w:framePr w:wrap="none" w:vAnchor="page" w:hAnchor="page" w:x="4640" w:y="1169"/>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PORADNIK JĘZYKOWY</w:t>
      </w:r>
    </w:p>
    <w:p>
      <w:pPr>
        <w:pStyle w:val="Style26"/>
        <w:framePr w:wrap="none" w:vAnchor="page" w:hAnchor="page" w:x="10310" w:y="1169"/>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3</w:t>
      </w:r>
    </w:p>
    <w:p>
      <w:pPr>
        <w:pStyle w:val="Style12"/>
        <w:framePr w:w="9594" w:h="13280" w:hRule="exact" w:wrap="none" w:vAnchor="page" w:hAnchor="page" w:x="866" w:y="1755"/>
        <w:widowControl w:val="0"/>
        <w:keepNext w:val="0"/>
        <w:keepLines w:val="0"/>
        <w:shd w:val="clear" w:color="auto" w:fill="auto"/>
        <w:bidi w:val="0"/>
        <w:jc w:val="both"/>
        <w:spacing w:before="0" w:after="0" w:line="312" w:lineRule="exact"/>
        <w:ind w:left="700" w:right="0" w:firstLine="0"/>
      </w:pPr>
      <w:r>
        <w:rPr>
          <w:lang w:val="pl-PL" w:eastAsia="pl-PL" w:bidi="pl-PL"/>
          <w:w w:val="100"/>
          <w:spacing w:val="0"/>
          <w:color w:val="000000"/>
          <w:position w:val="0"/>
        </w:rPr>
        <w:t>niania prawdy od fałszu", o której sądził Kartezjusz, że „jest w równym stopniu z natury właściwa wszystkim ludziom" powinna się kierować łącznie na fakty i procesy językowe i na rzeczywistość pozajęzykową, w której się one odbywają. W takiej intencji syntetyzującej zagadnienia, to znaczy nie rozdzielającej tego, co się z sobą najściślej łączy i przeplata, rozważmy zagadnienie znaku.</w:t>
      </w:r>
    </w:p>
    <w:p>
      <w:pPr>
        <w:pStyle w:val="Style12"/>
        <w:framePr w:w="9594" w:h="13280" w:hRule="exact" w:wrap="none" w:vAnchor="page" w:hAnchor="page" w:x="866" w:y="1755"/>
        <w:widowControl w:val="0"/>
        <w:keepNext w:val="0"/>
        <w:keepLines w:val="0"/>
        <w:shd w:val="clear" w:color="auto" w:fill="auto"/>
        <w:bidi w:val="0"/>
        <w:jc w:val="both"/>
        <w:spacing w:before="0" w:after="0" w:line="318" w:lineRule="exact"/>
        <w:ind w:left="700" w:right="0" w:firstLine="640"/>
      </w:pPr>
      <w:r>
        <w:rPr>
          <w:lang w:val="pl-PL" w:eastAsia="pl-PL" w:bidi="pl-PL"/>
          <w:w w:val="100"/>
          <w:spacing w:val="0"/>
          <w:color w:val="000000"/>
          <w:position w:val="0"/>
        </w:rPr>
        <w:t xml:space="preserve">Można rozpocząć analizę od pytania: co znaczy wyraz </w:t>
      </w:r>
      <w:r>
        <w:rPr>
          <w:rStyle w:val="CharStyle44"/>
        </w:rPr>
        <w:t>znak</w:t>
      </w:r>
      <w:r>
        <w:rPr>
          <w:lang w:val="pl-PL" w:eastAsia="pl-PL" w:bidi="pl-PL"/>
          <w:w w:val="100"/>
          <w:spacing w:val="0"/>
          <w:color w:val="000000"/>
          <w:position w:val="0"/>
        </w:rPr>
        <w:t>? to zaś pytanie może dotyczyć znaku jako terminu używanego w pracach teore</w:t>
        <w:t xml:space="preserve">tycznych, filozoficznych lub językoznawczych, albo jego użyć potocznych. Zasadniczą cechą wszelkiej analizy semantycznej wyrazów dokonywanej ze stanowiska językoznawczego jest to, że wyrazy badane traktowane są jako fakty społeczno-historyczne. Toteż i w związku z wyrazem </w:t>
      </w:r>
      <w:r>
        <w:rPr>
          <w:rStyle w:val="CharStyle44"/>
        </w:rPr>
        <w:t xml:space="preserve">znak </w:t>
      </w:r>
      <w:r>
        <w:rPr>
          <w:lang w:val="pl-PL" w:eastAsia="pl-PL" w:bidi="pl-PL"/>
          <w:w w:val="100"/>
          <w:spacing w:val="0"/>
          <w:color w:val="000000"/>
          <w:position w:val="0"/>
        </w:rPr>
        <w:t>mogą nas interesować przede wszystkim sytuacje, w jakich ten wyraz bywa używany, czyli zasadniczo jego zakres.</w:t>
      </w:r>
    </w:p>
    <w:p>
      <w:pPr>
        <w:pStyle w:val="Style12"/>
        <w:framePr w:w="9594" w:h="13280" w:hRule="exact" w:wrap="none" w:vAnchor="page" w:hAnchor="page" w:x="866" w:y="1755"/>
        <w:widowControl w:val="0"/>
        <w:keepNext w:val="0"/>
        <w:keepLines w:val="0"/>
        <w:shd w:val="clear" w:color="auto" w:fill="auto"/>
        <w:bidi w:val="0"/>
        <w:jc w:val="both"/>
        <w:spacing w:before="0" w:after="0" w:line="318" w:lineRule="exact"/>
        <w:ind w:left="700" w:right="0" w:firstLine="640"/>
      </w:pPr>
      <w:r>
        <w:rPr>
          <w:lang w:val="pl-PL" w:eastAsia="pl-PL" w:bidi="pl-PL"/>
          <w:w w:val="100"/>
          <w:spacing w:val="0"/>
          <w:color w:val="000000"/>
          <w:position w:val="0"/>
        </w:rPr>
        <w:t>Dym wznoszący się w powietrzu jest dla nas znakiem, po którym poznajemy, że gdzieś pali się ogień.</w:t>
      </w:r>
    </w:p>
    <w:p>
      <w:pPr>
        <w:pStyle w:val="Style12"/>
        <w:framePr w:w="9594" w:h="13280" w:hRule="exact" w:wrap="none" w:vAnchor="page" w:hAnchor="page" w:x="866" w:y="1755"/>
        <w:widowControl w:val="0"/>
        <w:keepNext w:val="0"/>
        <w:keepLines w:val="0"/>
        <w:shd w:val="clear" w:color="auto" w:fill="auto"/>
        <w:bidi w:val="0"/>
        <w:jc w:val="both"/>
        <w:spacing w:before="0" w:after="0" w:line="312" w:lineRule="exact"/>
        <w:ind w:left="700" w:right="0" w:firstLine="640"/>
      </w:pPr>
      <w:r>
        <w:rPr>
          <w:lang w:val="pl-PL" w:eastAsia="pl-PL" w:bidi="pl-PL"/>
          <w:w w:val="100"/>
          <w:spacing w:val="0"/>
          <w:color w:val="000000"/>
          <w:position w:val="0"/>
        </w:rPr>
        <w:t>Jeżeli słyszymy głos za ścianą, to jest to dla nas znakiem, że w sąsied</w:t>
        <w:t>nim pokoju ktoś jest.</w:t>
      </w:r>
    </w:p>
    <w:p>
      <w:pPr>
        <w:pStyle w:val="Style12"/>
        <w:framePr w:w="9594" w:h="13280" w:hRule="exact" w:wrap="none" w:vAnchor="page" w:hAnchor="page" w:x="866" w:y="1755"/>
        <w:widowControl w:val="0"/>
        <w:keepNext w:val="0"/>
        <w:keepLines w:val="0"/>
        <w:shd w:val="clear" w:color="auto" w:fill="auto"/>
        <w:bidi w:val="0"/>
        <w:jc w:val="both"/>
        <w:spacing w:before="0" w:after="0" w:line="312" w:lineRule="exact"/>
        <w:ind w:left="700" w:right="0" w:firstLine="640"/>
      </w:pPr>
      <w:r>
        <w:rPr>
          <w:lang w:val="pl-PL" w:eastAsia="pl-PL" w:bidi="pl-PL"/>
          <w:w w:val="100"/>
          <w:spacing w:val="0"/>
          <w:color w:val="000000"/>
          <w:position w:val="0"/>
        </w:rPr>
        <w:t>Jeżeli widzę rano mokrą powierzchnię jezdni i chodników, to jest to znak, że w nocy padał deszcz. Gdybym zobaczył mokrą jezdnię a wie</w:t>
        <w:t>dział, że deszczu nie było i że nikt jej nie polewał, tobym powiedział: nie rozumiem, co to znaczy.</w:t>
      </w:r>
    </w:p>
    <w:p>
      <w:pPr>
        <w:pStyle w:val="Style12"/>
        <w:framePr w:w="9594" w:h="13280" w:hRule="exact" w:wrap="none" w:vAnchor="page" w:hAnchor="page" w:x="866" w:y="1755"/>
        <w:widowControl w:val="0"/>
        <w:keepNext w:val="0"/>
        <w:keepLines w:val="0"/>
        <w:shd w:val="clear" w:color="auto" w:fill="auto"/>
        <w:bidi w:val="0"/>
        <w:jc w:val="both"/>
        <w:spacing w:before="0" w:after="0" w:line="312" w:lineRule="exact"/>
        <w:ind w:left="700" w:right="0" w:firstLine="640"/>
      </w:pPr>
      <w:r>
        <w:rPr>
          <w:lang w:val="pl-PL" w:eastAsia="pl-PL" w:bidi="pl-PL"/>
          <w:w w:val="100"/>
          <w:spacing w:val="0"/>
          <w:color w:val="000000"/>
          <w:position w:val="0"/>
        </w:rPr>
        <w:t>Jeżeli widzę drzewa bez liści — to znak, że nie jest lato.</w:t>
      </w:r>
    </w:p>
    <w:p>
      <w:pPr>
        <w:pStyle w:val="Style12"/>
        <w:framePr w:w="9594" w:h="13280" w:hRule="exact" w:wrap="none" w:vAnchor="page" w:hAnchor="page" w:x="866" w:y="1755"/>
        <w:widowControl w:val="0"/>
        <w:keepNext w:val="0"/>
        <w:keepLines w:val="0"/>
        <w:shd w:val="clear" w:color="auto" w:fill="auto"/>
        <w:bidi w:val="0"/>
        <w:jc w:val="both"/>
        <w:spacing w:before="0" w:after="0" w:line="312" w:lineRule="exact"/>
        <w:ind w:left="700" w:right="0" w:firstLine="640"/>
      </w:pPr>
      <w:r>
        <w:rPr>
          <w:lang w:val="pl-PL" w:eastAsia="pl-PL" w:bidi="pl-PL"/>
          <w:w w:val="100"/>
          <w:spacing w:val="0"/>
          <w:color w:val="000000"/>
          <w:position w:val="0"/>
        </w:rPr>
        <w:t>Jeżeli widzę łunę, to znak, że gdzieś się pali.</w:t>
      </w:r>
    </w:p>
    <w:p>
      <w:pPr>
        <w:pStyle w:val="Style12"/>
        <w:framePr w:w="9594" w:h="13280" w:hRule="exact" w:wrap="none" w:vAnchor="page" w:hAnchor="page" w:x="866" w:y="1755"/>
        <w:widowControl w:val="0"/>
        <w:keepNext w:val="0"/>
        <w:keepLines w:val="0"/>
        <w:shd w:val="clear" w:color="auto" w:fill="auto"/>
        <w:bidi w:val="0"/>
        <w:jc w:val="both"/>
        <w:spacing w:before="0" w:after="0" w:line="312" w:lineRule="exact"/>
        <w:ind w:left="700" w:right="0" w:firstLine="640"/>
      </w:pPr>
      <w:r>
        <w:rPr>
          <w:lang w:val="pl-PL" w:eastAsia="pl-PL" w:bidi="pl-PL"/>
          <w:w w:val="100"/>
          <w:spacing w:val="0"/>
          <w:color w:val="000000"/>
          <w:position w:val="0"/>
        </w:rPr>
        <w:t>Jeżeli wchodząc do jakiegoś pomieszczenia czuję swąd, to znak, że coś się przypala.</w:t>
      </w:r>
    </w:p>
    <w:p>
      <w:pPr>
        <w:pStyle w:val="Style12"/>
        <w:framePr w:w="9594" w:h="13280" w:hRule="exact" w:wrap="none" w:vAnchor="page" w:hAnchor="page" w:x="866" w:y="1755"/>
        <w:widowControl w:val="0"/>
        <w:keepNext w:val="0"/>
        <w:keepLines w:val="0"/>
        <w:shd w:val="clear" w:color="auto" w:fill="auto"/>
        <w:bidi w:val="0"/>
        <w:jc w:val="both"/>
        <w:spacing w:before="0" w:after="0" w:line="318" w:lineRule="exact"/>
        <w:ind w:left="700" w:right="0" w:firstLine="640"/>
      </w:pPr>
      <w:r>
        <w:rPr>
          <w:lang w:val="pl-PL" w:eastAsia="pl-PL" w:bidi="pl-PL"/>
          <w:w w:val="100"/>
          <w:spacing w:val="0"/>
          <w:color w:val="000000"/>
          <w:position w:val="0"/>
        </w:rPr>
        <w:t>W każdej z tych sytuacji, które mogą odpowiadać sformułowanym powyżej zdaniom, sposób wypowiedzi może mieć postać nieco odmienną od zastosowanego wzoru: zamiast „to znak" można powiedzieć ,,to znaczy", na przykład: „jeżeli widać dym, to znaczy, że coś cię pali". W tej kon</w:t>
        <w:t xml:space="preserve">strukcji </w:t>
      </w:r>
      <w:r>
        <w:rPr>
          <w:rStyle w:val="CharStyle44"/>
        </w:rPr>
        <w:t>to</w:t>
      </w:r>
      <w:r>
        <w:rPr>
          <w:lang w:val="pl-PL" w:eastAsia="pl-PL" w:bidi="pl-PL"/>
          <w:w w:val="100"/>
          <w:spacing w:val="0"/>
          <w:color w:val="000000"/>
          <w:position w:val="0"/>
        </w:rPr>
        <w:t xml:space="preserve"> jest spójnikiem łączącym zdanie warunkowe z następnikiem. W konstrukcji nie zawierającej spójnika „jeżeli": „Widać dym. To znaczy, że coś się pali" wyraz to jest zaimkiem wskazującym, podmiotem zdania „to znaczy". Zdania „dym jest znakiem, że" i „dym znaczy, że" mają tę samą treść, wyrażają taką samą interpretację sytuacji. Zmiana funkcji wyrazu </w:t>
      </w:r>
      <w:r>
        <w:rPr>
          <w:rStyle w:val="CharStyle44"/>
        </w:rPr>
        <w:t>to</w:t>
      </w:r>
      <w:r>
        <w:rPr>
          <w:lang w:val="pl-PL" w:eastAsia="pl-PL" w:bidi="pl-PL"/>
          <w:w w:val="100"/>
          <w:spacing w:val="0"/>
          <w:color w:val="000000"/>
          <w:position w:val="0"/>
        </w:rPr>
        <w:t xml:space="preserve"> jest charakterystyczna jako jedna z ilustracji nieuchwytności granicy dzielącej hipotaksę od parataksy. W obu konstrukcjach („dym jest znakiem, że" ... „dym znaczy, że") widoczne jest, że funkcja znaku przy</w:t>
        <w:t>pisywana dymowi jest cechą zależną od czyjejś interpretacji widzianego dymu. Dym nie znaczy czy też: nie jest znakiem ognia sam przez się, może być tylko rozumiany jako świadczący o bliskości ognia.</w:t>
      </w:r>
    </w:p>
    <w:p>
      <w:pPr>
        <w:widowControl w:val="0"/>
        <w:rPr>
          <w:sz w:val="2"/>
          <w:szCs w:val="2"/>
        </w:rPr>
        <w:sectPr>
          <w:footnotePr>
            <w:pos w:val="pageBottom"/>
            <w:numFmt w:val="decimal"/>
            <w:numRestart w:val="continuous"/>
          </w:footnotePr>
          <w:pgSz w:w="12428" w:h="16945"/>
          <w:pgMar w:top="360" w:left="360" w:right="360" w:bottom="360" w:header="0" w:footer="3" w:gutter="0"/>
          <w:rtlGutter w:val="0"/>
          <w:cols w:space="720"/>
          <w:noEndnote/>
          <w:docGrid w:linePitch="360"/>
        </w:sectPr>
      </w:pPr>
    </w:p>
    <w:p>
      <w:pPr>
        <w:pStyle w:val="Style26"/>
        <w:framePr w:wrap="none" w:vAnchor="page" w:hAnchor="page" w:x="1623" w:y="1287"/>
        <w:tabs>
          <w:tab w:leader="none" w:pos="2982" w:val="left"/>
          <w:tab w:leader="none" w:pos="7722" w:val="left"/>
        </w:tabs>
        <w:widowControl w:val="0"/>
        <w:keepNext w:val="0"/>
        <w:keepLines w:val="0"/>
        <w:shd w:val="clear" w:color="auto" w:fill="auto"/>
        <w:bidi w:val="0"/>
        <w:jc w:val="both"/>
        <w:spacing w:before="0" w:after="0" w:line="190" w:lineRule="exact"/>
        <w:ind w:left="0" w:right="0" w:firstLine="0"/>
      </w:pPr>
      <w:r>
        <w:rPr>
          <w:lang w:val="pl-PL" w:eastAsia="pl-PL" w:bidi="pl-PL"/>
          <w:w w:val="100"/>
          <w:spacing w:val="0"/>
          <w:color w:val="000000"/>
          <w:position w:val="0"/>
        </w:rPr>
        <w:t>4</w:t>
        <w:tab/>
        <w:t>PORADNIK JĘZYKOWY</w:t>
        <w:tab/>
        <w:t>1960 z. 1</w:t>
      </w:r>
    </w:p>
    <w:p>
      <w:pPr>
        <w:pStyle w:val="Style17"/>
        <w:framePr w:w="9300" w:h="12414" w:hRule="exact" w:wrap="none" w:vAnchor="page" w:hAnchor="page" w:x="963" w:y="1870"/>
        <w:widowControl w:val="0"/>
        <w:keepNext w:val="0"/>
        <w:keepLines w:val="0"/>
        <w:shd w:val="clear" w:color="auto" w:fill="auto"/>
        <w:bidi w:val="0"/>
        <w:jc w:val="both"/>
        <w:spacing w:before="0" w:after="0" w:line="306" w:lineRule="exact"/>
        <w:ind w:left="680" w:right="0" w:firstLine="640"/>
      </w:pPr>
      <w:r>
        <w:rPr>
          <w:lang w:val="pl-PL" w:eastAsia="pl-PL" w:bidi="pl-PL"/>
          <w:w w:val="100"/>
          <w:spacing w:val="0"/>
          <w:color w:val="000000"/>
          <w:position w:val="0"/>
        </w:rPr>
        <w:t xml:space="preserve">Wszystkie wymienione przykładowo zdania zawierające wyraz </w:t>
      </w:r>
      <w:r>
        <w:rPr>
          <w:rStyle w:val="CharStyle22"/>
        </w:rPr>
        <w:t xml:space="preserve">znak </w:t>
      </w:r>
      <w:r>
        <w:rPr>
          <w:lang w:val="pl-PL" w:eastAsia="pl-PL" w:bidi="pl-PL"/>
          <w:w w:val="100"/>
          <w:spacing w:val="0"/>
          <w:color w:val="000000"/>
          <w:position w:val="0"/>
        </w:rPr>
        <w:t xml:space="preserve">(lub jego ewentualny czasownikowy odpowiednik </w:t>
      </w:r>
      <w:r>
        <w:rPr>
          <w:rStyle w:val="CharStyle22"/>
        </w:rPr>
        <w:t>znaczy)</w:t>
      </w:r>
      <w:r>
        <w:rPr>
          <w:lang w:val="pl-PL" w:eastAsia="pl-PL" w:bidi="pl-PL"/>
          <w:w w:val="100"/>
          <w:spacing w:val="0"/>
          <w:color w:val="000000"/>
          <w:position w:val="0"/>
        </w:rPr>
        <w:t xml:space="preserve"> odnoszą się do sytuacyj mających następujące cechy wspólne:</w:t>
      </w:r>
    </w:p>
    <w:p>
      <w:pPr>
        <w:pStyle w:val="Style17"/>
        <w:numPr>
          <w:ilvl w:val="0"/>
          <w:numId w:val="5"/>
        </w:numPr>
        <w:framePr w:w="9300" w:h="12414" w:hRule="exact" w:wrap="none" w:vAnchor="page" w:hAnchor="page" w:x="963" w:y="1870"/>
        <w:tabs>
          <w:tab w:leader="none" w:pos="1701" w:val="left"/>
        </w:tabs>
        <w:widowControl w:val="0"/>
        <w:keepNext w:val="0"/>
        <w:keepLines w:val="0"/>
        <w:shd w:val="clear" w:color="auto" w:fill="auto"/>
        <w:bidi w:val="0"/>
        <w:jc w:val="both"/>
        <w:spacing w:before="0" w:after="0" w:line="306" w:lineRule="exact"/>
        <w:ind w:left="680" w:right="0" w:firstLine="640"/>
      </w:pPr>
      <w:r>
        <w:rPr>
          <w:lang w:val="pl-PL" w:eastAsia="pl-PL" w:bidi="pl-PL"/>
          <w:w w:val="100"/>
          <w:spacing w:val="0"/>
          <w:color w:val="000000"/>
          <w:position w:val="0"/>
        </w:rPr>
        <w:t>Coś zostaje przez kogoś postrzeżone.</w:t>
      </w:r>
    </w:p>
    <w:p>
      <w:pPr>
        <w:pStyle w:val="Style17"/>
        <w:numPr>
          <w:ilvl w:val="0"/>
          <w:numId w:val="5"/>
        </w:numPr>
        <w:framePr w:w="9300" w:h="12414" w:hRule="exact" w:wrap="none" w:vAnchor="page" w:hAnchor="page" w:x="963" w:y="1870"/>
        <w:tabs>
          <w:tab w:leader="none" w:pos="1701" w:val="left"/>
        </w:tabs>
        <w:widowControl w:val="0"/>
        <w:keepNext w:val="0"/>
        <w:keepLines w:val="0"/>
        <w:shd w:val="clear" w:color="auto" w:fill="auto"/>
        <w:bidi w:val="0"/>
        <w:jc w:val="both"/>
        <w:spacing w:before="0" w:after="0" w:line="306" w:lineRule="exact"/>
        <w:ind w:left="680" w:right="0" w:firstLine="640"/>
      </w:pPr>
      <w:r>
        <w:rPr>
          <w:lang w:val="pl-PL" w:eastAsia="pl-PL" w:bidi="pl-PL"/>
          <w:w w:val="100"/>
          <w:spacing w:val="0"/>
          <w:color w:val="000000"/>
          <w:position w:val="0"/>
        </w:rPr>
        <w:t>Na podstawie postrzeżenia zostaje przez kogoś wysnuty pewien wniosek.</w:t>
      </w:r>
    </w:p>
    <w:p>
      <w:pPr>
        <w:pStyle w:val="Style17"/>
        <w:numPr>
          <w:ilvl w:val="0"/>
          <w:numId w:val="5"/>
        </w:numPr>
        <w:framePr w:w="9300" w:h="12414" w:hRule="exact" w:wrap="none" w:vAnchor="page" w:hAnchor="page" w:x="963" w:y="1870"/>
        <w:tabs>
          <w:tab w:leader="none" w:pos="1701" w:val="left"/>
        </w:tabs>
        <w:widowControl w:val="0"/>
        <w:keepNext w:val="0"/>
        <w:keepLines w:val="0"/>
        <w:shd w:val="clear" w:color="auto" w:fill="auto"/>
        <w:bidi w:val="0"/>
        <w:jc w:val="both"/>
        <w:spacing w:before="0" w:after="0" w:line="306" w:lineRule="exact"/>
        <w:ind w:left="680" w:right="0" w:firstLine="640"/>
      </w:pPr>
      <w:r>
        <w:rPr>
          <w:lang w:val="pl-PL" w:eastAsia="pl-PL" w:bidi="pl-PL"/>
          <w:w w:val="100"/>
          <w:spacing w:val="0"/>
          <w:color w:val="000000"/>
          <w:position w:val="0"/>
        </w:rPr>
        <w:t>Wniosek ten polega na stwierdzeniu, że istnieje coś innego niż bezpośrednio postrzeżony przedmiot czy zjawisko. Ów wywnioskowany fakt może być wyodrębniony z rzeczywistości w rozmaity sposób: jako zjawisko (ogień sygnalizowany przez dym, deszcz sygnalizowany przez mokrą jezdnię), przedmiot (osoba sygnalizowana przez głos), rzecz nie</w:t>
        <w:t xml:space="preserve">określona (coś przypalającego się wywołującego swąd), pora roku (a więc pewien okres w czasie, o którym świadczy brak liści na drzewach). Każdy, najogólniej mówiąc, byt, czyli coś, co jest (łac. </w:t>
      </w:r>
      <w:r>
        <w:rPr>
          <w:rStyle w:val="CharStyle22"/>
        </w:rPr>
        <w:t>ens)</w:t>
      </w:r>
      <w:r>
        <w:rPr>
          <w:lang w:val="pl-PL" w:eastAsia="pl-PL" w:bidi="pl-PL"/>
          <w:w w:val="100"/>
          <w:spacing w:val="0"/>
          <w:color w:val="000000"/>
          <w:position w:val="0"/>
        </w:rPr>
        <w:t xml:space="preserve"> wyodrębniony, stwier</w:t>
        <w:t>dzony w jeden z tych sposobów można określić jako przedmiot myśli.</w:t>
      </w:r>
    </w:p>
    <w:p>
      <w:pPr>
        <w:pStyle w:val="Style17"/>
        <w:numPr>
          <w:ilvl w:val="0"/>
          <w:numId w:val="5"/>
        </w:numPr>
        <w:framePr w:w="9300" w:h="12414" w:hRule="exact" w:wrap="none" w:vAnchor="page" w:hAnchor="page" w:x="963" w:y="1870"/>
        <w:tabs>
          <w:tab w:leader="none" w:pos="1701" w:val="left"/>
        </w:tabs>
        <w:widowControl w:val="0"/>
        <w:keepNext w:val="0"/>
        <w:keepLines w:val="0"/>
        <w:shd w:val="clear" w:color="auto" w:fill="auto"/>
        <w:bidi w:val="0"/>
        <w:jc w:val="both"/>
        <w:spacing w:before="0" w:after="0" w:line="306" w:lineRule="exact"/>
        <w:ind w:left="680" w:right="0" w:firstLine="640"/>
      </w:pPr>
      <w:r>
        <w:rPr>
          <w:lang w:val="pl-PL" w:eastAsia="pl-PL" w:bidi="pl-PL"/>
          <w:w w:val="100"/>
          <w:spacing w:val="0"/>
          <w:color w:val="000000"/>
          <w:position w:val="0"/>
        </w:rPr>
        <w:t xml:space="preserve">Wszystkim wymienionym sytuacjom wspólne jest wreszcie to, że funkcja znaku właściwa postrzeganym przedmiotom jest ich funkcją przez nikogo nie zamierzoną. Są to te sytuacje, w których mówimy o </w:t>
      </w:r>
      <w:r>
        <w:rPr>
          <w:rStyle w:val="CharStyle22"/>
        </w:rPr>
        <w:t>znakach naturalnych</w:t>
      </w:r>
      <w:r>
        <w:rPr>
          <w:lang w:val="pl-PL" w:eastAsia="pl-PL" w:bidi="pl-PL"/>
          <w:w w:val="100"/>
          <w:spacing w:val="0"/>
          <w:color w:val="000000"/>
          <w:position w:val="0"/>
        </w:rPr>
        <w:t xml:space="preserve"> w przeciwieństwie do wszelkich znaków konwencjo</w:t>
        <w:t>nalnych (nazywanych także sztucznymi), do których należą słowa i wszelkie inne stosowane przez człowieka sygnały.</w:t>
      </w:r>
    </w:p>
    <w:p>
      <w:pPr>
        <w:pStyle w:val="Style17"/>
        <w:framePr w:w="9300" w:h="12414" w:hRule="exact" w:wrap="none" w:vAnchor="page" w:hAnchor="page" w:x="963" w:y="1870"/>
        <w:widowControl w:val="0"/>
        <w:keepNext w:val="0"/>
        <w:keepLines w:val="0"/>
        <w:shd w:val="clear" w:color="auto" w:fill="auto"/>
        <w:bidi w:val="0"/>
        <w:jc w:val="both"/>
        <w:spacing w:before="0" w:after="0" w:line="306" w:lineRule="exact"/>
        <w:ind w:left="680" w:right="0" w:firstLine="640"/>
      </w:pPr>
      <w:r>
        <w:rPr>
          <w:lang w:val="pl-PL" w:eastAsia="pl-PL" w:bidi="pl-PL"/>
          <w:w w:val="100"/>
          <w:spacing w:val="0"/>
          <w:color w:val="000000"/>
          <w:position w:val="0"/>
        </w:rPr>
        <w:t xml:space="preserve">Można sformułować następującą definicję znaku naturalnego: </w:t>
      </w:r>
      <w:r>
        <w:rPr>
          <w:rStyle w:val="CharStyle22"/>
        </w:rPr>
        <w:t>znakiem naturalnym</w:t>
      </w:r>
      <w:r>
        <w:rPr>
          <w:lang w:val="pl-PL" w:eastAsia="pl-PL" w:bidi="pl-PL"/>
          <w:w w:val="100"/>
          <w:spacing w:val="0"/>
          <w:color w:val="000000"/>
          <w:position w:val="0"/>
        </w:rPr>
        <w:t xml:space="preserve"> nazywamy każdy przedmiot postrzeżenia stający się punktem wyjścia wniosku o istnieniu pewnego przedmiotu myśli innego niż dany przedmiot postrzeżenia.</w:t>
      </w:r>
    </w:p>
    <w:p>
      <w:pPr>
        <w:pStyle w:val="Style17"/>
        <w:framePr w:w="9300" w:h="12414" w:hRule="exact" w:wrap="none" w:vAnchor="page" w:hAnchor="page" w:x="963" w:y="1870"/>
        <w:widowControl w:val="0"/>
        <w:keepNext w:val="0"/>
        <w:keepLines w:val="0"/>
        <w:shd w:val="clear" w:color="auto" w:fill="auto"/>
        <w:bidi w:val="0"/>
        <w:jc w:val="both"/>
        <w:spacing w:before="0" w:after="0" w:line="306" w:lineRule="exact"/>
        <w:ind w:left="680" w:right="0" w:firstLine="640"/>
      </w:pPr>
      <w:r>
        <w:rPr>
          <w:lang w:val="pl-PL" w:eastAsia="pl-PL" w:bidi="pl-PL"/>
          <w:w w:val="100"/>
          <w:spacing w:val="0"/>
          <w:color w:val="000000"/>
          <w:position w:val="0"/>
        </w:rPr>
        <w:t>Interpretowanie pewnych elementów rzeczywistości jako znaków innych elementów tejże rzeczywistości jest jej poznawaniem, uświadamia</w:t>
        <w:t>niem sobie relacyj, związków zachodzących między jej elementami — inaczej, zgodnie z poprzednio sformułowaną definicją, jest myśleniem</w:t>
      </w:r>
    </w:p>
    <w:p>
      <w:pPr>
        <w:pStyle w:val="Style17"/>
        <w:framePr w:w="9300" w:h="12414" w:hRule="exact" w:wrap="none" w:vAnchor="page" w:hAnchor="page" w:x="963" w:y="1870"/>
        <w:tabs>
          <w:tab w:leader="none" w:pos="961" w:val="left"/>
        </w:tabs>
        <w:widowControl w:val="0"/>
        <w:keepNext w:val="0"/>
        <w:keepLines w:val="0"/>
        <w:shd w:val="clear" w:color="auto" w:fill="auto"/>
        <w:bidi w:val="0"/>
        <w:jc w:val="both"/>
        <w:spacing w:before="0" w:after="0" w:line="306" w:lineRule="exact"/>
        <w:ind w:left="680" w:right="0" w:firstLine="0"/>
      </w:pPr>
      <w:r>
        <w:rPr>
          <w:lang w:val="pl-PL" w:eastAsia="pl-PL" w:bidi="pl-PL"/>
          <w:w w:val="100"/>
          <w:spacing w:val="0"/>
          <w:color w:val="000000"/>
          <w:position w:val="0"/>
        </w:rPr>
        <w:t>o</w:t>
        <w:tab/>
        <w:t>rzeczywistości.</w:t>
      </w:r>
    </w:p>
    <w:p>
      <w:pPr>
        <w:pStyle w:val="Style17"/>
        <w:framePr w:w="9300" w:h="12414" w:hRule="exact" w:wrap="none" w:vAnchor="page" w:hAnchor="page" w:x="963" w:y="1870"/>
        <w:widowControl w:val="0"/>
        <w:keepNext w:val="0"/>
        <w:keepLines w:val="0"/>
        <w:shd w:val="clear" w:color="auto" w:fill="auto"/>
        <w:bidi w:val="0"/>
        <w:jc w:val="both"/>
        <w:spacing w:before="0" w:after="0" w:line="306" w:lineRule="exact"/>
        <w:ind w:left="680" w:right="0" w:firstLine="640"/>
      </w:pPr>
      <w:r>
        <w:rPr>
          <w:lang w:val="pl-PL" w:eastAsia="pl-PL" w:bidi="pl-PL"/>
          <w:w w:val="100"/>
          <w:spacing w:val="0"/>
          <w:color w:val="000000"/>
          <w:position w:val="0"/>
        </w:rPr>
        <w:t>Jeżeli widząc dym, wnioskuję o istnieniu ognia, to znaczy, jeżeli na widok dymu myślę o ogniu, to dzieje się tak na podstawie działania mechanizmu odruchów warunkowych: widziałem kiedyś jednocześnie dym</w:t>
      </w:r>
    </w:p>
    <w:p>
      <w:pPr>
        <w:pStyle w:val="Style17"/>
        <w:framePr w:w="9300" w:h="12414" w:hRule="exact" w:wrap="none" w:vAnchor="page" w:hAnchor="page" w:x="963" w:y="1870"/>
        <w:tabs>
          <w:tab w:leader="none" w:pos="970" w:val="left"/>
        </w:tabs>
        <w:widowControl w:val="0"/>
        <w:keepNext w:val="0"/>
        <w:keepLines w:val="0"/>
        <w:shd w:val="clear" w:color="auto" w:fill="auto"/>
        <w:bidi w:val="0"/>
        <w:jc w:val="both"/>
        <w:spacing w:before="0" w:after="0" w:line="306" w:lineRule="exact"/>
        <w:ind w:left="680" w:right="0" w:firstLine="0"/>
      </w:pPr>
      <w:r>
        <w:rPr>
          <w:lang w:val="pl-PL" w:eastAsia="pl-PL" w:bidi="pl-PL"/>
          <w:w w:val="100"/>
          <w:spacing w:val="0"/>
          <w:color w:val="000000"/>
          <w:position w:val="0"/>
        </w:rPr>
        <w:t>i</w:t>
        <w:tab/>
        <w:t>ogień, potem widząc dym — jeden ze składników tego obrazu, myślę — o drugim — o ogniu, czyli na widok dymu reaguję myślą o ogniu. Zagad</w:t>
        <w:t>nienie znaków naturalnych (tymczasem mówimy o nich) to zagadnienie odruchów warunkowych w granicach pierwszego systemu sygnałów. Do tegoż zagadnienia w związku z drugim systemem sygnałów, a więc ze znakami zamierzonymi, przede wszystkim znakami językowymi, powrócę kiedy indziej.</w:t>
      </w:r>
    </w:p>
    <w:p>
      <w:pPr>
        <w:pStyle w:val="Style47"/>
        <w:framePr w:wrap="none" w:vAnchor="page" w:hAnchor="page" w:x="963" w:y="14425"/>
        <w:widowControl w:val="0"/>
        <w:keepNext w:val="0"/>
        <w:keepLines w:val="0"/>
        <w:shd w:val="clear" w:color="auto" w:fill="auto"/>
        <w:bidi w:val="0"/>
        <w:jc w:val="left"/>
        <w:spacing w:before="0" w:after="0" w:line="220" w:lineRule="exact"/>
        <w:ind w:left="6340" w:right="0" w:firstLine="0"/>
      </w:pPr>
      <w:r>
        <w:rPr>
          <w:lang w:val="pl-PL" w:eastAsia="pl-PL" w:bidi="pl-PL"/>
          <w:w w:val="100"/>
          <w:spacing w:val="0"/>
          <w:color w:val="000000"/>
          <w:position w:val="0"/>
        </w:rPr>
        <w:t>Witold Doroszewski</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6"/>
        <w:framePr w:wrap="none" w:vAnchor="page" w:hAnchor="page" w:x="1401" w:y="1147"/>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1960 z. 1</w:t>
      </w:r>
    </w:p>
    <w:p>
      <w:pPr>
        <w:pStyle w:val="Style26"/>
        <w:framePr w:wrap="none" w:vAnchor="page" w:hAnchor="page" w:x="4449" w:y="1147"/>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PORADNIK JĘZYKOWY</w:t>
      </w:r>
    </w:p>
    <w:p>
      <w:pPr>
        <w:pStyle w:val="Style26"/>
        <w:framePr w:wrap="none" w:vAnchor="page" w:hAnchor="page" w:x="10107" w:y="1129"/>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5</w:t>
      </w:r>
    </w:p>
    <w:p>
      <w:pPr>
        <w:pStyle w:val="Style12"/>
        <w:framePr w:w="9300" w:h="13271" w:hRule="exact" w:wrap="none" w:vAnchor="page" w:hAnchor="page" w:x="963" w:y="1761"/>
        <w:widowControl w:val="0"/>
        <w:keepNext w:val="0"/>
        <w:keepLines w:val="0"/>
        <w:shd w:val="clear" w:color="auto" w:fill="auto"/>
        <w:bidi w:val="0"/>
        <w:jc w:val="center"/>
        <w:spacing w:before="0" w:after="308" w:line="220" w:lineRule="exact"/>
        <w:ind w:left="0" w:right="380" w:firstLine="0"/>
      </w:pPr>
      <w:r>
        <w:rPr>
          <w:lang w:val="pl-PL" w:eastAsia="pl-PL" w:bidi="pl-PL"/>
          <w:w w:val="100"/>
          <w:spacing w:val="0"/>
          <w:color w:val="000000"/>
          <w:position w:val="0"/>
        </w:rPr>
        <w:t>Z ZAGADNIEŃ FONETYCZNYCH W ATLASIE SŁOWIAŃSKIM</w:t>
      </w:r>
    </w:p>
    <w:p>
      <w:pPr>
        <w:pStyle w:val="Style12"/>
        <w:framePr w:w="9300" w:h="13271" w:hRule="exact" w:wrap="none" w:vAnchor="page" w:hAnchor="page" w:x="963" w:y="1761"/>
        <w:widowControl w:val="0"/>
        <w:keepNext w:val="0"/>
        <w:keepLines w:val="0"/>
        <w:shd w:val="clear" w:color="auto" w:fill="auto"/>
        <w:bidi w:val="0"/>
        <w:jc w:val="both"/>
        <w:spacing w:before="0" w:after="0" w:line="318" w:lineRule="exact"/>
        <w:ind w:left="420" w:right="0" w:firstLine="660"/>
      </w:pPr>
      <w:r>
        <w:rPr>
          <w:lang w:val="pl-PL" w:eastAsia="pl-PL" w:bidi="pl-PL"/>
          <w:w w:val="100"/>
          <w:spacing w:val="0"/>
          <w:color w:val="000000"/>
          <w:position w:val="0"/>
        </w:rPr>
        <w:t>Ponieważ w ciągu dotychczasowych obrad konferencji postanowiono, że przyszły słowiański atlas gwarowy będzie uwzględniał zjawiska histo</w:t>
        <w:t>ryczne z doby rozpadu prasłowiańszczyzny na poszczególne języki oraz rozwój tych zjawisk w słowiańskich gwarach ludowych, jak również i dla</w:t>
        <w:t xml:space="preserve">tego, że pragniemy, aby był on opracowany możliwie </w:t>
      </w:r>
      <w:r>
        <w:rPr>
          <w:rStyle w:val="CharStyle14"/>
        </w:rPr>
        <w:t>systematycz</w:t>
        <w:t>nie</w:t>
      </w:r>
      <w:r>
        <w:rPr>
          <w:lang w:val="pl-PL" w:eastAsia="pl-PL" w:bidi="pl-PL"/>
          <w:w w:val="100"/>
          <w:spacing w:val="0"/>
          <w:color w:val="000000"/>
          <w:position w:val="0"/>
        </w:rPr>
        <w:t xml:space="preserve"> i możliwie </w:t>
      </w:r>
      <w:r>
        <w:rPr>
          <w:rStyle w:val="CharStyle14"/>
        </w:rPr>
        <w:t>planowo,</w:t>
      </w:r>
      <w:r>
        <w:rPr>
          <w:lang w:val="pl-PL" w:eastAsia="pl-PL" w:bidi="pl-PL"/>
          <w:w w:val="100"/>
          <w:spacing w:val="0"/>
          <w:color w:val="000000"/>
          <w:position w:val="0"/>
        </w:rPr>
        <w:t xml:space="preserve"> należałoby przedyskutować także, jaki układ kartografowanego materiału fonetycznego byłby najlepszy.</w:t>
      </w:r>
    </w:p>
    <w:p>
      <w:pPr>
        <w:pStyle w:val="Style12"/>
        <w:framePr w:w="9300" w:h="13271" w:hRule="exact" w:wrap="none" w:vAnchor="page" w:hAnchor="page" w:x="963" w:y="1761"/>
        <w:widowControl w:val="0"/>
        <w:keepNext w:val="0"/>
        <w:keepLines w:val="0"/>
        <w:shd w:val="clear" w:color="auto" w:fill="auto"/>
        <w:bidi w:val="0"/>
        <w:jc w:val="both"/>
        <w:spacing w:before="0" w:after="0" w:line="318" w:lineRule="exact"/>
        <w:ind w:left="420" w:right="0" w:firstLine="660"/>
      </w:pPr>
      <w:r>
        <w:rPr>
          <w:lang w:val="pl-PL" w:eastAsia="pl-PL" w:bidi="pl-PL"/>
          <w:w w:val="100"/>
          <w:spacing w:val="0"/>
          <w:color w:val="000000"/>
          <w:position w:val="0"/>
        </w:rPr>
        <w:t xml:space="preserve">Doc. Lamprecht w artykule </w:t>
      </w:r>
      <w:r>
        <w:rPr>
          <w:lang w:val="cs-CZ" w:eastAsia="cs-CZ" w:bidi="cs-CZ"/>
          <w:w w:val="100"/>
          <w:spacing w:val="0"/>
          <w:color w:val="000000"/>
          <w:position w:val="0"/>
        </w:rPr>
        <w:t xml:space="preserve">„Návrh inventáře hláskoslovných jevů pro slovanský jazykový atlas“ </w:t>
      </w:r>
      <w:r>
        <w:rPr>
          <w:lang w:val="pl-PL" w:eastAsia="pl-PL" w:bidi="pl-PL"/>
          <w:w w:val="100"/>
          <w:spacing w:val="0"/>
          <w:color w:val="000000"/>
          <w:position w:val="0"/>
        </w:rPr>
        <w:t xml:space="preserve">dochodzi </w:t>
      </w:r>
      <w:r>
        <w:rPr>
          <w:lang w:val="cs-CZ" w:eastAsia="cs-CZ" w:bidi="cs-CZ"/>
          <w:w w:val="100"/>
          <w:spacing w:val="0"/>
          <w:color w:val="000000"/>
          <w:position w:val="0"/>
        </w:rPr>
        <w:t xml:space="preserve">do </w:t>
      </w:r>
      <w:r>
        <w:rPr>
          <w:lang w:val="pl-PL" w:eastAsia="pl-PL" w:bidi="pl-PL"/>
          <w:w w:val="100"/>
          <w:spacing w:val="0"/>
          <w:color w:val="000000"/>
          <w:position w:val="0"/>
        </w:rPr>
        <w:t xml:space="preserve">wniosku, że </w:t>
      </w:r>
      <w:r>
        <w:rPr>
          <w:lang w:val="cs-CZ" w:eastAsia="cs-CZ" w:bidi="cs-CZ"/>
          <w:w w:val="100"/>
          <w:spacing w:val="0"/>
          <w:color w:val="000000"/>
          <w:position w:val="0"/>
        </w:rPr>
        <w:t xml:space="preserve">ze </w:t>
      </w:r>
      <w:r>
        <w:rPr>
          <w:lang w:val="pl-PL" w:eastAsia="pl-PL" w:bidi="pl-PL"/>
          <w:w w:val="100"/>
          <w:spacing w:val="0"/>
          <w:color w:val="000000"/>
          <w:position w:val="0"/>
        </w:rPr>
        <w:t>względów oszczędnościowych należałoby opracować atlas metodą głoskową, młodogramatyczną z dołączeniem schematycznych — interpretacyjnych map zbiorczych, wskazujących na pewne tendencje ogólne. Te mapy zbiorcze odsyłałyby zresztą do odpowiednich map z innych działów atlasu, przede wszystkim do działu leksykalnego.</w:t>
      </w:r>
    </w:p>
    <w:p>
      <w:pPr>
        <w:pStyle w:val="Style12"/>
        <w:framePr w:w="9300" w:h="13271" w:hRule="exact" w:wrap="none" w:vAnchor="page" w:hAnchor="page" w:x="963" w:y="1761"/>
        <w:widowControl w:val="0"/>
        <w:keepNext w:val="0"/>
        <w:keepLines w:val="0"/>
        <w:shd w:val="clear" w:color="auto" w:fill="auto"/>
        <w:bidi w:val="0"/>
        <w:jc w:val="both"/>
        <w:spacing w:before="0" w:after="0" w:line="318" w:lineRule="exact"/>
        <w:ind w:left="420" w:right="0" w:firstLine="660"/>
      </w:pPr>
      <w:r>
        <w:rPr>
          <w:lang w:val="pl-PL" w:eastAsia="pl-PL" w:bidi="pl-PL"/>
          <w:w w:val="100"/>
          <w:spacing w:val="0"/>
          <w:color w:val="000000"/>
          <w:position w:val="0"/>
        </w:rPr>
        <w:t>Otóż mnie się wydaje, że ze względów zasadniczych lepiej części fonetycznej z innymi działami atlasu nie łączyć, a cały rozwój głosowni zmieścić w części fontycznej.</w:t>
      </w:r>
    </w:p>
    <w:p>
      <w:pPr>
        <w:pStyle w:val="Style12"/>
        <w:framePr w:w="9300" w:h="13271" w:hRule="exact" w:wrap="none" w:vAnchor="page" w:hAnchor="page" w:x="963" w:y="1761"/>
        <w:widowControl w:val="0"/>
        <w:keepNext w:val="0"/>
        <w:keepLines w:val="0"/>
        <w:shd w:val="clear" w:color="auto" w:fill="auto"/>
        <w:bidi w:val="0"/>
        <w:jc w:val="both"/>
        <w:spacing w:before="0" w:after="0" w:line="318" w:lineRule="exact"/>
        <w:ind w:left="420" w:right="0" w:firstLine="660"/>
      </w:pPr>
      <w:r>
        <w:rPr>
          <w:lang w:val="pl-PL" w:eastAsia="pl-PL" w:bidi="pl-PL"/>
          <w:w w:val="100"/>
          <w:spacing w:val="0"/>
          <w:color w:val="000000"/>
          <w:position w:val="0"/>
        </w:rPr>
        <w:t>Poza tym wydaje mi się, że nie tylko można by dodawać jakieś uogólniające mapy zbiorcze, ale — i tu chciałabym rzucić pewien projekt do rozważenia — w ogóle cały tak różnorodny materiał fonetyczny na</w:t>
        <w:t>leżałoby opracować przez ujęcie go w ramy kilku ogólniejszych tendencyj fonetycznych.</w:t>
      </w:r>
    </w:p>
    <w:p>
      <w:pPr>
        <w:pStyle w:val="Style12"/>
        <w:framePr w:w="9300" w:h="13271" w:hRule="exact" w:wrap="none" w:vAnchor="page" w:hAnchor="page" w:x="963" w:y="1761"/>
        <w:widowControl w:val="0"/>
        <w:keepNext w:val="0"/>
        <w:keepLines w:val="0"/>
        <w:shd w:val="clear" w:color="auto" w:fill="auto"/>
        <w:bidi w:val="0"/>
        <w:jc w:val="both"/>
        <w:spacing w:before="0" w:after="0" w:line="318" w:lineRule="exact"/>
        <w:ind w:left="420" w:right="0" w:firstLine="660"/>
      </w:pPr>
      <w:r>
        <w:rPr>
          <w:lang w:val="pl-PL" w:eastAsia="pl-PL" w:bidi="pl-PL"/>
          <w:w w:val="100"/>
          <w:spacing w:val="0"/>
          <w:color w:val="000000"/>
          <w:position w:val="0"/>
        </w:rPr>
        <w:t>Konkretnie przedstawiałoby się to następująco:</w:t>
      </w:r>
    </w:p>
    <w:p>
      <w:pPr>
        <w:pStyle w:val="Style12"/>
        <w:framePr w:w="9300" w:h="13271" w:hRule="exact" w:wrap="none" w:vAnchor="page" w:hAnchor="page" w:x="963" w:y="1761"/>
        <w:widowControl w:val="0"/>
        <w:keepNext w:val="0"/>
        <w:keepLines w:val="0"/>
        <w:shd w:val="clear" w:color="auto" w:fill="auto"/>
        <w:bidi w:val="0"/>
        <w:jc w:val="both"/>
        <w:spacing w:before="0" w:after="0" w:line="318" w:lineRule="exact"/>
        <w:ind w:left="420" w:right="0" w:firstLine="660"/>
      </w:pPr>
      <w:r>
        <w:rPr>
          <w:lang w:val="pl-PL" w:eastAsia="pl-PL" w:bidi="pl-PL"/>
          <w:w w:val="100"/>
          <w:spacing w:val="0"/>
          <w:color w:val="000000"/>
          <w:position w:val="0"/>
        </w:rPr>
        <w:t>W związku z prasłowiańskim wokalizmem tak bogato nacechowanym właściwościami intonacyjno-iloczasowymi, które to właściwości utrzymały się do dziś w dialektach języków serbsko-chorwackiego i słoweńskiego wraz ze swobodnym i ruchomym przyciskiem (akcentem dynamicznym) w wyrazach — mogliby fonetycy serbsko-chorwaccy i słoweńscy na szeregu wyrazów starannie dobranych te stosunki między iloczasem, in</w:t>
        <w:t>tonacją i miejscem przycisku na mapach przedstawić dla zestawienia ich z iloczasem i swobodnym przyciskiem w innych językach słowiańskich.</w:t>
      </w:r>
    </w:p>
    <w:p>
      <w:pPr>
        <w:pStyle w:val="Style12"/>
        <w:framePr w:w="9300" w:h="13271" w:hRule="exact" w:wrap="none" w:vAnchor="page" w:hAnchor="page" w:x="963" w:y="1761"/>
        <w:widowControl w:val="0"/>
        <w:keepNext w:val="0"/>
        <w:keepLines w:val="0"/>
        <w:shd w:val="clear" w:color="auto" w:fill="auto"/>
        <w:bidi w:val="0"/>
        <w:jc w:val="both"/>
        <w:spacing w:before="0" w:after="0" w:line="324" w:lineRule="exact"/>
        <w:ind w:left="420" w:right="0" w:firstLine="660"/>
      </w:pPr>
      <w:r>
        <w:rPr>
          <w:lang w:val="pl-PL" w:eastAsia="pl-PL" w:bidi="pl-PL"/>
          <w:w w:val="100"/>
          <w:spacing w:val="0"/>
          <w:color w:val="000000"/>
          <w:position w:val="0"/>
        </w:rPr>
        <w:t>Dla dialektów języków, w których ta 'bardzo chwiejna równowaga między intonacją, iloczasem i miejscem przycisku w wyrazie wcześnie się załamała na korzyść silnego (swobodnego i ruchomego) przycisku, dialektolodzy języków ruskich i bułgarskiego opracowaliby mapy przy</w:t>
        <w:t>cisku wyrazowego oraz różne typy redukcji samogłosek w pozycjach nieakcentowanych. Mapy ruchomego przycisku zestawiane by były z ma</w:t>
        <w:t>pami przycisku z gwar serbsko-chorwackich i słoweńskich, a mapy zredu</w:t>
        <w:t>kowanych samogłosek nieprzyciskowych z takimiż mapami niektórych</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6"/>
        <w:framePr w:wrap="none" w:vAnchor="page" w:hAnchor="page" w:x="2013" w:y="1321"/>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6</w:t>
      </w:r>
    </w:p>
    <w:p>
      <w:pPr>
        <w:pStyle w:val="Style26"/>
        <w:framePr w:wrap="none" w:vAnchor="page" w:hAnchor="page" w:x="4875" w:y="1333"/>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PORADNIK JĘZYKOWY</w:t>
      </w:r>
    </w:p>
    <w:p>
      <w:pPr>
        <w:pStyle w:val="Style26"/>
        <w:framePr w:wrap="none" w:vAnchor="page" w:hAnchor="page" w:x="9411" w:y="1327"/>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1960 z. 1</w:t>
      </w:r>
    </w:p>
    <w:p>
      <w:pPr>
        <w:pStyle w:val="Style17"/>
        <w:framePr w:w="9300" w:h="12289" w:hRule="exact" w:wrap="none" w:vAnchor="page" w:hAnchor="page" w:x="963" w:y="1873"/>
        <w:widowControl w:val="0"/>
        <w:keepNext w:val="0"/>
        <w:keepLines w:val="0"/>
        <w:shd w:val="clear" w:color="auto" w:fill="auto"/>
        <w:bidi w:val="0"/>
        <w:jc w:val="both"/>
        <w:spacing w:before="0" w:after="0" w:line="288" w:lineRule="exact"/>
        <w:ind w:left="1040" w:right="0" w:firstLine="0"/>
      </w:pPr>
      <w:r>
        <w:rPr>
          <w:lang w:val="pl-PL" w:eastAsia="pl-PL" w:bidi="pl-PL"/>
          <w:w w:val="100"/>
          <w:spacing w:val="0"/>
          <w:color w:val="000000"/>
          <w:position w:val="0"/>
        </w:rPr>
        <w:t>gwar słoweńskich i gwar kajkawskich, tj. tych niezmiernie ciekawych dialektów południowo-zachodnich, które zachowując dawne właściwości intomacyjno-iloczasowe wokalizmu wprowadziły następnie wzmocnienie przycisku (dynamicznego) i łącznie z nim redukcję nieprzyciskowych samogłosek.</w:t>
      </w:r>
    </w:p>
    <w:p>
      <w:pPr>
        <w:pStyle w:val="Style17"/>
        <w:framePr w:w="9300" w:h="12289" w:hRule="exact" w:wrap="none" w:vAnchor="page" w:hAnchor="page" w:x="963" w:y="1873"/>
        <w:widowControl w:val="0"/>
        <w:keepNext w:val="0"/>
        <w:keepLines w:val="0"/>
        <w:shd w:val="clear" w:color="auto" w:fill="auto"/>
        <w:bidi w:val="0"/>
        <w:jc w:val="both"/>
        <w:spacing w:before="0" w:after="0" w:line="294" w:lineRule="exact"/>
        <w:ind w:left="1040" w:right="0" w:firstLine="600"/>
      </w:pPr>
      <w:r>
        <w:rPr>
          <w:lang w:val="pl-PL" w:eastAsia="pl-PL" w:bidi="pl-PL"/>
          <w:w w:val="100"/>
          <w:spacing w:val="0"/>
          <w:color w:val="000000"/>
          <w:position w:val="0"/>
        </w:rPr>
        <w:t>Na mapach takiego języka jak np. czeski, w którym dawna równo</w:t>
        <w:t>waga między cechami iloczasowymi, intonacyjnymi i przyciskiem wyra</w:t>
        <w:t>zowym uległa zaburzeniu przez wysunięcie się na pierwsze miejsce róż</w:t>
        <w:t>nic iloczasowych, należałoby wykazać długości pod dawnymi tonacjami staro- i nowoakutowymi, długości z kontrakcji i (stosunkowo nie tak liczne) wzdłużenia zastępcze. Ten swobodny i bardzo wyrazisty iloczas samogłosek długich, mogący występować nie tylko na jednej sylabie w wyrazie, da się chyba dość łatwo opracować metodą kartograficzną i można go dobrze zestawić z długościami innych języków słowiańskich.</w:t>
      </w:r>
    </w:p>
    <w:p>
      <w:pPr>
        <w:pStyle w:val="Style17"/>
        <w:framePr w:w="9300" w:h="12289" w:hRule="exact" w:wrap="none" w:vAnchor="page" w:hAnchor="page" w:x="963" w:y="1873"/>
        <w:widowControl w:val="0"/>
        <w:keepNext w:val="0"/>
        <w:keepLines w:val="0"/>
        <w:shd w:val="clear" w:color="auto" w:fill="auto"/>
        <w:bidi w:val="0"/>
        <w:jc w:val="both"/>
        <w:spacing w:before="0" w:after="0" w:line="294" w:lineRule="exact"/>
        <w:ind w:left="1040" w:right="0" w:firstLine="600"/>
      </w:pPr>
      <w:r>
        <w:rPr>
          <w:lang w:val="pl-PL" w:eastAsia="pl-PL" w:bidi="pl-PL"/>
          <w:w w:val="100"/>
          <w:spacing w:val="0"/>
          <w:color w:val="000000"/>
          <w:position w:val="0"/>
        </w:rPr>
        <w:t>Gwary polskie łącznie z kaszubszczyzną cechuje również zwycięski w rywalizacji z intonacjami i ruchomym, swobodnym przyciskiem ilo</w:t>
        <w:t>czas samogłoskowy. Różnią się one jednak od gwar czeskich nie tylko zakresem długich samogłosek, lecz i przekształceniem tych dawnych długich samogłosek w ścieśnione. Tu znów należałoby oddzielnie opra</w:t>
        <w:t>cować te — różnego pochodzenia — ścieśnienia i powiązać na mapach tychże długości na terenie całej Słowiańszczyzny. Mapy poszczególnych samogłosek ścieśnionych wypadną chyba niezmiernie ciekawie: samo</w:t>
        <w:t xml:space="preserve">głoska </w:t>
      </w:r>
      <w:r>
        <w:rPr>
          <w:rStyle w:val="CharStyle22"/>
        </w:rPr>
        <w:t>a</w:t>
      </w:r>
      <w:r>
        <w:rPr>
          <w:lang w:val="pl-PL" w:eastAsia="pl-PL" w:bidi="pl-PL"/>
          <w:w w:val="100"/>
          <w:spacing w:val="0"/>
          <w:color w:val="000000"/>
          <w:position w:val="0"/>
        </w:rPr>
        <w:t xml:space="preserve"> długie, ścieśniona aż w o wystąpi tylko na dużych terenach polskich i — czasem w Słowenii (pod przyciskiem). Bardzo różnorodne typy ścieśnień czy dyftongizacji dawnych długich </w:t>
      </w:r>
      <w:r>
        <w:rPr>
          <w:rStyle w:val="CharStyle22"/>
        </w:rPr>
        <w:t xml:space="preserve">i </w:t>
      </w:r>
      <w:r>
        <w:rPr>
          <w:rStyle w:val="CharStyle22"/>
          <w:lang w:val="ru-RU" w:eastAsia="ru-RU" w:bidi="ru-RU"/>
        </w:rPr>
        <w:t xml:space="preserve">у </w:t>
      </w:r>
      <w:r>
        <w:rPr>
          <w:rStyle w:val="CharStyle22"/>
        </w:rPr>
        <w:t>u</w:t>
      </w:r>
      <w:r>
        <w:rPr>
          <w:lang w:val="pl-PL" w:eastAsia="pl-PL" w:bidi="pl-PL"/>
          <w:w w:val="100"/>
          <w:spacing w:val="0"/>
          <w:color w:val="000000"/>
          <w:position w:val="0"/>
        </w:rPr>
        <w:t xml:space="preserve"> wystąpią w kaszubszczyźnie. w czeskim itd. (Szkoda, że danych z języka połabskiego nie można tu włączyć!). Natomiast ścieśnienie samogłosek </w:t>
      </w:r>
      <w:r>
        <w:rPr>
          <w:rStyle w:val="CharStyle22"/>
        </w:rPr>
        <w:t>e</w:t>
      </w:r>
      <w:r>
        <w:rPr>
          <w:lang w:val="pl-PL" w:eastAsia="pl-PL" w:bidi="pl-PL"/>
          <w:w w:val="100"/>
          <w:spacing w:val="0"/>
          <w:color w:val="000000"/>
          <w:position w:val="0"/>
        </w:rPr>
        <w:t xml:space="preserve"> i o długich obejmie nie tylko niemal wszystkie archaiczne gwary polskie (samo</w:t>
        <w:t xml:space="preserve">głoska o ścieśnione występuje w całej Polsce), lecz i gwary słoweńskie, górnołużyckie, ukraińskie i przejściowe ukraińsko-białoruskie; zresztą ślady ścieśnionego </w:t>
      </w:r>
      <w:r>
        <w:rPr>
          <w:rStyle w:val="CharStyle22"/>
        </w:rPr>
        <w:t>o</w:t>
      </w:r>
      <w:r>
        <w:rPr>
          <w:lang w:val="pl-PL" w:eastAsia="pl-PL" w:bidi="pl-PL"/>
          <w:w w:val="100"/>
          <w:spacing w:val="0"/>
          <w:color w:val="000000"/>
          <w:position w:val="0"/>
        </w:rPr>
        <w:t xml:space="preserve"> zachowują się nawet w dialekcie lekińskim pow. jegoriewskiego w gub. riazańskiej (a może również i na szerszych terenach gwar wielkoruskich?). Z tego co dotychczas wiemy, wydaje się, że na terenie języków słowiańskich najłatwiej ścieśnia się o, najtrudniej zaś a.</w:t>
      </w:r>
    </w:p>
    <w:p>
      <w:pPr>
        <w:pStyle w:val="Style17"/>
        <w:framePr w:w="9300" w:h="12289" w:hRule="exact" w:wrap="none" w:vAnchor="page" w:hAnchor="page" w:x="963" w:y="1873"/>
        <w:widowControl w:val="0"/>
        <w:keepNext w:val="0"/>
        <w:keepLines w:val="0"/>
        <w:shd w:val="clear" w:color="auto" w:fill="auto"/>
        <w:bidi w:val="0"/>
        <w:jc w:val="both"/>
        <w:spacing w:before="0" w:after="0" w:line="294" w:lineRule="exact"/>
        <w:ind w:left="1040" w:right="0" w:firstLine="600"/>
      </w:pPr>
      <w:r>
        <w:rPr>
          <w:lang w:val="pl-PL" w:eastAsia="pl-PL" w:bidi="pl-PL"/>
          <w:w w:val="100"/>
          <w:spacing w:val="0"/>
          <w:color w:val="000000"/>
          <w:position w:val="0"/>
        </w:rPr>
        <w:t>Ciekawie też wyjdzie geograficzne rozłożenie tych długości, które spowodowały dyftongizację samogłosek. Prawdopodobnie przeciwstawią się tu dyftongizację zachodniopolskie nie związane z przyciskiem i nie zawsze związane z dawnym długim iloczasem — dyftongizacjom słoweń</w:t>
        <w:t>skim, pojawiającym się tylko pod silnym przyciskiem i ściśle związane z długością. (Ten bodaj najsilniejszy w żywych językach słowiańskich przycisk słoweński powoduje nawet zatratę kompleksu labio-welarnego).</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6"/>
        <w:framePr w:wrap="none" w:vAnchor="page" w:hAnchor="page" w:x="1544" w:y="1163"/>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1960 z. 1</w:t>
      </w:r>
    </w:p>
    <w:p>
      <w:pPr>
        <w:pStyle w:val="Style26"/>
        <w:framePr w:wrap="none" w:vAnchor="page" w:hAnchor="page" w:x="4550" w:y="1171"/>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PORADNIK JĘZYKOWY</w:t>
      </w:r>
    </w:p>
    <w:p>
      <w:pPr>
        <w:pStyle w:val="Style26"/>
        <w:framePr w:wrap="none" w:vAnchor="page" w:hAnchor="page" w:x="10196" w:y="1157"/>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7</w:t>
      </w:r>
    </w:p>
    <w:p>
      <w:pPr>
        <w:pStyle w:val="Style12"/>
        <w:framePr w:w="9366" w:h="12586" w:hRule="exact" w:wrap="none" w:vAnchor="page" w:hAnchor="page" w:x="980" w:y="1751"/>
        <w:widowControl w:val="0"/>
        <w:keepNext w:val="0"/>
        <w:keepLines w:val="0"/>
        <w:shd w:val="clear" w:color="auto" w:fill="auto"/>
        <w:bidi w:val="0"/>
        <w:jc w:val="both"/>
        <w:spacing w:before="0" w:after="0" w:line="318" w:lineRule="exact"/>
        <w:ind w:left="500" w:right="0" w:firstLine="640"/>
      </w:pPr>
      <w:r>
        <w:rPr>
          <w:lang w:val="pl-PL" w:eastAsia="pl-PL" w:bidi="pl-PL"/>
          <w:w w:val="100"/>
          <w:spacing w:val="0"/>
          <w:color w:val="000000"/>
          <w:position w:val="0"/>
        </w:rPr>
        <w:t>Sprawa skartografowania wtórnie wytworzonego przycisku wyrazo</w:t>
        <w:t>wego o ustabilizowanym miejscu w wyrazie będzie jedną z łatwiejszych, ale różne typy stabilizacji nie będą się pokrywały z granicami językowymi.</w:t>
      </w:r>
    </w:p>
    <w:p>
      <w:pPr>
        <w:pStyle w:val="Style12"/>
        <w:framePr w:w="9366" w:h="12586" w:hRule="exact" w:wrap="none" w:vAnchor="page" w:hAnchor="page" w:x="980" w:y="1751"/>
        <w:widowControl w:val="0"/>
        <w:keepNext w:val="0"/>
        <w:keepLines w:val="0"/>
        <w:shd w:val="clear" w:color="auto" w:fill="auto"/>
        <w:bidi w:val="0"/>
        <w:jc w:val="both"/>
        <w:spacing w:before="0" w:after="0" w:line="318" w:lineRule="exact"/>
        <w:ind w:left="500" w:right="0" w:firstLine="640"/>
      </w:pPr>
      <w:r>
        <w:rPr>
          <w:lang w:val="pl-PL" w:eastAsia="pl-PL" w:bidi="pl-PL"/>
          <w:w w:val="100"/>
          <w:spacing w:val="0"/>
          <w:color w:val="000000"/>
          <w:position w:val="0"/>
        </w:rPr>
        <w:t>Do zjawisk, które jak najściślej wiążą się z zagadnieniem iloczasu a także i przycisku, należy sprawa rozwoju mocnych jerów w pełnogłoski, jest to bowiem szczególniejszy wypadek wzdłużenia zastępczego wywo</w:t>
        <w:t xml:space="preserve">łanego zanikiem jerów słabych. Mimo szeregu nieprawidłowości i mimo że trzeba tu będzie uwzględnić szczególniejszy rozwój połączeń </w:t>
      </w:r>
      <w:r>
        <w:rPr>
          <w:rStyle w:val="CharStyle44"/>
        </w:rPr>
        <w:t>i̯</w:t>
      </w:r>
      <w:r>
        <w:rPr>
          <w:rStyle w:val="CharStyle44"/>
          <w:lang w:val="ru-RU" w:eastAsia="ru-RU" w:bidi="ru-RU"/>
        </w:rPr>
        <w:t xml:space="preserve">ь, </w:t>
      </w:r>
      <w:r>
        <w:rPr>
          <w:rStyle w:val="CharStyle44"/>
        </w:rPr>
        <w:t>i̯</w:t>
      </w:r>
      <w:r>
        <w:rPr>
          <w:rStyle w:val="CharStyle44"/>
          <w:lang w:val="ru-RU" w:eastAsia="ru-RU" w:bidi="ru-RU"/>
        </w:rPr>
        <w:t>ъ ь</w:t>
      </w:r>
      <w:r>
        <w:rPr>
          <w:rStyle w:val="CharStyle44"/>
        </w:rPr>
        <w:t xml:space="preserve">i̯ </w:t>
      </w:r>
      <w:r>
        <w:rPr>
          <w:rStyle w:val="CharStyle44"/>
          <w:lang w:val="ru-RU" w:eastAsia="ru-RU" w:bidi="ru-RU"/>
        </w:rPr>
        <w:t>ъ</w:t>
      </w:r>
      <w:r>
        <w:rPr>
          <w:lang w:val="pl-PL" w:eastAsia="pl-PL" w:bidi="pl-PL"/>
          <w:w w:val="100"/>
          <w:spacing w:val="0"/>
          <w:color w:val="000000"/>
          <w:position w:val="0"/>
        </w:rPr>
        <w:t>i̯</w:t>
      </w:r>
      <w:r>
        <w:rPr>
          <w:lang w:val="ru-RU" w:eastAsia="ru-RU" w:bidi="ru-RU"/>
          <w:w w:val="100"/>
          <w:spacing w:val="0"/>
          <w:color w:val="000000"/>
          <w:position w:val="0"/>
        </w:rPr>
        <w:t xml:space="preserve"> </w:t>
      </w:r>
      <w:r>
        <w:rPr>
          <w:lang w:val="pl-PL" w:eastAsia="pl-PL" w:bidi="pl-PL"/>
          <w:w w:val="100"/>
          <w:spacing w:val="0"/>
          <w:color w:val="000000"/>
          <w:position w:val="0"/>
        </w:rPr>
        <w:t>przekazanie tych faktów fonetycznych na mapy nie będzie zbyt uciążliwe.</w:t>
      </w:r>
    </w:p>
    <w:p>
      <w:pPr>
        <w:pStyle w:val="Style12"/>
        <w:framePr w:w="9366" w:h="12586" w:hRule="exact" w:wrap="none" w:vAnchor="page" w:hAnchor="page" w:x="980" w:y="1751"/>
        <w:widowControl w:val="0"/>
        <w:keepNext w:val="0"/>
        <w:keepLines w:val="0"/>
        <w:shd w:val="clear" w:color="auto" w:fill="auto"/>
        <w:bidi w:val="0"/>
        <w:jc w:val="both"/>
        <w:spacing w:before="0" w:after="60" w:line="318" w:lineRule="exact"/>
        <w:ind w:left="500" w:right="0" w:firstLine="640"/>
      </w:pPr>
      <w:r>
        <w:rPr>
          <w:lang w:val="pl-PL" w:eastAsia="pl-PL" w:bidi="pl-PL"/>
          <w:w w:val="100"/>
          <w:spacing w:val="0"/>
          <w:color w:val="000000"/>
          <w:position w:val="0"/>
        </w:rPr>
        <w:t>Otóż te wszystkie zjawiska można by połączyć w dziale zatytuło</w:t>
        <w:t xml:space="preserve">wanym: </w:t>
      </w:r>
      <w:r>
        <w:rPr>
          <w:rStyle w:val="CharStyle14"/>
        </w:rPr>
        <w:t>Intonacja, iloczas, przycisk wyrazowy.</w:t>
      </w:r>
    </w:p>
    <w:p>
      <w:pPr>
        <w:pStyle w:val="Style12"/>
        <w:framePr w:w="9366" w:h="12586" w:hRule="exact" w:wrap="none" w:vAnchor="page" w:hAnchor="page" w:x="980" w:y="1751"/>
        <w:widowControl w:val="0"/>
        <w:keepNext w:val="0"/>
        <w:keepLines w:val="0"/>
        <w:shd w:val="clear" w:color="auto" w:fill="auto"/>
        <w:bidi w:val="0"/>
        <w:jc w:val="both"/>
        <w:spacing w:before="0" w:after="0" w:line="318" w:lineRule="exact"/>
        <w:ind w:left="500" w:right="0" w:firstLine="640"/>
      </w:pPr>
      <w:r>
        <w:rPr>
          <w:lang w:val="pl-PL" w:eastAsia="pl-PL" w:bidi="pl-PL"/>
          <w:w w:val="100"/>
          <w:spacing w:val="0"/>
          <w:color w:val="000000"/>
          <w:position w:val="0"/>
        </w:rPr>
        <w:t xml:space="preserve">Drugi dział z zakresu wokalizmu obejmowałby wszystkie </w:t>
      </w:r>
      <w:r>
        <w:rPr>
          <w:rStyle w:val="CharStyle14"/>
        </w:rPr>
        <w:t>zagad</w:t>
        <w:t>nienia związane ze stopniowym zanikaniem</w:t>
      </w:r>
      <w:r>
        <w:rPr>
          <w:lang w:val="pl-PL" w:eastAsia="pl-PL" w:bidi="pl-PL"/>
          <w:w w:val="100"/>
          <w:spacing w:val="0"/>
          <w:color w:val="000000"/>
          <w:position w:val="0"/>
        </w:rPr>
        <w:t xml:space="preserve"> pra</w:t>
        <w:t xml:space="preserve">słowiańskiego </w:t>
      </w:r>
      <w:r>
        <w:rPr>
          <w:rStyle w:val="CharStyle14"/>
        </w:rPr>
        <w:t>prawa sylaby otwartej.</w:t>
      </w:r>
    </w:p>
    <w:p>
      <w:pPr>
        <w:pStyle w:val="Style12"/>
        <w:framePr w:w="9366" w:h="12586" w:hRule="exact" w:wrap="none" w:vAnchor="page" w:hAnchor="page" w:x="980" w:y="1751"/>
        <w:widowControl w:val="0"/>
        <w:keepNext w:val="0"/>
        <w:keepLines w:val="0"/>
        <w:shd w:val="clear" w:color="auto" w:fill="auto"/>
        <w:bidi w:val="0"/>
        <w:jc w:val="both"/>
        <w:spacing w:before="0" w:after="0" w:line="318" w:lineRule="exact"/>
        <w:ind w:left="500" w:right="0" w:firstLine="640"/>
      </w:pPr>
      <w:r>
        <w:rPr>
          <w:lang w:val="pl-PL" w:eastAsia="pl-PL" w:bidi="pl-PL"/>
          <w:w w:val="100"/>
          <w:spacing w:val="0"/>
          <w:color w:val="000000"/>
          <w:position w:val="0"/>
        </w:rPr>
        <w:t xml:space="preserve">Pełne zachowanie tego prawa reprezentują grupy </w:t>
      </w:r>
      <w:r>
        <w:rPr>
          <w:rStyle w:val="CharStyle49"/>
        </w:rPr>
        <w:t>ort</w:t>
      </w:r>
      <w:r>
        <w:rPr>
          <w:rStyle w:val="CharStyle23"/>
        </w:rPr>
        <w:t xml:space="preserve">, </w:t>
      </w:r>
      <w:r>
        <w:rPr>
          <w:rStyle w:val="CharStyle49"/>
        </w:rPr>
        <w:t>ert, olt</w:t>
      </w:r>
      <w:r>
        <w:rPr>
          <w:rStyle w:val="CharStyle23"/>
        </w:rPr>
        <w:t xml:space="preserve">, </w:t>
      </w:r>
      <w:r>
        <w:rPr>
          <w:rStyle w:val="CharStyle49"/>
        </w:rPr>
        <w:t xml:space="preserve">elt </w:t>
      </w:r>
      <w:r>
        <w:rPr>
          <w:lang w:val="pl-PL" w:eastAsia="pl-PL" w:bidi="pl-PL"/>
          <w:w w:val="100"/>
          <w:spacing w:val="0"/>
          <w:color w:val="000000"/>
          <w:position w:val="0"/>
        </w:rPr>
        <w:t xml:space="preserve">i </w:t>
      </w:r>
      <w:r>
        <w:rPr>
          <w:rStyle w:val="CharStyle49"/>
        </w:rPr>
        <w:t>tort tert, tolt telt</w:t>
      </w:r>
      <w:r>
        <w:rPr>
          <w:lang w:val="pl-PL" w:eastAsia="pl-PL" w:bidi="pl-PL"/>
          <w:vertAlign w:val="superscript"/>
          <w:w w:val="100"/>
          <w:spacing w:val="0"/>
          <w:color w:val="000000"/>
          <w:position w:val="0"/>
        </w:rPr>
        <w:t>1</w:t>
      </w:r>
      <w:r>
        <w:rPr>
          <w:lang w:val="pl-PL" w:eastAsia="pl-PL" w:bidi="pl-PL"/>
          <w:w w:val="100"/>
          <w:spacing w:val="0"/>
          <w:color w:val="000000"/>
          <w:position w:val="0"/>
        </w:rPr>
        <w:t xml:space="preserve">, natomiast ciekawie dzielą teren słowiański pierwotne </w:t>
      </w:r>
      <w:r>
        <w:rPr>
          <w:rStyle w:val="CharStyle44"/>
        </w:rPr>
        <w:t>T i</w:t>
      </w:r>
      <w:r>
        <w:rPr>
          <w:lang w:val="pl-PL" w:eastAsia="pl-PL" w:bidi="pl-PL"/>
          <w:w w:val="100"/>
          <w:spacing w:val="0"/>
          <w:color w:val="000000"/>
          <w:position w:val="0"/>
        </w:rPr>
        <w:t xml:space="preserve"> zgłoskotwórcze twarde i miękkie. Nie mniej interesująco przedstawia się sprawa rozwoju samogłosek nosowych. Polskie samogłoski nosowe będą omawiane w dziale I ze względu na to, że ǫ reprezentuje w języku polskim dawną długą nosówkę, tutaj zaś należałoby podać w możliwie najogólniejszy sposób stosunek synchronicznej nosowości do asynchronicz</w:t>
        <w:t>nej (rozłożonej) w gwarach polskich, w języku macedońskim, w podiuńskim dialekcie języka słoweńskiego (w Karyntii) i w ogóle wszędzie tam, gdzie nosówki istnieją, a także wartość ustną dawnych samogłosek noso</w:t>
        <w:t>wych w tych wszystkich gwarach słowiańskich, w których element nosowy uległ zatracie.</w:t>
      </w:r>
    </w:p>
    <w:p>
      <w:pPr>
        <w:pStyle w:val="Style12"/>
        <w:framePr w:w="9366" w:h="12586" w:hRule="exact" w:wrap="none" w:vAnchor="page" w:hAnchor="page" w:x="980" w:y="1751"/>
        <w:widowControl w:val="0"/>
        <w:keepNext w:val="0"/>
        <w:keepLines w:val="0"/>
        <w:shd w:val="clear" w:color="auto" w:fill="auto"/>
        <w:bidi w:val="0"/>
        <w:jc w:val="both"/>
        <w:spacing w:before="0" w:after="0" w:line="312" w:lineRule="exact"/>
        <w:ind w:left="500" w:right="0" w:firstLine="640"/>
      </w:pPr>
      <w:r>
        <w:rPr>
          <w:lang w:val="pl-PL" w:eastAsia="pl-PL" w:bidi="pl-PL"/>
          <w:w w:val="100"/>
          <w:spacing w:val="0"/>
          <w:color w:val="000000"/>
          <w:position w:val="0"/>
        </w:rPr>
        <w:t>W tej części lub też w dziale I powinna być omówiona sprawa za</w:t>
        <w:t>niku słabych jerów, wiąże się ona bowiem w sposób zasadniczy z zagad</w:t>
        <w:t>nieniem uproszczeń iloczasowych, które jednak w wynikach swych wy</w:t>
        <w:t>wołały powstawanie sylab zamkniętych spółgłoską.</w:t>
      </w:r>
    </w:p>
    <w:p>
      <w:pPr>
        <w:pStyle w:val="Style12"/>
        <w:framePr w:w="9366" w:h="12586" w:hRule="exact" w:wrap="none" w:vAnchor="page" w:hAnchor="page" w:x="980" w:y="1751"/>
        <w:widowControl w:val="0"/>
        <w:keepNext w:val="0"/>
        <w:keepLines w:val="0"/>
        <w:shd w:val="clear" w:color="auto" w:fill="auto"/>
        <w:bidi w:val="0"/>
        <w:jc w:val="both"/>
        <w:spacing w:before="0" w:after="0" w:line="312" w:lineRule="exact"/>
        <w:ind w:left="500" w:right="0" w:firstLine="640"/>
      </w:pPr>
      <w:r>
        <w:rPr>
          <w:lang w:val="pl-PL" w:eastAsia="pl-PL" w:bidi="pl-PL"/>
          <w:w w:val="100"/>
          <w:spacing w:val="0"/>
          <w:color w:val="000000"/>
          <w:position w:val="0"/>
        </w:rPr>
        <w:t xml:space="preserve">Stosunek i do </w:t>
      </w:r>
      <w:r>
        <w:rPr>
          <w:rStyle w:val="CharStyle44"/>
          <w:lang w:val="ru-RU" w:eastAsia="ru-RU" w:bidi="ru-RU"/>
        </w:rPr>
        <w:t>у</w:t>
      </w:r>
      <w:r>
        <w:rPr>
          <w:lang w:val="ru-RU" w:eastAsia="ru-RU" w:bidi="ru-RU"/>
          <w:w w:val="100"/>
          <w:spacing w:val="0"/>
          <w:color w:val="000000"/>
          <w:position w:val="0"/>
        </w:rPr>
        <w:t xml:space="preserve"> </w:t>
      </w:r>
      <w:r>
        <w:rPr>
          <w:lang w:val="pl-PL" w:eastAsia="pl-PL" w:bidi="pl-PL"/>
          <w:w w:val="100"/>
          <w:spacing w:val="0"/>
          <w:color w:val="000000"/>
          <w:position w:val="0"/>
        </w:rPr>
        <w:t xml:space="preserve">wiąże się wprawdzie najbliżej z przeciwstawieniem palatalna : niepalatalna spółgłoska, jednakże lepiej będzie pozostawić je w trzecim dziale wokalicznym, tj. dziale zawierającym takie zjawiska jak: prejotacja samogłosek szeregu przedniego w nagłosie, a przede wszystkim w śródgłosie i wiążące się z nią depalatalizacje </w:t>
      </w:r>
      <w:r>
        <w:rPr>
          <w:rStyle w:val="CharStyle44"/>
          <w:lang w:val="cs-CZ" w:eastAsia="cs-CZ" w:bidi="cs-CZ"/>
        </w:rPr>
        <w:t>ě</w:t>
      </w:r>
      <w:r>
        <w:rPr>
          <w:lang w:val="pl-PL" w:eastAsia="pl-PL" w:bidi="pl-PL"/>
          <w:w w:val="100"/>
          <w:spacing w:val="0"/>
          <w:color w:val="000000"/>
          <w:position w:val="0"/>
        </w:rPr>
        <w:t xml:space="preserve">, e, </w:t>
      </w:r>
      <w:r>
        <w:rPr>
          <w:rStyle w:val="CharStyle44"/>
        </w:rPr>
        <w:t>ą</w:t>
      </w:r>
      <w:r>
        <w:rPr>
          <w:lang w:val="pl-PL" w:eastAsia="pl-PL" w:bidi="pl-PL"/>
          <w:w w:val="100"/>
          <w:spacing w:val="0"/>
          <w:color w:val="000000"/>
          <w:position w:val="0"/>
        </w:rPr>
        <w:t xml:space="preserve"> oraz </w:t>
      </w:r>
      <w:r>
        <w:rPr>
          <w:rStyle w:val="CharStyle50"/>
        </w:rPr>
        <w:t>ŗ</w:t>
      </w:r>
      <w:r>
        <w:rPr>
          <w:rStyle w:val="CharStyle44"/>
        </w:rPr>
        <w:t xml:space="preserve"> </w:t>
      </w:r>
      <w:r>
        <w:rPr>
          <w:lang w:val="pl-PL" w:eastAsia="pl-PL" w:bidi="pl-PL"/>
          <w:w w:val="100"/>
          <w:spacing w:val="0"/>
          <w:color w:val="000000"/>
          <w:position w:val="0"/>
        </w:rPr>
        <w:t xml:space="preserve">w sąsiedztwie twardych spółgłosek (w językach północnych oraz we wschodniobułgarskim). Tu należałoby oczywiście przejście nagłosowego </w:t>
      </w:r>
      <w:r>
        <w:rPr>
          <w:rStyle w:val="CharStyle44"/>
        </w:rPr>
        <w:t>i̯e-</w:t>
      </w:r>
      <w:r>
        <w:rPr>
          <w:lang w:val="pl-PL" w:eastAsia="pl-PL" w:bidi="pl-PL"/>
          <w:w w:val="100"/>
          <w:spacing w:val="0"/>
          <w:color w:val="000000"/>
          <w:position w:val="0"/>
        </w:rPr>
        <w:t xml:space="preserve"> w o- (głównie w języku wielkoruskim, choć taki wyraz jak </w:t>
      </w:r>
      <w:r>
        <w:rPr>
          <w:rStyle w:val="CharStyle49"/>
        </w:rPr>
        <w:t>olcha,</w:t>
      </w:r>
    </w:p>
    <w:p>
      <w:pPr>
        <w:pStyle w:val="Style51"/>
        <w:framePr w:w="8850" w:h="582" w:hRule="exact" w:wrap="none" w:vAnchor="page" w:hAnchor="page" w:x="1424" w:y="14502"/>
        <w:widowControl w:val="0"/>
        <w:keepNext w:val="0"/>
        <w:keepLines w:val="0"/>
        <w:shd w:val="clear" w:color="auto" w:fill="auto"/>
        <w:bidi w:val="0"/>
        <w:jc w:val="left"/>
        <w:spacing w:before="0" w:after="0"/>
        <w:ind w:left="480" w:right="0" w:firstLine="600"/>
      </w:pPr>
      <w:r>
        <w:rPr>
          <w:lang w:val="pl-PL" w:eastAsia="pl-PL" w:bidi="pl-PL"/>
          <w:vertAlign w:val="superscript"/>
          <w:w w:val="100"/>
          <w:spacing w:val="0"/>
          <w:color w:val="000000"/>
          <w:position w:val="0"/>
        </w:rPr>
        <w:t>1</w:t>
      </w:r>
      <w:r>
        <w:rPr>
          <w:lang w:val="pl-PL" w:eastAsia="pl-PL" w:bidi="pl-PL"/>
          <w:w w:val="100"/>
          <w:spacing w:val="0"/>
          <w:color w:val="000000"/>
          <w:position w:val="0"/>
        </w:rPr>
        <w:t xml:space="preserve"> W czasie obrad konferencji postanowiono (na wniosek </w:t>
      </w:r>
      <w:r>
        <w:rPr>
          <w:lang w:val="en-US" w:eastAsia="en-US" w:bidi="en-US"/>
          <w:w w:val="100"/>
          <w:spacing w:val="0"/>
          <w:color w:val="000000"/>
          <w:position w:val="0"/>
        </w:rPr>
        <w:t xml:space="preserve">prof. </w:t>
      </w:r>
      <w:r>
        <w:rPr>
          <w:lang w:val="pl-PL" w:eastAsia="pl-PL" w:bidi="pl-PL"/>
          <w:w w:val="100"/>
          <w:spacing w:val="0"/>
          <w:color w:val="000000"/>
          <w:position w:val="0"/>
        </w:rPr>
        <w:t>S. Bernsztejna) te grupy z kwestionariusza fonetycznego usunąć.</w:t>
      </w:r>
    </w:p>
    <w:p>
      <w:pPr>
        <w:widowControl w:val="0"/>
        <w:rPr>
          <w:sz w:val="2"/>
          <w:szCs w:val="2"/>
        </w:rPr>
        <w:sectPr>
          <w:footnotePr>
            <w:pos w:val="pageBottom"/>
            <w:numFmt w:val="decimal"/>
            <w:numRestart w:val="continuous"/>
          </w:footnotePr>
          <w:pgSz w:w="12428" w:h="16945"/>
          <w:pgMar w:top="360" w:left="360" w:right="360" w:bottom="360" w:header="0" w:footer="3" w:gutter="0"/>
          <w:rtlGutter w:val="0"/>
          <w:cols w:space="720"/>
          <w:noEndnote/>
          <w:docGrid w:linePitch="360"/>
        </w:sectPr>
      </w:pPr>
    </w:p>
    <w:p>
      <w:pPr>
        <w:pStyle w:val="Style26"/>
        <w:framePr w:wrap="none" w:vAnchor="page" w:hAnchor="page" w:x="1772" w:y="1235"/>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8</w:t>
      </w:r>
    </w:p>
    <w:p>
      <w:pPr>
        <w:pStyle w:val="Style26"/>
        <w:framePr w:wrap="none" w:vAnchor="page" w:hAnchor="page" w:x="4736" w:y="1247"/>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PORADNIK JĘZYKOWY</w:t>
      </w:r>
    </w:p>
    <w:p>
      <w:pPr>
        <w:pStyle w:val="Style26"/>
        <w:framePr w:wrap="none" w:vAnchor="page" w:hAnchor="page" w:x="9452" w:y="1235"/>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1960 z. 1</w:t>
      </w:r>
    </w:p>
    <w:p>
      <w:pPr>
        <w:pStyle w:val="Style17"/>
        <w:framePr w:w="9366" w:h="12865" w:hRule="exact" w:wrap="none" w:vAnchor="page" w:hAnchor="page" w:x="980" w:y="1802"/>
        <w:widowControl w:val="0"/>
        <w:keepNext w:val="0"/>
        <w:keepLines w:val="0"/>
        <w:shd w:val="clear" w:color="auto" w:fill="auto"/>
        <w:bidi w:val="0"/>
        <w:jc w:val="both"/>
        <w:spacing w:before="0" w:after="0" w:line="306" w:lineRule="exact"/>
        <w:ind w:left="800" w:right="0" w:firstLine="0"/>
      </w:pPr>
      <w:r>
        <w:rPr>
          <w:rStyle w:val="CharStyle45"/>
        </w:rPr>
        <w:t>olszyna</w:t>
      </w:r>
      <w:r>
        <w:rPr>
          <w:rStyle w:val="CharStyle46"/>
        </w:rPr>
        <w:t xml:space="preserve"> </w:t>
      </w:r>
      <w:r>
        <w:rPr>
          <w:lang w:val="pl-PL" w:eastAsia="pl-PL" w:bidi="pl-PL"/>
          <w:w w:val="100"/>
          <w:spacing w:val="0"/>
          <w:color w:val="000000"/>
          <w:position w:val="0"/>
        </w:rPr>
        <w:t xml:space="preserve">ma bardzo szeroki zasięg, a </w:t>
      </w:r>
      <w:r>
        <w:rPr>
          <w:rStyle w:val="CharStyle45"/>
        </w:rPr>
        <w:t>o</w:t>
      </w:r>
      <w:r>
        <w:rPr>
          <w:rStyle w:val="CharStyle45"/>
          <w:lang w:val="cs-CZ" w:eastAsia="cs-CZ" w:bidi="cs-CZ"/>
        </w:rPr>
        <w:t>š</w:t>
      </w:r>
      <w:r>
        <w:rPr>
          <w:rStyle w:val="CharStyle45"/>
        </w:rPr>
        <w:t>te</w:t>
      </w:r>
      <w:r>
        <w:rPr>
          <w:rStyle w:val="CharStyle22"/>
        </w:rPr>
        <w:t>,</w:t>
      </w:r>
      <w:r>
        <w:rPr>
          <w:lang w:val="pl-PL" w:eastAsia="pl-PL" w:bidi="pl-PL"/>
          <w:w w:val="100"/>
          <w:spacing w:val="0"/>
          <w:color w:val="000000"/>
          <w:position w:val="0"/>
        </w:rPr>
        <w:t xml:space="preserve"> nie zaś </w:t>
      </w:r>
      <w:r>
        <w:rPr>
          <w:rStyle w:val="CharStyle45"/>
          <w:lang w:val="cs-CZ" w:eastAsia="cs-CZ" w:bidi="cs-CZ"/>
        </w:rPr>
        <w:t>(</w:t>
      </w:r>
      <w:r>
        <w:rPr>
          <w:rStyle w:val="CharStyle45"/>
        </w:rPr>
        <w:t>i̯</w:t>
      </w:r>
      <w:r>
        <w:rPr>
          <w:rStyle w:val="CharStyle45"/>
          <w:lang w:val="cs-CZ" w:eastAsia="cs-CZ" w:bidi="cs-CZ"/>
        </w:rPr>
        <w:t>)ešte</w:t>
      </w:r>
      <w:r>
        <w:rPr>
          <w:rStyle w:val="CharStyle46"/>
          <w:lang w:val="cs-CZ" w:eastAsia="cs-CZ" w:bidi="cs-CZ"/>
        </w:rPr>
        <w:t xml:space="preserve"> </w:t>
      </w:r>
      <w:r>
        <w:rPr>
          <w:lang w:val="pl-PL" w:eastAsia="pl-PL" w:bidi="pl-PL"/>
          <w:w w:val="100"/>
          <w:spacing w:val="0"/>
          <w:color w:val="000000"/>
          <w:position w:val="0"/>
        </w:rPr>
        <w:t>występuje w ję</w:t>
        <w:t>zyku bułgarskim. Wszystkie przegłosy-depalatalizacje stanowią zjawisko polegające na jednoczesnym oddziaływaniu na samogłoski przednie poprzedzającej palatalizującej się spółgłoski i następnej twardej spółgłoski. (Ruskie przejście i̯e- w o- tłumaczy się nieco odmiennie, lecz tu także ważna jest następna palatalna spółgłoska).</w:t>
      </w:r>
    </w:p>
    <w:p>
      <w:pPr>
        <w:pStyle w:val="Style17"/>
        <w:framePr w:w="9366" w:h="12865" w:hRule="exact" w:wrap="none" w:vAnchor="page" w:hAnchor="page" w:x="980" w:y="1802"/>
        <w:widowControl w:val="0"/>
        <w:keepNext w:val="0"/>
        <w:keepLines w:val="0"/>
        <w:shd w:val="clear" w:color="auto" w:fill="auto"/>
        <w:bidi w:val="0"/>
        <w:jc w:val="both"/>
        <w:spacing w:before="0" w:after="0" w:line="306" w:lineRule="exact"/>
        <w:ind w:left="800" w:right="0" w:firstLine="620"/>
      </w:pPr>
      <w:r>
        <w:rPr>
          <w:lang w:val="pl-PL" w:eastAsia="pl-PL" w:bidi="pl-PL"/>
          <w:w w:val="100"/>
          <w:spacing w:val="0"/>
          <w:color w:val="000000"/>
          <w:position w:val="0"/>
        </w:rPr>
        <w:t xml:space="preserve">W tym dużym dziale pomieści się również palatalizacja samogłosek tylnych </w:t>
      </w:r>
      <w:r>
        <w:rPr>
          <w:rStyle w:val="CharStyle45"/>
        </w:rPr>
        <w:t>a, o, u</w:t>
      </w:r>
      <w:r>
        <w:rPr>
          <w:rStyle w:val="CharStyle46"/>
        </w:rPr>
        <w:t xml:space="preserve"> </w:t>
      </w:r>
      <w:r>
        <w:rPr>
          <w:lang w:val="pl-PL" w:eastAsia="pl-PL" w:bidi="pl-PL"/>
          <w:w w:val="100"/>
          <w:spacing w:val="0"/>
          <w:color w:val="000000"/>
          <w:position w:val="0"/>
        </w:rPr>
        <w:t>pod wpływem dwustronnego sąsiedztwa spółgłosek palatalnych lub — w wygłosie — tylko po poprzedzającej spółgłosce palatalnej. Chodzi tu o zjawiska najsilniej występujące w języku czeskim, al</w:t>
      </w:r>
      <w:r>
        <w:rPr>
          <w:lang w:val="ru-RU" w:eastAsia="ru-RU" w:bidi="ru-RU"/>
          <w:w w:val="100"/>
          <w:spacing w:val="0"/>
          <w:color w:val="000000"/>
          <w:position w:val="0"/>
        </w:rPr>
        <w:t xml:space="preserve">е </w:t>
      </w:r>
      <w:r>
        <w:rPr>
          <w:lang w:val="pl-PL" w:eastAsia="pl-PL" w:bidi="pl-PL"/>
          <w:w w:val="100"/>
          <w:spacing w:val="0"/>
          <w:color w:val="000000"/>
          <w:position w:val="0"/>
        </w:rPr>
        <w:t>roz</w:t>
        <w:t>rzucone i po gwarach innych języków słowiańskich.</w:t>
      </w:r>
    </w:p>
    <w:p>
      <w:pPr>
        <w:pStyle w:val="Style17"/>
        <w:framePr w:w="9366" w:h="12865" w:hRule="exact" w:wrap="none" w:vAnchor="page" w:hAnchor="page" w:x="980" w:y="1802"/>
        <w:widowControl w:val="0"/>
        <w:keepNext w:val="0"/>
        <w:keepLines w:val="0"/>
        <w:shd w:val="clear" w:color="auto" w:fill="auto"/>
        <w:bidi w:val="0"/>
        <w:jc w:val="both"/>
        <w:spacing w:before="0" w:after="0" w:line="306" w:lineRule="exact"/>
        <w:ind w:left="800" w:right="0" w:firstLine="620"/>
      </w:pPr>
      <w:r>
        <w:rPr>
          <w:lang w:val="pl-PL" w:eastAsia="pl-PL" w:bidi="pl-PL"/>
          <w:w w:val="100"/>
          <w:spacing w:val="0"/>
          <w:color w:val="000000"/>
          <w:position w:val="0"/>
        </w:rPr>
        <w:t>Jako nieco wyodrębniający się proces należałoby opracować upodob</w:t>
        <w:t xml:space="preserve">niający wpływ joty na sąsiednie samogłoski </w:t>
      </w:r>
      <w:r>
        <w:rPr>
          <w:rStyle w:val="CharStyle45"/>
        </w:rPr>
        <w:t>(i̯a&gt;i̯e, ai̯&gt;ei̯ ei̯,&gt;ii̯, i).</w:t>
      </w:r>
    </w:p>
    <w:p>
      <w:pPr>
        <w:pStyle w:val="Style17"/>
        <w:framePr w:w="9366" w:h="12865" w:hRule="exact" w:wrap="none" w:vAnchor="page" w:hAnchor="page" w:x="980" w:y="1802"/>
        <w:widowControl w:val="0"/>
        <w:keepNext w:val="0"/>
        <w:keepLines w:val="0"/>
        <w:shd w:val="clear" w:color="auto" w:fill="auto"/>
        <w:bidi w:val="0"/>
        <w:jc w:val="both"/>
        <w:spacing w:before="0" w:after="0" w:line="306" w:lineRule="exact"/>
        <w:ind w:left="800" w:right="0" w:firstLine="620"/>
      </w:pPr>
      <w:r>
        <w:rPr>
          <w:lang w:val="pl-PL" w:eastAsia="pl-PL" w:bidi="pl-PL"/>
          <w:w w:val="100"/>
          <w:spacing w:val="0"/>
          <w:color w:val="000000"/>
          <w:position w:val="0"/>
        </w:rPr>
        <w:t xml:space="preserve">Tenże wielki dział III zawierałby również labializację samogłosek szeregu tylnego oraz związane z tym przekształcenia </w:t>
      </w:r>
      <w:r>
        <w:rPr>
          <w:rStyle w:val="CharStyle45"/>
        </w:rPr>
        <w:t>ṷo, wo</w:t>
      </w:r>
      <w:r>
        <w:rPr>
          <w:rStyle w:val="CharStyle46"/>
        </w:rPr>
        <w:t xml:space="preserve"> </w:t>
      </w:r>
      <w:r>
        <w:rPr>
          <w:lang w:val="pl-PL" w:eastAsia="pl-PL" w:bidi="pl-PL"/>
          <w:w w:val="100"/>
          <w:spacing w:val="0"/>
          <w:color w:val="000000"/>
          <w:position w:val="0"/>
        </w:rPr>
        <w:t xml:space="preserve">w </w:t>
      </w:r>
      <w:r>
        <w:rPr>
          <w:rStyle w:val="CharStyle45"/>
        </w:rPr>
        <w:t>ṷe</w:t>
      </w:r>
      <w:r>
        <w:rPr>
          <w:rStyle w:val="CharStyle46"/>
        </w:rPr>
        <w:t xml:space="preserve"> </w:t>
      </w:r>
      <w:r>
        <w:rPr>
          <w:lang w:val="pl-PL" w:eastAsia="pl-PL" w:bidi="pl-PL"/>
          <w:w w:val="100"/>
          <w:spacing w:val="0"/>
          <w:color w:val="000000"/>
          <w:position w:val="0"/>
        </w:rPr>
        <w:t xml:space="preserve">(okor </w:t>
      </w:r>
      <w:r>
        <w:rPr>
          <w:rStyle w:val="CharStyle45"/>
        </w:rPr>
        <w:t xml:space="preserve">woda&gt; ṷekṷe, ṷeda), </w:t>
      </w:r>
      <w:r>
        <w:rPr>
          <w:rStyle w:val="CharStyle22"/>
          <w:lang w:val="fr-FR" w:eastAsia="fr-FR" w:bidi="fr-FR"/>
        </w:rPr>
        <w:t>ô</w:t>
      </w:r>
      <w:r>
        <w:rPr>
          <w:lang w:val="fr-FR" w:eastAsia="fr-FR" w:bidi="fr-FR"/>
          <w:w w:val="100"/>
          <w:spacing w:val="0"/>
          <w:color w:val="000000"/>
          <w:position w:val="0"/>
        </w:rPr>
        <w:t xml:space="preserve"> </w:t>
      </w:r>
      <w:r>
        <w:rPr>
          <w:lang w:val="pl-PL" w:eastAsia="pl-PL" w:bidi="pl-PL"/>
          <w:w w:val="100"/>
          <w:spacing w:val="0"/>
          <w:color w:val="000000"/>
          <w:position w:val="0"/>
        </w:rPr>
        <w:t xml:space="preserve">i u w </w:t>
      </w:r>
      <w:r>
        <w:rPr>
          <w:rStyle w:val="CharStyle45"/>
        </w:rPr>
        <w:t xml:space="preserve">ṷy (sól&gt; sṷyl, suchy </w:t>
      </w:r>
      <w:r>
        <w:rPr>
          <w:rStyle w:val="CharStyle22"/>
        </w:rPr>
        <w:t xml:space="preserve">&gt; </w:t>
      </w:r>
      <w:r>
        <w:rPr>
          <w:rStyle w:val="CharStyle45"/>
          <w:lang w:val="cs-CZ" w:eastAsia="cs-CZ" w:bidi="cs-CZ"/>
        </w:rPr>
        <w:t>s</w:t>
      </w:r>
      <w:r>
        <w:rPr>
          <w:rStyle w:val="CharStyle45"/>
        </w:rPr>
        <w:t>ṷ</w:t>
      </w:r>
      <w:r>
        <w:rPr>
          <w:rStyle w:val="CharStyle45"/>
          <w:lang w:val="cs-CZ" w:eastAsia="cs-CZ" w:bidi="cs-CZ"/>
        </w:rPr>
        <w:t>yxy)</w:t>
      </w:r>
      <w:r>
        <w:rPr>
          <w:rStyle w:val="CharStyle46"/>
          <w:lang w:val="cs-CZ" w:eastAsia="cs-CZ" w:bidi="cs-CZ"/>
        </w:rPr>
        <w:t xml:space="preserve"> </w:t>
      </w:r>
      <w:r>
        <w:rPr>
          <w:lang w:val="pl-PL" w:eastAsia="pl-PL" w:bidi="pl-PL"/>
          <w:w w:val="100"/>
          <w:spacing w:val="0"/>
          <w:color w:val="000000"/>
          <w:position w:val="0"/>
        </w:rPr>
        <w:t>oraz przej</w:t>
        <w:t xml:space="preserve">ście </w:t>
      </w:r>
      <w:r>
        <w:rPr>
          <w:rStyle w:val="CharStyle45"/>
        </w:rPr>
        <w:t>e</w:t>
      </w:r>
      <w:r>
        <w:rPr>
          <w:rStyle w:val="CharStyle46"/>
        </w:rPr>
        <w:t xml:space="preserve"> </w:t>
      </w:r>
      <w:r>
        <w:rPr>
          <w:lang w:val="pl-PL" w:eastAsia="pl-PL" w:bidi="pl-PL"/>
          <w:w w:val="100"/>
          <w:spacing w:val="0"/>
          <w:color w:val="000000"/>
          <w:position w:val="0"/>
        </w:rPr>
        <w:t xml:space="preserve">w o przed </w:t>
      </w:r>
      <w:r>
        <w:rPr>
          <w:rStyle w:val="CharStyle45"/>
        </w:rPr>
        <w:t>ṷ</w:t>
      </w:r>
      <w:r>
        <w:rPr>
          <w:rStyle w:val="CharStyle46"/>
        </w:rPr>
        <w:t xml:space="preserve"> </w:t>
      </w:r>
      <w:r>
        <w:rPr>
          <w:lang w:val="pl-PL" w:eastAsia="pl-PL" w:bidi="pl-PL"/>
          <w:w w:val="100"/>
          <w:spacing w:val="0"/>
          <w:color w:val="000000"/>
          <w:position w:val="0"/>
        </w:rPr>
        <w:t xml:space="preserve">(w takich wyrazach jak </w:t>
      </w:r>
      <w:r>
        <w:rPr>
          <w:rStyle w:val="CharStyle45"/>
        </w:rPr>
        <w:t>Pawoṷ</w:t>
      </w:r>
      <w:r>
        <w:rPr>
          <w:rStyle w:val="CharStyle46"/>
        </w:rPr>
        <w:t xml:space="preserve"> </w:t>
      </w:r>
      <w:r>
        <w:rPr>
          <w:lang w:val="pl-PL" w:eastAsia="pl-PL" w:bidi="pl-PL"/>
          <w:w w:val="100"/>
          <w:spacing w:val="0"/>
          <w:color w:val="000000"/>
          <w:position w:val="0"/>
        </w:rPr>
        <w:t xml:space="preserve">wielkopol. 'Paweł’, </w:t>
      </w:r>
      <w:r>
        <w:rPr>
          <w:rStyle w:val="CharStyle45"/>
        </w:rPr>
        <w:t>ośoṷ, ožou</w:t>
      </w:r>
      <w:r>
        <w:rPr>
          <w:rStyle w:val="CharStyle46"/>
        </w:rPr>
        <w:t xml:space="preserve"> </w:t>
      </w:r>
      <w:r>
        <w:rPr>
          <w:lang w:val="pl-PL" w:eastAsia="pl-PL" w:bidi="pl-PL"/>
          <w:w w:val="100"/>
          <w:spacing w:val="0"/>
          <w:color w:val="000000"/>
          <w:position w:val="0"/>
        </w:rPr>
        <w:t>'osieł, orzeł</w:t>
      </w:r>
      <w:r>
        <w:rPr>
          <w:lang w:val="pl-PL" w:eastAsia="pl-PL" w:bidi="pl-PL"/>
          <w:vertAlign w:val="superscript"/>
          <w:w w:val="100"/>
          <w:spacing w:val="0"/>
          <w:color w:val="000000"/>
          <w:position w:val="0"/>
        </w:rPr>
        <w:t>5</w:t>
      </w:r>
      <w:r>
        <w:rPr>
          <w:lang w:val="pl-PL" w:eastAsia="pl-PL" w:bidi="pl-PL"/>
          <w:w w:val="100"/>
          <w:spacing w:val="0"/>
          <w:color w:val="000000"/>
          <w:position w:val="0"/>
        </w:rPr>
        <w:t xml:space="preserve">) </w:t>
      </w:r>
      <w:r>
        <w:rPr>
          <w:rStyle w:val="CharStyle45"/>
          <w:lang w:val="ru-RU" w:eastAsia="ru-RU" w:bidi="ru-RU"/>
        </w:rPr>
        <w:t xml:space="preserve">у </w:t>
      </w:r>
      <w:r>
        <w:rPr>
          <w:rStyle w:val="CharStyle45"/>
        </w:rPr>
        <w:t>w u</w:t>
      </w:r>
      <w:r>
        <w:rPr>
          <w:rStyle w:val="CharStyle46"/>
        </w:rPr>
        <w:t xml:space="preserve"> </w:t>
      </w:r>
      <w:r>
        <w:rPr>
          <w:lang w:val="pl-PL" w:eastAsia="pl-PL" w:bidi="pl-PL"/>
          <w:w w:val="100"/>
          <w:spacing w:val="0"/>
          <w:color w:val="000000"/>
          <w:position w:val="0"/>
        </w:rPr>
        <w:t xml:space="preserve">przed </w:t>
      </w:r>
      <w:r>
        <w:rPr>
          <w:rStyle w:val="CharStyle45"/>
        </w:rPr>
        <w:t>ṷ</w:t>
      </w:r>
      <w:r>
        <w:rPr>
          <w:rStyle w:val="CharStyle46"/>
        </w:rPr>
        <w:t xml:space="preserve"> </w:t>
      </w:r>
      <w:r>
        <w:rPr>
          <w:lang w:val="pl-PL" w:eastAsia="pl-PL" w:bidi="pl-PL"/>
          <w:w w:val="100"/>
          <w:spacing w:val="0"/>
          <w:color w:val="000000"/>
          <w:position w:val="0"/>
        </w:rPr>
        <w:t xml:space="preserve">(np. </w:t>
      </w:r>
      <w:r>
        <w:rPr>
          <w:rStyle w:val="CharStyle45"/>
        </w:rPr>
        <w:t xml:space="preserve">buṷ, </w:t>
      </w:r>
      <w:r>
        <w:rPr>
          <w:rStyle w:val="CharStyle45"/>
          <w:lang w:val="cs-CZ" w:eastAsia="cs-CZ" w:bidi="cs-CZ"/>
        </w:rPr>
        <w:t>xo</w:t>
      </w:r>
      <w:r>
        <w:rPr>
          <w:rStyle w:val="CharStyle45"/>
        </w:rPr>
        <w:t>ʒ́</w:t>
      </w:r>
      <w:r>
        <w:rPr>
          <w:rStyle w:val="CharStyle45"/>
          <w:lang w:val="cs-CZ" w:eastAsia="cs-CZ" w:bidi="cs-CZ"/>
        </w:rPr>
        <w:t>u</w:t>
      </w:r>
      <w:r>
        <w:rPr>
          <w:rStyle w:val="CharStyle45"/>
        </w:rPr>
        <w:t>ṷ</w:t>
      </w:r>
      <w:r>
        <w:rPr>
          <w:rStyle w:val="CharStyle46"/>
          <w:lang w:val="cs-CZ" w:eastAsia="cs-CZ" w:bidi="cs-CZ"/>
        </w:rPr>
        <w:t xml:space="preserve"> </w:t>
      </w:r>
      <w:r>
        <w:rPr>
          <w:lang w:val="pl-PL" w:eastAsia="pl-PL" w:bidi="pl-PL"/>
          <w:w w:val="100"/>
          <w:spacing w:val="0"/>
          <w:color w:val="000000"/>
          <w:position w:val="0"/>
        </w:rPr>
        <w:t>'był, chodził’). Zjawiska te znamy na razie głównie z języka polskiego (gwary wielko</w:t>
        <w:t>polskie, kaszubskie, częściowo śląskie), ale należy przypuszczać, że i w in</w:t>
        <w:t>nych językach zachodniosłowiańskich a może i we wschodnich w pew</w:t>
        <w:t>nym zakresie mogą się one powtarzać.</w:t>
      </w:r>
    </w:p>
    <w:p>
      <w:pPr>
        <w:pStyle w:val="Style17"/>
        <w:framePr w:w="9366" w:h="12865" w:hRule="exact" w:wrap="none" w:vAnchor="page" w:hAnchor="page" w:x="980" w:y="1802"/>
        <w:widowControl w:val="0"/>
        <w:keepNext w:val="0"/>
        <w:keepLines w:val="0"/>
        <w:shd w:val="clear" w:color="auto" w:fill="auto"/>
        <w:bidi w:val="0"/>
        <w:jc w:val="both"/>
        <w:spacing w:before="0" w:after="0" w:line="306" w:lineRule="exact"/>
        <w:ind w:left="800" w:right="0" w:firstLine="620"/>
      </w:pPr>
      <w:r>
        <w:rPr>
          <w:lang w:val="pl-PL" w:eastAsia="pl-PL" w:bidi="pl-PL"/>
          <w:w w:val="100"/>
          <w:spacing w:val="0"/>
          <w:color w:val="000000"/>
          <w:position w:val="0"/>
        </w:rPr>
        <w:t>Wszystkie wyliczone tu zmiany miejsca artykulacji samogłosek w kierunku poziomym (od przodu do tyłu jamy ustnej i odwrotnie), to sprawa dobrze zachowywanego kompleksu delabializacyjno-palatalnego i przeciwstawiającego mu się kompleksu labialno-welamego.</w:t>
      </w:r>
    </w:p>
    <w:p>
      <w:pPr>
        <w:pStyle w:val="Style17"/>
        <w:framePr w:w="9366" w:h="12865" w:hRule="exact" w:wrap="none" w:vAnchor="page" w:hAnchor="page" w:x="980" w:y="1802"/>
        <w:widowControl w:val="0"/>
        <w:keepNext w:val="0"/>
        <w:keepLines w:val="0"/>
        <w:shd w:val="clear" w:color="auto" w:fill="auto"/>
        <w:bidi w:val="0"/>
        <w:jc w:val="both"/>
        <w:spacing w:before="0" w:after="0" w:line="306" w:lineRule="exact"/>
        <w:ind w:left="800" w:right="0" w:firstLine="620"/>
      </w:pPr>
      <w:r>
        <w:rPr>
          <w:lang w:val="pl-PL" w:eastAsia="pl-PL" w:bidi="pl-PL"/>
          <w:w w:val="100"/>
          <w:spacing w:val="0"/>
          <w:color w:val="000000"/>
          <w:position w:val="0"/>
        </w:rPr>
        <w:t>Ten typ zmian należałoby uzupełnić grupą zmian miejsca artykulacji samogłosek w kierunku 'pionowym: rozszerzanie lub zwężanie ich wywoły</w:t>
        <w:t xml:space="preserve">wane sąsiedztwem spółgłosek płynnych (r, </w:t>
      </w:r>
      <w:r>
        <w:rPr>
          <w:rStyle w:val="CharStyle45"/>
        </w:rPr>
        <w:t>l, l, m, n).</w:t>
      </w:r>
      <w:r>
        <w:rPr>
          <w:rStyle w:val="CharStyle46"/>
        </w:rPr>
        <w:t xml:space="preserve"> </w:t>
      </w:r>
      <w:r>
        <w:rPr>
          <w:lang w:val="pl-PL" w:eastAsia="pl-PL" w:bidi="pl-PL"/>
          <w:w w:val="100"/>
          <w:spacing w:val="0"/>
          <w:color w:val="000000"/>
          <w:position w:val="0"/>
        </w:rPr>
        <w:t xml:space="preserve">Są to takie zjawiska jak przejście ra&gt; </w:t>
      </w:r>
      <w:r>
        <w:rPr>
          <w:rStyle w:val="CharStyle45"/>
        </w:rPr>
        <w:t>re</w:t>
      </w:r>
      <w:r>
        <w:rPr>
          <w:rStyle w:val="CharStyle46"/>
        </w:rPr>
        <w:t xml:space="preserve"> </w:t>
      </w:r>
      <w:r>
        <w:rPr>
          <w:lang w:val="pl-PL" w:eastAsia="pl-PL" w:bidi="pl-PL"/>
          <w:w w:val="100"/>
          <w:spacing w:val="0"/>
          <w:color w:val="000000"/>
          <w:position w:val="0"/>
        </w:rPr>
        <w:t xml:space="preserve">znane z północnych gwar polskich, z dolnołużyckiego, ze słowackiego i serbsko-chorwackiego terenu; </w:t>
      </w:r>
      <w:r>
        <w:rPr>
          <w:rStyle w:val="CharStyle45"/>
        </w:rPr>
        <w:t>ir, yr&gt; er</w:t>
      </w:r>
      <w:r>
        <w:rPr>
          <w:rStyle w:val="CharStyle46"/>
        </w:rPr>
        <w:t xml:space="preserve"> </w:t>
      </w:r>
      <w:r>
        <w:rPr>
          <w:lang w:val="pl-PL" w:eastAsia="pl-PL" w:bidi="pl-PL"/>
          <w:w w:val="100"/>
          <w:spacing w:val="0"/>
          <w:color w:val="000000"/>
          <w:position w:val="0"/>
        </w:rPr>
        <w:t xml:space="preserve">występujące w dialektach polskich, słowackich, północnosłoweńskich ; </w:t>
      </w:r>
      <w:r>
        <w:rPr>
          <w:rStyle w:val="CharStyle45"/>
        </w:rPr>
        <w:t>el</w:t>
      </w:r>
      <w:r>
        <w:rPr>
          <w:rStyle w:val="CharStyle46"/>
        </w:rPr>
        <w:t xml:space="preserve"> </w:t>
      </w:r>
      <w:r>
        <w:rPr>
          <w:lang w:val="pl-PL" w:eastAsia="pl-PL" w:bidi="pl-PL"/>
          <w:w w:val="100"/>
          <w:spacing w:val="0"/>
          <w:color w:val="000000"/>
          <w:position w:val="0"/>
        </w:rPr>
        <w:t xml:space="preserve">i </w:t>
      </w:r>
      <w:r>
        <w:rPr>
          <w:rStyle w:val="CharStyle45"/>
        </w:rPr>
        <w:t>yl, yl</w:t>
      </w:r>
      <w:r>
        <w:rPr>
          <w:rStyle w:val="CharStyle46"/>
        </w:rPr>
        <w:t xml:space="preserve"> </w:t>
      </w:r>
      <w:r>
        <w:rPr>
          <w:lang w:val="pl-PL" w:eastAsia="pl-PL" w:bidi="pl-PL"/>
          <w:w w:val="100"/>
          <w:spacing w:val="0"/>
          <w:color w:val="000000"/>
          <w:position w:val="0"/>
        </w:rPr>
        <w:t xml:space="preserve">&gt; </w:t>
      </w:r>
      <w:r>
        <w:rPr>
          <w:rStyle w:val="CharStyle45"/>
        </w:rPr>
        <w:t>el, el</w:t>
      </w:r>
      <w:r>
        <w:rPr>
          <w:rStyle w:val="CharStyle46"/>
        </w:rPr>
        <w:t xml:space="preserve"> </w:t>
      </w:r>
      <w:r>
        <w:rPr>
          <w:lang w:val="pl-PL" w:eastAsia="pl-PL" w:bidi="pl-PL"/>
          <w:w w:val="100"/>
          <w:spacing w:val="0"/>
          <w:color w:val="000000"/>
          <w:position w:val="0"/>
        </w:rPr>
        <w:t xml:space="preserve">pojawiające się w gwarach polskich, słowackich i niektórych ukraińskich (Jaremcze) i wreszcie takie jaik om </w:t>
      </w:r>
      <w:r>
        <w:rPr>
          <w:rStyle w:val="CharStyle45"/>
        </w:rPr>
        <w:t>on</w:t>
      </w:r>
      <w:r>
        <w:rPr>
          <w:rStyle w:val="CharStyle46"/>
        </w:rPr>
        <w:t xml:space="preserve"> </w:t>
      </w:r>
      <w:r>
        <w:rPr>
          <w:lang w:val="pl-PL" w:eastAsia="pl-PL" w:bidi="pl-PL"/>
          <w:w w:val="100"/>
          <w:spacing w:val="0"/>
          <w:color w:val="000000"/>
          <w:position w:val="0"/>
        </w:rPr>
        <w:t xml:space="preserve">&gt; </w:t>
      </w:r>
      <w:r>
        <w:rPr>
          <w:rStyle w:val="CharStyle45"/>
        </w:rPr>
        <w:t xml:space="preserve">um </w:t>
      </w:r>
      <w:r>
        <w:rPr>
          <w:rStyle w:val="CharStyle45"/>
          <w:lang w:val="fr-FR" w:eastAsia="fr-FR" w:bidi="fr-FR"/>
        </w:rPr>
        <w:t>un</w:t>
      </w:r>
      <w:r>
        <w:rPr>
          <w:rStyle w:val="CharStyle46"/>
          <w:lang w:val="fr-FR" w:eastAsia="fr-FR" w:bidi="fr-FR"/>
        </w:rPr>
        <w:t xml:space="preserve"> </w:t>
      </w:r>
      <w:r>
        <w:rPr>
          <w:lang w:val="pl-PL" w:eastAsia="pl-PL" w:bidi="pl-PL"/>
          <w:w w:val="100"/>
          <w:spacing w:val="0"/>
          <w:color w:val="000000"/>
          <w:position w:val="0"/>
        </w:rPr>
        <w:t>(</w:t>
      </w:r>
      <w:r>
        <w:rPr>
          <w:rStyle w:val="CharStyle45"/>
        </w:rPr>
        <w:t>komora</w:t>
      </w:r>
      <w:r>
        <w:rPr>
          <w:rStyle w:val="CharStyle46"/>
        </w:rPr>
        <w:t xml:space="preserve">, </w:t>
      </w:r>
      <w:r>
        <w:rPr>
          <w:rStyle w:val="CharStyle45"/>
        </w:rPr>
        <w:t>donica</w:t>
      </w:r>
      <w:r>
        <w:rPr>
          <w:rStyle w:val="CharStyle46"/>
        </w:rPr>
        <w:t xml:space="preserve"> &gt; </w:t>
      </w:r>
      <w:r>
        <w:rPr>
          <w:rStyle w:val="CharStyle45"/>
        </w:rPr>
        <w:t>kumora</w:t>
      </w:r>
      <w:r>
        <w:rPr>
          <w:rStyle w:val="CharStyle46"/>
        </w:rPr>
        <w:t xml:space="preserve">, </w:t>
      </w:r>
      <w:r>
        <w:rPr>
          <w:rStyle w:val="CharStyle45"/>
        </w:rPr>
        <w:t>dunica; en</w:t>
      </w:r>
      <w:r>
        <w:rPr>
          <w:rStyle w:val="CharStyle46"/>
        </w:rPr>
        <w:t xml:space="preserve"> &gt; </w:t>
      </w:r>
      <w:r>
        <w:rPr>
          <w:rStyle w:val="CharStyle45"/>
        </w:rPr>
        <w:t xml:space="preserve">im </w:t>
      </w:r>
      <w:r>
        <w:rPr>
          <w:rStyle w:val="CharStyle45"/>
          <w:lang w:val="en-US" w:eastAsia="en-US" w:bidi="en-US"/>
        </w:rPr>
        <w:t xml:space="preserve">in, </w:t>
      </w:r>
      <w:r>
        <w:rPr>
          <w:rStyle w:val="CharStyle45"/>
        </w:rPr>
        <w:t>ym yn {ziemia, Helena</w:t>
      </w:r>
      <w:r>
        <w:rPr>
          <w:rStyle w:val="CharStyle46"/>
        </w:rPr>
        <w:t xml:space="preserve"> &gt; </w:t>
      </w:r>
      <w:r>
        <w:rPr>
          <w:rStyle w:val="CharStyle45"/>
        </w:rPr>
        <w:t>źim'a, γ</w:t>
      </w:r>
      <w:r>
        <w:rPr>
          <w:rStyle w:val="CharStyle45"/>
          <w:lang w:val="fr-FR" w:eastAsia="fr-FR" w:bidi="fr-FR"/>
        </w:rPr>
        <w:t>el’ina), an</w:t>
      </w:r>
      <w:r>
        <w:rPr>
          <w:rStyle w:val="CharStyle46"/>
          <w:lang w:val="fr-FR" w:eastAsia="fr-FR" w:bidi="fr-FR"/>
        </w:rPr>
        <w:t xml:space="preserve"> </w:t>
      </w:r>
      <w:r>
        <w:rPr>
          <w:lang w:val="pl-PL" w:eastAsia="pl-PL" w:bidi="pl-PL"/>
          <w:w w:val="100"/>
          <w:spacing w:val="0"/>
          <w:color w:val="000000"/>
          <w:position w:val="0"/>
        </w:rPr>
        <w:t xml:space="preserve">am&gt; </w:t>
      </w:r>
      <w:r>
        <w:rPr>
          <w:rStyle w:val="CharStyle45"/>
        </w:rPr>
        <w:t>en em {kolano, samego pana</w:t>
      </w:r>
      <w:r>
        <w:rPr>
          <w:rStyle w:val="CharStyle46"/>
        </w:rPr>
        <w:t xml:space="preserve"> </w:t>
      </w:r>
      <w:r>
        <w:rPr>
          <w:lang w:val="pl-PL" w:eastAsia="pl-PL" w:bidi="pl-PL"/>
          <w:w w:val="100"/>
          <w:spacing w:val="0"/>
          <w:color w:val="000000"/>
          <w:position w:val="0"/>
        </w:rPr>
        <w:t xml:space="preserve">&gt; </w:t>
      </w:r>
      <w:r>
        <w:rPr>
          <w:rStyle w:val="CharStyle45"/>
          <w:lang w:val="cs-CZ" w:eastAsia="cs-CZ" w:bidi="cs-CZ"/>
        </w:rPr>
        <w:t xml:space="preserve">koleno, </w:t>
      </w:r>
      <w:r>
        <w:rPr>
          <w:rStyle w:val="CharStyle45"/>
        </w:rPr>
        <w:t xml:space="preserve">semego pena) </w:t>
      </w:r>
      <w:r>
        <w:rPr>
          <w:lang w:val="pl-PL" w:eastAsia="pl-PL" w:bidi="pl-PL"/>
          <w:w w:val="100"/>
          <w:spacing w:val="0"/>
          <w:color w:val="000000"/>
          <w:position w:val="0"/>
        </w:rPr>
        <w:t xml:space="preserve">obok tendencyj odwrotnych: </w:t>
      </w:r>
      <w:r>
        <w:rPr>
          <w:rStyle w:val="CharStyle45"/>
        </w:rPr>
        <w:t>ciemno, cienki</w:t>
      </w:r>
      <w:r>
        <w:rPr>
          <w:rStyle w:val="CharStyle46"/>
        </w:rPr>
        <w:t xml:space="preserve"> </w:t>
      </w:r>
      <w:r>
        <w:rPr>
          <w:lang w:val="pl-PL" w:eastAsia="pl-PL" w:bidi="pl-PL"/>
          <w:w w:val="100"/>
          <w:spacing w:val="0"/>
          <w:color w:val="000000"/>
          <w:position w:val="0"/>
        </w:rPr>
        <w:t xml:space="preserve">&gt; </w:t>
      </w:r>
      <w:r>
        <w:rPr>
          <w:rStyle w:val="CharStyle45"/>
        </w:rPr>
        <w:t xml:space="preserve">ćamno, </w:t>
      </w:r>
      <w:r>
        <w:rPr>
          <w:rStyle w:val="CharStyle45"/>
          <w:lang w:val="en-US" w:eastAsia="en-US" w:bidi="en-US"/>
        </w:rPr>
        <w:t xml:space="preserve">cank’i; </w:t>
      </w:r>
      <w:r>
        <w:rPr>
          <w:rStyle w:val="CharStyle45"/>
        </w:rPr>
        <w:t xml:space="preserve">funt, zdun&gt; </w:t>
      </w:r>
      <w:r>
        <w:rPr>
          <w:lang w:val="pl-PL" w:eastAsia="pl-PL" w:bidi="pl-PL"/>
          <w:w w:val="100"/>
          <w:spacing w:val="0"/>
          <w:color w:val="000000"/>
          <w:position w:val="0"/>
        </w:rPr>
        <w:t xml:space="preserve">&gt; </w:t>
      </w:r>
      <w:r>
        <w:rPr>
          <w:rStyle w:val="CharStyle45"/>
        </w:rPr>
        <w:t>font, zdon</w:t>
      </w:r>
      <w:r>
        <w:rPr>
          <w:rStyle w:val="CharStyle46"/>
        </w:rPr>
        <w:t xml:space="preserve"> </w:t>
      </w:r>
      <w:r>
        <w:rPr>
          <w:lang w:val="pl-PL" w:eastAsia="pl-PL" w:bidi="pl-PL"/>
          <w:w w:val="100"/>
          <w:spacing w:val="0"/>
          <w:color w:val="000000"/>
          <w:position w:val="0"/>
        </w:rPr>
        <w:t xml:space="preserve">itd. Wypadki zmiany brzmienia samogłosek ustnych przez M N wiążą się z barwą ustną samogłosek nosowych </w:t>
      </w:r>
      <w:r>
        <w:rPr>
          <w:lang w:val="pl-PL" w:eastAsia="pl-PL" w:bidi="pl-PL"/>
          <w:vertAlign w:val="superscript"/>
          <w:w w:val="100"/>
          <w:spacing w:val="0"/>
          <w:color w:val="000000"/>
          <w:position w:val="0"/>
        </w:rPr>
        <w:t>1</w:t>
      </w:r>
      <w:r>
        <w:rPr>
          <w:lang w:val="pl-PL" w:eastAsia="pl-PL" w:bidi="pl-PL"/>
          <w:w w:val="100"/>
          <w:spacing w:val="0"/>
          <w:color w:val="000000"/>
          <w:position w:val="0"/>
        </w:rPr>
        <w:t>.</w:t>
      </w:r>
    </w:p>
    <w:p>
      <w:pPr>
        <w:pStyle w:val="Style36"/>
        <w:framePr w:w="9366" w:h="12865" w:hRule="exact" w:wrap="none" w:vAnchor="page" w:hAnchor="page" w:x="980" w:y="1802"/>
        <w:widowControl w:val="0"/>
        <w:keepNext w:val="0"/>
        <w:keepLines w:val="0"/>
        <w:shd w:val="clear" w:color="auto" w:fill="auto"/>
        <w:bidi w:val="0"/>
        <w:jc w:val="both"/>
        <w:spacing w:before="0" w:after="0" w:line="252" w:lineRule="exact"/>
        <w:ind w:left="800" w:right="0" w:firstLine="620"/>
      </w:pPr>
      <w:r>
        <w:rPr>
          <w:lang w:val="pl-PL" w:eastAsia="pl-PL" w:bidi="pl-PL"/>
          <w:vertAlign w:val="superscript"/>
          <w:w w:val="100"/>
          <w:spacing w:val="0"/>
          <w:color w:val="000000"/>
          <w:position w:val="0"/>
        </w:rPr>
        <w:t>1</w:t>
      </w:r>
      <w:r>
        <w:rPr>
          <w:lang w:val="pl-PL" w:eastAsia="pl-PL" w:bidi="pl-PL"/>
          <w:w w:val="100"/>
          <w:spacing w:val="0"/>
          <w:color w:val="000000"/>
          <w:position w:val="0"/>
        </w:rPr>
        <w:t xml:space="preserve"> Ścieśnienia i rozszerzenia samogłosek ustnych w pozycji przed spółgłoskami nosowymi nie wejdą do atlasu słowiańskiego, ponieważ występują one tylko w dia</w:t>
        <w:t>lektach polskich.</w:t>
      </w:r>
    </w:p>
    <w:p>
      <w:pPr>
        <w:widowControl w:val="0"/>
        <w:rPr>
          <w:sz w:val="2"/>
          <w:szCs w:val="2"/>
        </w:rPr>
        <w:sectPr>
          <w:footnotePr>
            <w:pos w:val="pageBottom"/>
            <w:numFmt w:val="decimal"/>
            <w:numRestart w:val="continuous"/>
          </w:footnotePr>
          <w:pgSz w:w="12428" w:h="16945"/>
          <w:pgMar w:top="360" w:left="360" w:right="360" w:bottom="360" w:header="0" w:footer="3" w:gutter="0"/>
          <w:rtlGutter w:val="0"/>
          <w:cols w:space="720"/>
          <w:noEndnote/>
          <w:docGrid w:linePitch="360"/>
        </w:sectPr>
      </w:pPr>
    </w:p>
    <w:p>
      <w:pPr>
        <w:pStyle w:val="Style26"/>
        <w:framePr w:wrap="none" w:vAnchor="page" w:hAnchor="page" w:x="1248" w:y="1159"/>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1960 z. 1</w:t>
      </w:r>
    </w:p>
    <w:p>
      <w:pPr>
        <w:pStyle w:val="Style26"/>
        <w:framePr w:wrap="none" w:vAnchor="page" w:hAnchor="page" w:x="4278" w:y="1147"/>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PORADNIK JĘZYKOWY</w:t>
      </w:r>
    </w:p>
    <w:p>
      <w:pPr>
        <w:pStyle w:val="Style26"/>
        <w:framePr w:wrap="none" w:vAnchor="page" w:hAnchor="page" w:x="9924" w:y="1123"/>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9</w:t>
      </w:r>
    </w:p>
    <w:p>
      <w:pPr>
        <w:pStyle w:val="Style12"/>
        <w:framePr w:w="9366" w:h="12228" w:hRule="exact" w:wrap="none" w:vAnchor="page" w:hAnchor="page" w:x="930" w:y="1723"/>
        <w:widowControl w:val="0"/>
        <w:keepNext w:val="0"/>
        <w:keepLines w:val="0"/>
        <w:shd w:val="clear" w:color="auto" w:fill="auto"/>
        <w:bidi w:val="0"/>
        <w:jc w:val="both"/>
        <w:spacing w:before="0" w:after="60" w:line="318" w:lineRule="exact"/>
        <w:ind w:left="320" w:right="240" w:firstLine="640"/>
      </w:pPr>
      <w:r>
        <w:rPr>
          <w:lang w:val="pl-PL" w:eastAsia="pl-PL" w:bidi="pl-PL"/>
          <w:w w:val="100"/>
          <w:spacing w:val="0"/>
          <w:color w:val="000000"/>
          <w:position w:val="0"/>
        </w:rPr>
        <w:t xml:space="preserve">Omówiony tu dział III nazwalibyśmy </w:t>
      </w:r>
      <w:r>
        <w:rPr>
          <w:rStyle w:val="CharStyle14"/>
        </w:rPr>
        <w:t>zmiany samogłosek wywołane przez spółgłoski właściwe palatalne i niepalatalne,</w:t>
      </w:r>
      <w:r>
        <w:rPr>
          <w:lang w:val="pl-PL" w:eastAsia="pl-PL" w:bidi="pl-PL"/>
          <w:w w:val="100"/>
          <w:spacing w:val="0"/>
          <w:color w:val="000000"/>
          <w:position w:val="0"/>
        </w:rPr>
        <w:t xml:space="preserve"> przez </w:t>
      </w:r>
      <w:r>
        <w:rPr>
          <w:rStyle w:val="CharStyle44"/>
        </w:rPr>
        <w:t>i</w:t>
      </w:r>
      <w:r>
        <w:rPr>
          <w:lang w:val="pl-PL" w:eastAsia="pl-PL" w:bidi="pl-PL"/>
          <w:w w:val="100"/>
          <w:spacing w:val="0"/>
          <w:color w:val="000000"/>
          <w:position w:val="0"/>
        </w:rPr>
        <w:t xml:space="preserve"> i </w:t>
      </w:r>
      <w:r>
        <w:rPr>
          <w:rStyle w:val="CharStyle44"/>
        </w:rPr>
        <w:t>u</w:t>
      </w:r>
      <w:r>
        <w:rPr>
          <w:lang w:val="pl-PL" w:eastAsia="pl-PL" w:bidi="pl-PL"/>
          <w:w w:val="100"/>
          <w:spacing w:val="0"/>
          <w:color w:val="000000"/>
          <w:position w:val="0"/>
        </w:rPr>
        <w:t xml:space="preserve"> </w:t>
      </w:r>
      <w:r>
        <w:rPr>
          <w:rStyle w:val="CharStyle14"/>
        </w:rPr>
        <w:t>niezgłoskotwórcze oraz przez spółgłoski płynne.</w:t>
      </w:r>
      <w:r>
        <w:rPr>
          <w:lang w:val="pl-PL" w:eastAsia="pl-PL" w:bidi="pl-PL"/>
          <w:w w:val="100"/>
          <w:spacing w:val="0"/>
          <w:color w:val="000000"/>
          <w:position w:val="0"/>
        </w:rPr>
        <w:t xml:space="preserve"> Że są to zjawiska sięgające nieraz głęboko w prasłowiańską przeszłość, świadczy o tym np. prasłowiańska depalatalizacja </w:t>
      </w:r>
      <w:r>
        <w:rPr>
          <w:rStyle w:val="CharStyle44"/>
          <w:lang w:val="cs-CZ" w:eastAsia="cs-CZ" w:bidi="cs-CZ"/>
        </w:rPr>
        <w:t>ě</w:t>
      </w:r>
      <w:r>
        <w:rPr>
          <w:lang w:val="cs-CZ" w:eastAsia="cs-CZ" w:bidi="cs-CZ"/>
          <w:w w:val="100"/>
          <w:spacing w:val="0"/>
          <w:color w:val="000000"/>
          <w:position w:val="0"/>
        </w:rPr>
        <w:t xml:space="preserve"> </w:t>
      </w:r>
      <w:r>
        <w:rPr>
          <w:lang w:val="pl-PL" w:eastAsia="pl-PL" w:bidi="pl-PL"/>
          <w:w w:val="100"/>
          <w:spacing w:val="0"/>
          <w:color w:val="000000"/>
          <w:position w:val="0"/>
        </w:rPr>
        <w:t xml:space="preserve">w </w:t>
      </w:r>
      <w:r>
        <w:rPr>
          <w:rStyle w:val="CharStyle44"/>
        </w:rPr>
        <w:t>a</w:t>
      </w:r>
      <w:r>
        <w:rPr>
          <w:lang w:val="pl-PL" w:eastAsia="pl-PL" w:bidi="pl-PL"/>
          <w:w w:val="100"/>
          <w:spacing w:val="0"/>
          <w:color w:val="000000"/>
          <w:position w:val="0"/>
        </w:rPr>
        <w:t xml:space="preserve"> w grupach </w:t>
      </w:r>
      <w:r>
        <w:rPr>
          <w:rStyle w:val="CharStyle44"/>
          <w:lang w:val="cs-CZ" w:eastAsia="cs-CZ" w:bidi="cs-CZ"/>
        </w:rPr>
        <w:t>kě, gě,</w:t>
      </w:r>
      <w:r>
        <w:rPr>
          <w:lang w:val="cs-CZ" w:eastAsia="cs-CZ" w:bidi="cs-CZ"/>
          <w:w w:val="100"/>
          <w:spacing w:val="0"/>
          <w:color w:val="000000"/>
          <w:position w:val="0"/>
        </w:rPr>
        <w:t xml:space="preserve"> xě&gt; </w:t>
      </w:r>
      <w:r>
        <w:rPr>
          <w:rStyle w:val="CharStyle44"/>
          <w:lang w:val="cs-CZ" w:eastAsia="cs-CZ" w:bidi="cs-CZ"/>
        </w:rPr>
        <w:t xml:space="preserve">ča, </w:t>
      </w:r>
      <w:r>
        <w:rPr>
          <w:rStyle w:val="CharStyle44"/>
        </w:rPr>
        <w:t>ž</w:t>
      </w:r>
      <w:r>
        <w:rPr>
          <w:rStyle w:val="CharStyle44"/>
          <w:lang w:val="ru-RU" w:eastAsia="ru-RU" w:bidi="ru-RU"/>
        </w:rPr>
        <w:t xml:space="preserve">а, </w:t>
      </w:r>
      <w:r>
        <w:rPr>
          <w:rStyle w:val="CharStyle44"/>
        </w:rPr>
        <w:t>š</w:t>
      </w:r>
      <w:r>
        <w:rPr>
          <w:rStyle w:val="CharStyle44"/>
          <w:lang w:val="fr-FR" w:eastAsia="fr-FR" w:bidi="fr-FR"/>
        </w:rPr>
        <w:t>a:</w:t>
      </w:r>
      <w:r>
        <w:rPr>
          <w:lang w:val="fr-FR" w:eastAsia="fr-FR" w:bidi="fr-FR"/>
          <w:w w:val="100"/>
          <w:spacing w:val="0"/>
          <w:color w:val="000000"/>
          <w:position w:val="0"/>
        </w:rPr>
        <w:t xml:space="preserve"> </w:t>
      </w:r>
      <w:r>
        <w:rPr>
          <w:lang w:val="cs-CZ" w:eastAsia="cs-CZ" w:bidi="cs-CZ"/>
          <w:w w:val="100"/>
          <w:spacing w:val="0"/>
          <w:color w:val="000000"/>
          <w:position w:val="0"/>
        </w:rPr>
        <w:t xml:space="preserve">jest to jeden z </w:t>
      </w:r>
      <w:r>
        <w:rPr>
          <w:lang w:val="pl-PL" w:eastAsia="pl-PL" w:bidi="pl-PL"/>
          <w:w w:val="100"/>
          <w:spacing w:val="0"/>
          <w:color w:val="000000"/>
          <w:position w:val="0"/>
        </w:rPr>
        <w:t xml:space="preserve">wypadków </w:t>
      </w:r>
      <w:r>
        <w:rPr>
          <w:lang w:val="cs-CZ" w:eastAsia="cs-CZ" w:bidi="cs-CZ"/>
          <w:w w:val="100"/>
          <w:spacing w:val="0"/>
          <w:color w:val="000000"/>
          <w:position w:val="0"/>
        </w:rPr>
        <w:t xml:space="preserve">I </w:t>
      </w:r>
      <w:r>
        <w:rPr>
          <w:lang w:val="pl-PL" w:eastAsia="pl-PL" w:bidi="pl-PL"/>
          <w:w w:val="100"/>
          <w:spacing w:val="0"/>
          <w:color w:val="000000"/>
          <w:position w:val="0"/>
        </w:rPr>
        <w:t xml:space="preserve">prasłowiańskiej </w:t>
      </w:r>
      <w:r>
        <w:rPr>
          <w:lang w:val="cs-CZ" w:eastAsia="cs-CZ" w:bidi="cs-CZ"/>
          <w:w w:val="100"/>
          <w:spacing w:val="0"/>
          <w:color w:val="000000"/>
          <w:position w:val="0"/>
        </w:rPr>
        <w:t xml:space="preserve">palatalizacji </w:t>
      </w:r>
      <w:r>
        <w:rPr>
          <w:lang w:val="pl-PL" w:eastAsia="pl-PL" w:bidi="pl-PL"/>
          <w:w w:val="100"/>
          <w:spacing w:val="0"/>
          <w:color w:val="000000"/>
          <w:position w:val="0"/>
        </w:rPr>
        <w:t xml:space="preserve">spółgłosek tylnojęzykowych, </w:t>
      </w:r>
      <w:r>
        <w:rPr>
          <w:lang w:val="cs-CZ" w:eastAsia="cs-CZ" w:bidi="cs-CZ"/>
          <w:w w:val="100"/>
          <w:spacing w:val="0"/>
          <w:color w:val="000000"/>
          <w:position w:val="0"/>
        </w:rPr>
        <w:t xml:space="preserve">ale </w:t>
      </w:r>
      <w:r>
        <w:rPr>
          <w:lang w:val="pl-PL" w:eastAsia="pl-PL" w:bidi="pl-PL"/>
          <w:w w:val="100"/>
          <w:spacing w:val="0"/>
          <w:color w:val="000000"/>
          <w:position w:val="0"/>
        </w:rPr>
        <w:t xml:space="preserve">zarazem </w:t>
      </w:r>
      <w:r>
        <w:rPr>
          <w:lang w:val="cs-CZ" w:eastAsia="cs-CZ" w:bidi="cs-CZ"/>
          <w:w w:val="100"/>
          <w:spacing w:val="0"/>
          <w:color w:val="000000"/>
          <w:position w:val="0"/>
        </w:rPr>
        <w:t xml:space="preserve">I </w:t>
      </w:r>
      <w:r>
        <w:rPr>
          <w:lang w:val="pl-PL" w:eastAsia="pl-PL" w:bidi="pl-PL"/>
          <w:w w:val="100"/>
          <w:spacing w:val="0"/>
          <w:color w:val="000000"/>
          <w:position w:val="0"/>
        </w:rPr>
        <w:t>wypadek ogólnosłowiańskiego przegłosu samogłoski przed</w:t>
        <w:t xml:space="preserve">niej w tylną. Palatalizacyjny wpływ joty na samogłoski tylne: </w:t>
      </w:r>
      <w:r>
        <w:rPr>
          <w:rStyle w:val="CharStyle44"/>
        </w:rPr>
        <w:t>i̯o&gt;i̯e, i̯</w:t>
      </w:r>
      <w:r>
        <w:rPr>
          <w:rStyle w:val="CharStyle44"/>
          <w:lang w:val="ru-RU" w:eastAsia="ru-RU" w:bidi="ru-RU"/>
        </w:rPr>
        <w:t xml:space="preserve">ъ </w:t>
      </w:r>
      <w:r>
        <w:rPr>
          <w:rStyle w:val="CharStyle44"/>
        </w:rPr>
        <w:t>&gt; i̯</w:t>
      </w:r>
      <w:r>
        <w:rPr>
          <w:lang w:val="pl-PL" w:eastAsia="pl-PL" w:bidi="pl-PL"/>
          <w:w w:val="100"/>
          <w:spacing w:val="0"/>
          <w:color w:val="000000"/>
          <w:position w:val="0"/>
        </w:rPr>
        <w:t>ь występuje również jeszcze w okresie wspólnoty prasłowiańskiej.</w:t>
      </w:r>
    </w:p>
    <w:p>
      <w:pPr>
        <w:pStyle w:val="Style12"/>
        <w:framePr w:w="9366" w:h="12228" w:hRule="exact" w:wrap="none" w:vAnchor="page" w:hAnchor="page" w:x="930" w:y="1723"/>
        <w:widowControl w:val="0"/>
        <w:keepNext w:val="0"/>
        <w:keepLines w:val="0"/>
        <w:shd w:val="clear" w:color="auto" w:fill="auto"/>
        <w:bidi w:val="0"/>
        <w:jc w:val="both"/>
        <w:spacing w:before="0" w:after="0" w:line="318" w:lineRule="exact"/>
        <w:ind w:left="320" w:right="240" w:firstLine="640"/>
      </w:pPr>
      <w:r>
        <w:rPr>
          <w:lang w:val="pl-PL" w:eastAsia="pl-PL" w:bidi="pl-PL"/>
          <w:w w:val="100"/>
          <w:spacing w:val="0"/>
          <w:color w:val="000000"/>
          <w:position w:val="0"/>
        </w:rPr>
        <w:t>Zagadnienia konsonantyzmu ogólnosłowiańskiego wiążą się przede wszystkim z rozwojem dawnych prasłowiańskich jeszcze pojedynczych spółgłosek palatalnych i odpowiednich grup spółgłoskowych, dołącza się do nich rozwój nowszych palatalizacyj.</w:t>
      </w:r>
    </w:p>
    <w:p>
      <w:pPr>
        <w:pStyle w:val="Style12"/>
        <w:framePr w:w="9366" w:h="12228" w:hRule="exact" w:wrap="none" w:vAnchor="page" w:hAnchor="page" w:x="930" w:y="1723"/>
        <w:widowControl w:val="0"/>
        <w:keepNext w:val="0"/>
        <w:keepLines w:val="0"/>
        <w:shd w:val="clear" w:color="auto" w:fill="auto"/>
        <w:bidi w:val="0"/>
        <w:jc w:val="both"/>
        <w:spacing w:before="0" w:after="0" w:line="318" w:lineRule="exact"/>
        <w:ind w:left="320" w:right="240" w:firstLine="640"/>
      </w:pPr>
      <w:r>
        <w:rPr>
          <w:lang w:val="pl-PL" w:eastAsia="pl-PL" w:bidi="pl-PL"/>
          <w:w w:val="100"/>
          <w:spacing w:val="0"/>
          <w:color w:val="000000"/>
          <w:position w:val="0"/>
        </w:rPr>
        <w:t>Z dawnych palatalnych spółgłosek opracować należy historię spół</w:t>
        <w:t xml:space="preserve">głosek </w:t>
      </w:r>
      <w:r>
        <w:rPr>
          <w:rStyle w:val="CharStyle44"/>
          <w:lang w:val="fr-FR" w:eastAsia="fr-FR" w:bidi="fr-FR"/>
        </w:rPr>
        <w:t xml:space="preserve">g </w:t>
      </w:r>
      <w:r>
        <w:rPr>
          <w:rStyle w:val="CharStyle44"/>
        </w:rPr>
        <w:t xml:space="preserve">i </w:t>
      </w:r>
      <w:r>
        <w:rPr>
          <w:rStyle w:val="CharStyle53"/>
        </w:rPr>
        <w:t xml:space="preserve">X </w:t>
      </w:r>
      <w:r>
        <w:rPr>
          <w:rStyle w:val="CharStyle44"/>
        </w:rPr>
        <w:t>z</w:t>
      </w:r>
      <w:r>
        <w:rPr>
          <w:lang w:val="pl-PL" w:eastAsia="pl-PL" w:bidi="pl-PL"/>
          <w:w w:val="100"/>
          <w:spacing w:val="0"/>
          <w:color w:val="000000"/>
          <w:position w:val="0"/>
        </w:rPr>
        <w:t xml:space="preserve"> tzw. II epoki prasłowiańskiej palatalizacji spółgłosek tylno</w:t>
        <w:t xml:space="preserve">językowych, historię palatalizacji grup </w:t>
      </w:r>
      <w:r>
        <w:rPr>
          <w:rStyle w:val="CharStyle44"/>
        </w:rPr>
        <w:t>sk, zg,</w:t>
      </w:r>
      <w:r>
        <w:rPr>
          <w:lang w:val="pl-PL" w:eastAsia="pl-PL" w:bidi="pl-PL"/>
          <w:w w:val="100"/>
          <w:spacing w:val="0"/>
          <w:color w:val="000000"/>
          <w:position w:val="0"/>
        </w:rPr>
        <w:t xml:space="preserve"> grup </w:t>
      </w:r>
      <w:r>
        <w:rPr>
          <w:rStyle w:val="CharStyle44"/>
        </w:rPr>
        <w:t>kw, gw,</w:t>
      </w:r>
      <w:r>
        <w:rPr>
          <w:lang w:val="pl-PL" w:eastAsia="pl-PL" w:bidi="pl-PL"/>
          <w:w w:val="100"/>
          <w:spacing w:val="0"/>
          <w:color w:val="000000"/>
          <w:position w:val="0"/>
        </w:rPr>
        <w:t xml:space="preserve"> historię </w:t>
      </w:r>
      <w:r>
        <w:rPr>
          <w:rStyle w:val="CharStyle44"/>
        </w:rPr>
        <w:t>k't', ti̯, di̯,</w:t>
      </w:r>
      <w:r>
        <w:rPr>
          <w:lang w:val="pl-PL" w:eastAsia="pl-PL" w:bidi="pl-PL"/>
          <w:w w:val="100"/>
          <w:spacing w:val="0"/>
          <w:color w:val="000000"/>
          <w:position w:val="0"/>
        </w:rPr>
        <w:t xml:space="preserve"> rozwój </w:t>
      </w:r>
      <w:r>
        <w:rPr>
          <w:rStyle w:val="CharStyle44"/>
        </w:rPr>
        <w:t xml:space="preserve">pi̯ bi̯, mi̯, wi̯ </w:t>
      </w:r>
      <w:r>
        <w:rPr>
          <w:lang w:val="pl-PL" w:eastAsia="pl-PL" w:bidi="pl-PL"/>
          <w:w w:val="100"/>
          <w:spacing w:val="0"/>
          <w:color w:val="000000"/>
          <w:position w:val="0"/>
        </w:rPr>
        <w:t xml:space="preserve">oraz </w:t>
      </w:r>
      <w:r>
        <w:rPr>
          <w:rStyle w:val="CharStyle44"/>
        </w:rPr>
        <w:t>ni̯, ri̯, li̯.</w:t>
      </w:r>
    </w:p>
    <w:p>
      <w:pPr>
        <w:pStyle w:val="Style12"/>
        <w:framePr w:w="9366" w:h="12228" w:hRule="exact" w:wrap="none" w:vAnchor="page" w:hAnchor="page" w:x="930" w:y="1723"/>
        <w:widowControl w:val="0"/>
        <w:keepNext w:val="0"/>
        <w:keepLines w:val="0"/>
        <w:shd w:val="clear" w:color="auto" w:fill="auto"/>
        <w:bidi w:val="0"/>
        <w:jc w:val="both"/>
        <w:spacing w:before="0" w:after="0" w:line="318" w:lineRule="exact"/>
        <w:ind w:left="320" w:right="240" w:firstLine="640"/>
      </w:pPr>
      <w:r>
        <w:rPr>
          <w:lang w:val="pl-PL" w:eastAsia="pl-PL" w:bidi="pl-PL"/>
          <w:w w:val="100"/>
          <w:spacing w:val="0"/>
          <w:color w:val="000000"/>
          <w:position w:val="0"/>
        </w:rPr>
        <w:t xml:space="preserve">Z późniejszych procesów palatalizacyjnych należałoby rozpatrzyć różne wyniki miękczenia spółgłosek wargowych </w:t>
      </w:r>
      <w:r>
        <w:rPr>
          <w:rStyle w:val="CharStyle44"/>
          <w:lang w:val="fr-FR" w:eastAsia="fr-FR" w:bidi="fr-FR"/>
        </w:rPr>
        <w:t xml:space="preserve">(p </w:t>
      </w:r>
      <w:r>
        <w:rPr>
          <w:rStyle w:val="CharStyle44"/>
        </w:rPr>
        <w:t>b m w</w:t>
      </w:r>
      <w:r>
        <w:rPr>
          <w:lang w:val="pl-PL" w:eastAsia="pl-PL" w:bidi="pl-PL"/>
          <w:w w:val="100"/>
          <w:spacing w:val="0"/>
          <w:color w:val="000000"/>
          <w:position w:val="0"/>
        </w:rPr>
        <w:t xml:space="preserve"> f) przed róż</w:t>
        <w:t xml:space="preserve">nymi rodzajami samogłosek przednich; </w:t>
      </w:r>
      <w:r>
        <w:rPr>
          <w:rStyle w:val="CharStyle54"/>
        </w:rPr>
        <w:t>tdsznrlw</w:t>
      </w:r>
      <w:r>
        <w:rPr>
          <w:lang w:val="pl-PL" w:eastAsia="pl-PL" w:bidi="pl-PL"/>
          <w:w w:val="100"/>
          <w:spacing w:val="0"/>
          <w:color w:val="000000"/>
          <w:position w:val="0"/>
        </w:rPr>
        <w:t xml:space="preserve"> tychże pozycjach i </w:t>
      </w:r>
      <w:r>
        <w:rPr>
          <w:lang w:val="ru-RU" w:eastAsia="ru-RU" w:bidi="ru-RU"/>
          <w:w w:val="100"/>
          <w:spacing w:val="0"/>
          <w:color w:val="000000"/>
          <w:position w:val="0"/>
        </w:rPr>
        <w:t xml:space="preserve">к </w:t>
      </w:r>
      <w:r>
        <w:rPr>
          <w:rStyle w:val="CharStyle44"/>
          <w:lang w:val="fr-FR" w:eastAsia="fr-FR" w:bidi="fr-FR"/>
        </w:rPr>
        <w:t xml:space="preserve">g </w:t>
      </w:r>
      <w:r>
        <w:rPr>
          <w:rStyle w:val="CharStyle44"/>
        </w:rPr>
        <w:t>X</w:t>
      </w:r>
      <w:r>
        <w:rPr>
          <w:lang w:val="pl-PL" w:eastAsia="pl-PL" w:bidi="pl-PL"/>
          <w:w w:val="100"/>
          <w:spacing w:val="0"/>
          <w:color w:val="000000"/>
          <w:position w:val="0"/>
        </w:rPr>
        <w:t xml:space="preserve"> przed </w:t>
      </w:r>
      <w:r>
        <w:rPr>
          <w:rStyle w:val="CharStyle44"/>
          <w:lang w:val="fr-FR" w:eastAsia="fr-FR" w:bidi="fr-FR"/>
        </w:rPr>
        <w:t xml:space="preserve">y, </w:t>
      </w:r>
      <w:r>
        <w:rPr>
          <w:rStyle w:val="CharStyle44"/>
        </w:rPr>
        <w:t>e</w:t>
      </w:r>
      <w:r>
        <w:rPr>
          <w:lang w:val="pl-PL" w:eastAsia="pl-PL" w:bidi="pl-PL"/>
          <w:w w:val="100"/>
          <w:spacing w:val="0"/>
          <w:color w:val="000000"/>
          <w:position w:val="0"/>
        </w:rPr>
        <w:t xml:space="preserve"> a czasem i przed innymi samogłoskami (np. </w:t>
      </w:r>
      <w:r>
        <w:rPr>
          <w:rStyle w:val="CharStyle44"/>
        </w:rPr>
        <w:t xml:space="preserve">a, o, u) </w:t>
      </w:r>
      <w:r>
        <w:rPr>
          <w:lang w:val="pl-PL" w:eastAsia="pl-PL" w:bidi="pl-PL"/>
          <w:w w:val="100"/>
          <w:spacing w:val="0"/>
          <w:color w:val="000000"/>
          <w:position w:val="0"/>
        </w:rPr>
        <w:t>oraz w wygłosie.</w:t>
      </w:r>
    </w:p>
    <w:p>
      <w:pPr>
        <w:pStyle w:val="Style12"/>
        <w:framePr w:w="9366" w:h="12228" w:hRule="exact" w:wrap="none" w:vAnchor="page" w:hAnchor="page" w:x="930" w:y="1723"/>
        <w:widowControl w:val="0"/>
        <w:keepNext w:val="0"/>
        <w:keepLines w:val="0"/>
        <w:shd w:val="clear" w:color="auto" w:fill="auto"/>
        <w:bidi w:val="0"/>
        <w:jc w:val="both"/>
        <w:spacing w:before="0" w:after="0" w:line="318" w:lineRule="exact"/>
        <w:ind w:left="320" w:right="0" w:firstLine="640"/>
      </w:pPr>
      <w:r>
        <w:rPr>
          <w:lang w:val="pl-PL" w:eastAsia="pl-PL" w:bidi="pl-PL"/>
          <w:w w:val="100"/>
          <w:spacing w:val="0"/>
          <w:color w:val="000000"/>
          <w:position w:val="0"/>
        </w:rPr>
        <w:t xml:space="preserve">Ważny jest </w:t>
      </w:r>
      <w:r>
        <w:rPr>
          <w:lang w:val="fr-FR" w:eastAsia="fr-FR" w:bidi="fr-FR"/>
          <w:w w:val="100"/>
          <w:spacing w:val="0"/>
          <w:color w:val="000000"/>
          <w:position w:val="0"/>
        </w:rPr>
        <w:t xml:space="preserve">onde </w:t>
      </w:r>
      <w:r>
        <w:rPr>
          <w:lang w:val="pl-PL" w:eastAsia="pl-PL" w:bidi="pl-PL"/>
          <w:w w:val="100"/>
          <w:spacing w:val="0"/>
          <w:color w:val="000000"/>
          <w:position w:val="0"/>
        </w:rPr>
        <w:t>jednolicie przebiegający proces zaniku palatalności</w:t>
      </w:r>
    </w:p>
    <w:p>
      <w:pPr>
        <w:pStyle w:val="Style55"/>
        <w:framePr w:w="9366" w:h="12228" w:hRule="exact" w:wrap="none" w:vAnchor="page" w:hAnchor="page" w:x="930" w:y="1723"/>
        <w:tabs>
          <w:tab w:leader="none" w:pos="2574" w:val="left"/>
          <w:tab w:leader="none" w:pos="2916" w:val="left"/>
          <w:tab w:leader="none" w:pos="4914" w:val="left"/>
          <w:tab w:leader="none" w:pos="5334" w:val="left"/>
        </w:tabs>
        <w:widowControl w:val="0"/>
        <w:keepNext w:val="0"/>
        <w:keepLines w:val="0"/>
        <w:shd w:val="clear" w:color="auto" w:fill="auto"/>
        <w:bidi w:val="0"/>
        <w:spacing w:before="0" w:after="0" w:line="80" w:lineRule="exact"/>
        <w:ind w:left="2280" w:right="0" w:firstLine="0"/>
      </w:pPr>
      <w:r>
        <w:rPr>
          <w:lang w:val="pl-PL" w:eastAsia="pl-PL" w:bidi="pl-PL"/>
          <w:w w:val="100"/>
          <w:spacing w:val="0"/>
          <w:color w:val="000000"/>
          <w:position w:val="0"/>
        </w:rPr>
        <w:tab/>
        <w:t>0</w:t>
        <w:tab/>
        <w:t>f</w:t>
        <w:tab/>
      </w:r>
    </w:p>
    <w:p>
      <w:pPr>
        <w:pStyle w:val="Style12"/>
        <w:framePr w:w="9366" w:h="12228" w:hRule="exact" w:wrap="none" w:vAnchor="page" w:hAnchor="page" w:x="930" w:y="1723"/>
        <w:widowControl w:val="0"/>
        <w:keepNext w:val="0"/>
        <w:keepLines w:val="0"/>
        <w:shd w:val="clear" w:color="auto" w:fill="auto"/>
        <w:bidi w:val="0"/>
        <w:jc w:val="both"/>
        <w:spacing w:before="0" w:after="0" w:line="318" w:lineRule="exact"/>
        <w:ind w:left="320" w:right="240" w:firstLine="0"/>
      </w:pPr>
      <w:r>
        <w:rPr>
          <w:lang w:val="pl-PL" w:eastAsia="pl-PL" w:bidi="pl-PL"/>
          <w:w w:val="100"/>
          <w:spacing w:val="0"/>
          <w:color w:val="000000"/>
          <w:position w:val="0"/>
        </w:rPr>
        <w:t xml:space="preserve">w spółgłoskach </w:t>
      </w:r>
      <w:r>
        <w:rPr>
          <w:rStyle w:val="CharStyle23"/>
        </w:rPr>
        <w:t xml:space="preserve">š, ž, č, ǯ </w:t>
      </w:r>
      <w:r>
        <w:rPr>
          <w:rStyle w:val="CharStyle23"/>
          <w:lang w:val="cs-CZ" w:eastAsia="cs-CZ" w:bidi="cs-CZ"/>
        </w:rPr>
        <w:t xml:space="preserve"> </w:t>
      </w:r>
      <w:r>
        <w:rPr>
          <w:lang w:val="pl-PL" w:eastAsia="pl-PL" w:bidi="pl-PL"/>
          <w:w w:val="100"/>
          <w:spacing w:val="0"/>
          <w:color w:val="000000"/>
          <w:position w:val="0"/>
        </w:rPr>
        <w:t xml:space="preserve">i w grupach </w:t>
      </w:r>
      <w:r>
        <w:rPr>
          <w:rStyle w:val="CharStyle44"/>
        </w:rPr>
        <w:t>šč</w:t>
      </w:r>
      <w:r>
        <w:rPr>
          <w:rStyle w:val="CharStyle44"/>
          <w:lang w:val="cs-CZ" w:eastAsia="cs-CZ" w:bidi="cs-CZ"/>
        </w:rPr>
        <w:t xml:space="preserve">, </w:t>
      </w:r>
      <w:r>
        <w:rPr>
          <w:rStyle w:val="CharStyle23"/>
        </w:rPr>
        <w:t>žǯ</w:t>
      </w:r>
      <w:r>
        <w:rPr>
          <w:lang w:val="pl-PL" w:eastAsia="pl-PL" w:bidi="pl-PL"/>
          <w:w w:val="100"/>
          <w:spacing w:val="0"/>
          <w:color w:val="000000"/>
          <w:position w:val="0"/>
        </w:rPr>
        <w:t xml:space="preserve"> — łącznie z mazurzeniem </w:t>
      </w:r>
      <w:r>
        <w:rPr>
          <w:lang w:val="pl-PL" w:eastAsia="pl-PL" w:bidi="pl-PL"/>
          <w:vertAlign w:val="superscript"/>
          <w:w w:val="100"/>
          <w:spacing w:val="0"/>
          <w:color w:val="000000"/>
          <w:position w:val="0"/>
        </w:rPr>
        <w:t xml:space="preserve">1 </w:t>
      </w:r>
      <w:r>
        <w:rPr>
          <w:lang w:val="pl-PL" w:eastAsia="pl-PL" w:bidi="pl-PL"/>
          <w:w w:val="100"/>
          <w:spacing w:val="0"/>
          <w:color w:val="000000"/>
          <w:position w:val="0"/>
        </w:rPr>
        <w:t xml:space="preserve">i w kontynuantach k't', </w:t>
      </w:r>
      <w:r>
        <w:rPr>
          <w:rStyle w:val="CharStyle44"/>
        </w:rPr>
        <w:t>ti̯ di̯.</w:t>
      </w:r>
      <w:r>
        <w:rPr>
          <w:lang w:val="pl-PL" w:eastAsia="pl-PL" w:bidi="pl-PL"/>
          <w:w w:val="100"/>
          <w:spacing w:val="0"/>
          <w:color w:val="000000"/>
          <w:position w:val="0"/>
        </w:rPr>
        <w:t xml:space="preserve"> Ważny również stopień zaniku palatalności </w:t>
      </w:r>
      <w:r>
        <w:rPr>
          <w:rStyle w:val="CharStyle44"/>
        </w:rPr>
        <w:t>p' b' m' w'</w:t>
      </w:r>
      <w:r>
        <w:rPr>
          <w:lang w:val="pl-PL" w:eastAsia="pl-PL" w:bidi="pl-PL"/>
          <w:w w:val="100"/>
          <w:spacing w:val="0"/>
          <w:color w:val="000000"/>
          <w:position w:val="0"/>
        </w:rPr>
        <w:t xml:space="preserve"> w pozycji wygłosowej i stwardnienie różnych spółgłosek w grupach spółgłoskowych. Bardzo ważne są również depalatalizacje spółgłosek zmiękczonych przed samogłoskami przednimi: inne w kaszubszczyźnie, odrębne zaś w czeskim, w słowackim, ukraińskim itd., stan tego zjawiska na południu, przeciwstawienie palatalizującego wschodu w Bułgarii wobec pełnej zatraty palatalności w innych dialektach buł</w:t>
        <w:t>garskich.</w:t>
      </w:r>
    </w:p>
    <w:p>
      <w:pPr>
        <w:pStyle w:val="Style12"/>
        <w:framePr w:w="9366" w:h="12228" w:hRule="exact" w:wrap="none" w:vAnchor="page" w:hAnchor="page" w:x="930" w:y="1723"/>
        <w:widowControl w:val="0"/>
        <w:keepNext w:val="0"/>
        <w:keepLines w:val="0"/>
        <w:shd w:val="clear" w:color="auto" w:fill="auto"/>
        <w:bidi w:val="0"/>
        <w:jc w:val="both"/>
        <w:spacing w:before="0" w:after="0" w:line="318" w:lineRule="exact"/>
        <w:ind w:left="320" w:right="240" w:firstLine="640"/>
      </w:pPr>
      <w:r>
        <w:rPr>
          <w:lang w:val="pl-PL" w:eastAsia="pl-PL" w:bidi="pl-PL"/>
          <w:w w:val="100"/>
          <w:spacing w:val="0"/>
          <w:color w:val="000000"/>
          <w:position w:val="0"/>
        </w:rPr>
        <w:t xml:space="preserve">Rozszczepienie palatalności w starszych okresach, np. p. </w:t>
      </w:r>
      <w:r>
        <w:rPr>
          <w:rStyle w:val="CharStyle44"/>
        </w:rPr>
        <w:t>oi̯ca &lt; oi̯ćca zdrai̯ca &lt; zdrai̯ʒ́ća, spoi̯zeć &lt; spoi̯źreć i</w:t>
      </w:r>
      <w:r>
        <w:rPr>
          <w:lang w:val="pl-PL" w:eastAsia="pl-PL" w:bidi="pl-PL"/>
          <w:w w:val="100"/>
          <w:spacing w:val="0"/>
          <w:color w:val="000000"/>
          <w:position w:val="0"/>
        </w:rPr>
        <w:t xml:space="preserve"> słowen. </w:t>
      </w:r>
      <w:r>
        <w:rPr>
          <w:rStyle w:val="CharStyle44"/>
          <w:lang w:val="cs-CZ" w:eastAsia="cs-CZ" w:bidi="cs-CZ"/>
        </w:rPr>
        <w:t>cloveičstvo</w:t>
      </w:r>
      <w:r>
        <w:rPr>
          <w:lang w:val="cs-CZ" w:eastAsia="cs-CZ" w:bidi="cs-CZ"/>
          <w:w w:val="100"/>
          <w:spacing w:val="0"/>
          <w:color w:val="000000"/>
          <w:position w:val="0"/>
        </w:rPr>
        <w:t xml:space="preserve"> </w:t>
      </w:r>
      <w:r>
        <w:rPr>
          <w:lang w:val="pl-PL" w:eastAsia="pl-PL" w:bidi="pl-PL"/>
          <w:w w:val="100"/>
          <w:spacing w:val="0"/>
          <w:color w:val="000000"/>
          <w:position w:val="0"/>
        </w:rPr>
        <w:t xml:space="preserve">i nowsze: </w:t>
      </w:r>
      <w:r>
        <w:rPr>
          <w:rStyle w:val="CharStyle44"/>
        </w:rPr>
        <w:t>tai̯ki &lt;taki, ńeiʒ́ela, śeiʒ́eli, og'i̯ń</w:t>
      </w:r>
      <w:r>
        <w:rPr>
          <w:lang w:val="pl-PL" w:eastAsia="pl-PL" w:bidi="pl-PL"/>
          <w:w w:val="100"/>
          <w:spacing w:val="0"/>
          <w:color w:val="000000"/>
          <w:position w:val="0"/>
        </w:rPr>
        <w:t xml:space="preserve">, </w:t>
      </w:r>
      <w:r>
        <w:rPr>
          <w:rStyle w:val="CharStyle44"/>
        </w:rPr>
        <w:t>tyʒ́ei̯n</w:t>
      </w:r>
      <w:r>
        <w:rPr>
          <w:lang w:val="pl-PL" w:eastAsia="pl-PL" w:bidi="pl-PL"/>
          <w:w w:val="100"/>
          <w:spacing w:val="0"/>
          <w:color w:val="000000"/>
          <w:position w:val="0"/>
        </w:rPr>
        <w:t xml:space="preserve"> (dialekty zachodniopolskie, łużyc</w:t>
        <w:t xml:space="preserve">kie, częściowo czeskie). Rozszczepienie </w:t>
      </w:r>
      <w:r>
        <w:rPr>
          <w:rStyle w:val="CharStyle44"/>
        </w:rPr>
        <w:t>ń</w:t>
      </w:r>
      <w:r>
        <w:rPr>
          <w:lang w:val="pl-PL" w:eastAsia="pl-PL" w:bidi="pl-PL"/>
          <w:w w:val="100"/>
          <w:spacing w:val="0"/>
          <w:color w:val="000000"/>
          <w:position w:val="0"/>
        </w:rPr>
        <w:t xml:space="preserve"> występuje i na południu Sło</w:t>
        <w:t xml:space="preserve">wiańszczyzny. </w:t>
      </w:r>
      <w:r>
        <w:rPr>
          <w:lang w:val="pl-PL" w:eastAsia="pl-PL" w:bidi="pl-PL"/>
          <w:vertAlign w:val="superscript"/>
          <w:w w:val="100"/>
          <w:spacing w:val="0"/>
          <w:color w:val="000000"/>
          <w:position w:val="0"/>
        </w:rPr>
        <w:t>1</w:t>
      </w:r>
    </w:p>
    <w:p>
      <w:pPr>
        <w:pStyle w:val="Style51"/>
        <w:framePr w:w="8904" w:h="840" w:hRule="exact" w:wrap="none" w:vAnchor="page" w:hAnchor="page" w:x="1200" w:y="14157"/>
        <w:widowControl w:val="0"/>
        <w:keepNext w:val="0"/>
        <w:keepLines w:val="0"/>
        <w:shd w:val="clear" w:color="auto" w:fill="auto"/>
        <w:bidi w:val="0"/>
        <w:jc w:val="both"/>
        <w:spacing w:before="0" w:after="0" w:line="270" w:lineRule="exact"/>
        <w:ind w:left="300" w:right="260" w:firstLine="640"/>
      </w:pPr>
      <w:r>
        <w:rPr>
          <w:lang w:val="pl-PL" w:eastAsia="pl-PL" w:bidi="pl-PL"/>
          <w:vertAlign w:val="superscript"/>
          <w:w w:val="100"/>
          <w:spacing w:val="0"/>
          <w:color w:val="000000"/>
          <w:position w:val="0"/>
        </w:rPr>
        <w:t>1</w:t>
      </w:r>
      <w:r>
        <w:rPr>
          <w:lang w:val="pl-PL" w:eastAsia="pl-PL" w:bidi="pl-PL"/>
          <w:w w:val="100"/>
          <w:spacing w:val="0"/>
          <w:color w:val="000000"/>
          <w:position w:val="0"/>
        </w:rPr>
        <w:t xml:space="preserve"> Że mazurzenie w języku staropolskim było jak najściślej związane z depalatalizacją š, ž, č, ǯ</w:t>
      </w:r>
      <w:r>
        <w:rPr>
          <w:lang w:val="ru-RU" w:eastAsia="ru-RU" w:bidi="ru-RU"/>
          <w:w w:val="100"/>
          <w:spacing w:val="0"/>
          <w:color w:val="000000"/>
          <w:position w:val="0"/>
        </w:rPr>
        <w:t xml:space="preserve"> </w:t>
      </w:r>
      <w:r>
        <w:rPr>
          <w:lang w:val="pl-PL" w:eastAsia="pl-PL" w:bidi="pl-PL"/>
          <w:w w:val="100"/>
          <w:spacing w:val="0"/>
          <w:color w:val="000000"/>
          <w:position w:val="0"/>
        </w:rPr>
        <w:t>wykazałam w artykule „Co to jest mazurzenie** Poradnik Językowy 1953, z. 9.</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57"/>
        <w:framePr w:wrap="none" w:vAnchor="page" w:hAnchor="page" w:x="222" w:y="299"/>
        <w:widowControl w:val="0"/>
        <w:keepNext w:val="0"/>
        <w:keepLines w:val="0"/>
        <w:shd w:val="clear" w:color="auto" w:fill="auto"/>
        <w:bidi w:val="0"/>
        <w:jc w:val="left"/>
        <w:spacing w:before="0" w:after="0" w:line="170" w:lineRule="exact"/>
        <w:ind w:left="0" w:right="0" w:firstLine="0"/>
      </w:pPr>
      <w:r>
        <w:rPr>
          <w:lang w:val="ru-RU" w:eastAsia="ru-RU" w:bidi="ru-RU"/>
          <w:w w:val="100"/>
          <w:color w:val="000000"/>
          <w:position w:val="0"/>
        </w:rPr>
        <w:t>г</w:t>
      </w:r>
    </w:p>
    <w:p>
      <w:pPr>
        <w:pStyle w:val="Style57"/>
        <w:framePr w:wrap="none" w:vAnchor="page" w:hAnchor="page" w:x="1812" w:y="1397"/>
        <w:widowControl w:val="0"/>
        <w:keepNext w:val="0"/>
        <w:keepLines w:val="0"/>
        <w:shd w:val="clear" w:color="auto" w:fill="auto"/>
        <w:bidi w:val="0"/>
        <w:jc w:val="left"/>
        <w:spacing w:before="0" w:after="0" w:line="170" w:lineRule="exact"/>
        <w:ind w:left="0" w:right="0" w:firstLine="0"/>
      </w:pPr>
      <w:r>
        <w:rPr>
          <w:lang w:val="ru-RU" w:eastAsia="ru-RU" w:bidi="ru-RU"/>
          <w:w w:val="100"/>
          <w:color w:val="000000"/>
          <w:position w:val="0"/>
        </w:rPr>
        <w:t>10</w:t>
      </w:r>
    </w:p>
    <w:p>
      <w:pPr>
        <w:pStyle w:val="Style26"/>
        <w:framePr w:wrap="none" w:vAnchor="page" w:hAnchor="page" w:x="4698" w:y="1381"/>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PORADNIK JĘZYKOWY</w:t>
      </w:r>
    </w:p>
    <w:p>
      <w:pPr>
        <w:pStyle w:val="Style26"/>
        <w:framePr w:wrap="none" w:vAnchor="page" w:hAnchor="page" w:x="9294" w:y="1381"/>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1960 z. 1</w:t>
      </w:r>
    </w:p>
    <w:p>
      <w:pPr>
        <w:pStyle w:val="Style17"/>
        <w:framePr w:w="9366" w:h="11328" w:hRule="exact" w:wrap="none" w:vAnchor="page" w:hAnchor="page" w:x="930" w:y="1935"/>
        <w:widowControl w:val="0"/>
        <w:keepNext w:val="0"/>
        <w:keepLines w:val="0"/>
        <w:shd w:val="clear" w:color="auto" w:fill="auto"/>
        <w:bidi w:val="0"/>
        <w:jc w:val="both"/>
        <w:spacing w:before="0" w:after="65" w:line="300" w:lineRule="exact"/>
        <w:ind w:left="880" w:right="200" w:firstLine="620"/>
      </w:pPr>
      <w:r>
        <w:rPr>
          <w:lang w:val="pl-PL" w:eastAsia="pl-PL" w:bidi="pl-PL"/>
          <w:w w:val="100"/>
          <w:spacing w:val="0"/>
          <w:color w:val="000000"/>
          <w:position w:val="0"/>
        </w:rPr>
        <w:t xml:space="preserve">Cały ten pierwszy dział można by nazwać </w:t>
      </w:r>
      <w:r>
        <w:rPr>
          <w:rStyle w:val="CharStyle59"/>
        </w:rPr>
        <w:t>palataliacje i depalatalizacje spółgłosek.</w:t>
      </w:r>
    </w:p>
    <w:p>
      <w:pPr>
        <w:pStyle w:val="Style17"/>
        <w:framePr w:w="9366" w:h="11328" w:hRule="exact" w:wrap="none" w:vAnchor="page" w:hAnchor="page" w:x="930" w:y="1935"/>
        <w:widowControl w:val="0"/>
        <w:keepNext w:val="0"/>
        <w:keepLines w:val="0"/>
        <w:shd w:val="clear" w:color="auto" w:fill="auto"/>
        <w:bidi w:val="0"/>
        <w:jc w:val="both"/>
        <w:spacing w:before="0" w:after="0" w:line="294" w:lineRule="exact"/>
        <w:ind w:left="880" w:right="200" w:firstLine="620"/>
      </w:pPr>
      <w:r>
        <w:rPr>
          <w:lang w:val="pl-PL" w:eastAsia="pl-PL" w:bidi="pl-PL"/>
          <w:w w:val="100"/>
          <w:spacing w:val="0"/>
          <w:color w:val="000000"/>
          <w:position w:val="0"/>
        </w:rPr>
        <w:t xml:space="preserve">Drugi stosunkowo niewielki dział stanowiłyby </w:t>
      </w:r>
      <w:r>
        <w:rPr>
          <w:rStyle w:val="CharStyle59"/>
        </w:rPr>
        <w:t>osłabienia i wzmocnienia pojedynczych spółgłosek.</w:t>
      </w:r>
      <w:r>
        <w:rPr>
          <w:lang w:val="pl-PL" w:eastAsia="pl-PL" w:bidi="pl-PL"/>
          <w:w w:val="100"/>
          <w:spacing w:val="0"/>
          <w:color w:val="000000"/>
          <w:position w:val="0"/>
        </w:rPr>
        <w:t xml:space="preserve"> Tu należałoby</w:t>
      </w:r>
    </w:p>
    <w:p>
      <w:pPr>
        <w:pStyle w:val="Style17"/>
        <w:numPr>
          <w:ilvl w:val="0"/>
          <w:numId w:val="7"/>
        </w:numPr>
        <w:framePr w:w="9366" w:h="11328" w:hRule="exact" w:wrap="none" w:vAnchor="page" w:hAnchor="page" w:x="930" w:y="1935"/>
        <w:tabs>
          <w:tab w:leader="none" w:pos="1214" w:val="left"/>
        </w:tabs>
        <w:widowControl w:val="0"/>
        <w:keepNext w:val="0"/>
        <w:keepLines w:val="0"/>
        <w:shd w:val="clear" w:color="auto" w:fill="auto"/>
        <w:bidi w:val="0"/>
        <w:jc w:val="both"/>
        <w:spacing w:before="0" w:after="0" w:line="294" w:lineRule="exact"/>
        <w:ind w:left="880" w:right="0" w:firstLine="0"/>
      </w:pPr>
      <w:r>
        <w:rPr>
          <w:lang w:val="pl-PL" w:eastAsia="pl-PL" w:bidi="pl-PL"/>
          <w:w w:val="100"/>
          <w:spacing w:val="0"/>
          <w:color w:val="000000"/>
          <w:position w:val="0"/>
        </w:rPr>
        <w:t xml:space="preserve">szeroko występujące i od dawna znane osłabienie </w:t>
      </w:r>
      <w:r>
        <w:rPr>
          <w:rStyle w:val="CharStyle22"/>
          <w:lang w:val="fr-FR" w:eastAsia="fr-FR" w:bidi="fr-FR"/>
        </w:rPr>
        <w:t>g</w:t>
      </w:r>
      <w:r>
        <w:rPr>
          <w:lang w:val="fr-FR" w:eastAsia="fr-FR" w:bidi="fr-FR"/>
          <w:w w:val="100"/>
          <w:spacing w:val="0"/>
          <w:color w:val="000000"/>
          <w:position w:val="0"/>
        </w:rPr>
        <w:t xml:space="preserve"> </w:t>
      </w:r>
      <w:r>
        <w:rPr>
          <w:lang w:val="pl-PL" w:eastAsia="pl-PL" w:bidi="pl-PL"/>
          <w:w w:val="100"/>
          <w:spacing w:val="0"/>
          <w:color w:val="000000"/>
          <w:position w:val="0"/>
        </w:rPr>
        <w:t xml:space="preserve">w </w:t>
      </w:r>
      <w:r>
        <w:rPr>
          <w:rStyle w:val="CharStyle22"/>
        </w:rPr>
        <w:t>h</w:t>
      </w:r>
      <w:r>
        <w:rPr>
          <w:lang w:val="pl-PL" w:eastAsia="pl-PL" w:bidi="pl-PL"/>
          <w:w w:val="100"/>
          <w:spacing w:val="0"/>
          <w:color w:val="000000"/>
          <w:position w:val="0"/>
        </w:rPr>
        <w:t xml:space="preserve"> (dźwięczne),</w:t>
      </w:r>
    </w:p>
    <w:p>
      <w:pPr>
        <w:pStyle w:val="Style17"/>
        <w:numPr>
          <w:ilvl w:val="0"/>
          <w:numId w:val="7"/>
        </w:numPr>
        <w:framePr w:w="9366" w:h="11328" w:hRule="exact" w:wrap="none" w:vAnchor="page" w:hAnchor="page" w:x="930" w:y="1935"/>
        <w:tabs>
          <w:tab w:leader="none" w:pos="1218" w:val="left"/>
        </w:tabs>
        <w:widowControl w:val="0"/>
        <w:keepNext w:val="0"/>
        <w:keepLines w:val="0"/>
        <w:shd w:val="clear" w:color="auto" w:fill="auto"/>
        <w:bidi w:val="0"/>
        <w:jc w:val="both"/>
        <w:spacing w:before="0" w:after="0" w:line="294" w:lineRule="exact"/>
        <w:ind w:left="880" w:right="200" w:firstLine="0"/>
      </w:pPr>
      <w:r>
        <w:rPr>
          <w:lang w:val="pl-PL" w:eastAsia="pl-PL" w:bidi="pl-PL"/>
          <w:w w:val="100"/>
          <w:spacing w:val="0"/>
          <w:color w:val="000000"/>
          <w:position w:val="0"/>
        </w:rPr>
        <w:t xml:space="preserve">osłabianie i wzmacnianie </w:t>
      </w:r>
      <w:r>
        <w:rPr>
          <w:rStyle w:val="CharStyle22"/>
        </w:rPr>
        <w:t>x</w:t>
      </w:r>
      <w:r>
        <w:rPr>
          <w:lang w:val="pl-PL" w:eastAsia="pl-PL" w:bidi="pl-PL"/>
          <w:w w:val="100"/>
          <w:spacing w:val="0"/>
          <w:color w:val="000000"/>
          <w:position w:val="0"/>
        </w:rPr>
        <w:t xml:space="preserve"> (bezdźwięcznego) w </w:t>
      </w:r>
      <w:r>
        <w:rPr>
          <w:rStyle w:val="CharStyle22"/>
        </w:rPr>
        <w:t>y,</w:t>
      </w:r>
      <w:r>
        <w:rPr>
          <w:lang w:val="pl-PL" w:eastAsia="pl-PL" w:bidi="pl-PL"/>
          <w:w w:val="100"/>
          <w:spacing w:val="0"/>
          <w:color w:val="000000"/>
          <w:position w:val="0"/>
        </w:rPr>
        <w:t xml:space="preserve"> w zero artykulacyjne a także w φ i </w:t>
      </w:r>
      <w:r>
        <w:rPr>
          <w:rStyle w:val="CharStyle22"/>
        </w:rPr>
        <w:t>w</w:t>
      </w:r>
      <w:r>
        <w:rPr>
          <w:lang w:val="pl-PL" w:eastAsia="pl-PL" w:bidi="pl-PL"/>
          <w:w w:val="100"/>
          <w:spacing w:val="0"/>
          <w:color w:val="000000"/>
          <w:position w:val="0"/>
        </w:rPr>
        <w:t xml:space="preserve"> (dwuwargowe), w </w:t>
      </w:r>
      <w:r>
        <w:rPr>
          <w:rStyle w:val="CharStyle22"/>
        </w:rPr>
        <w:t>f czy też k,</w:t>
      </w:r>
      <w:r>
        <w:rPr>
          <w:lang w:val="pl-PL" w:eastAsia="pl-PL" w:bidi="pl-PL"/>
          <w:w w:val="100"/>
          <w:spacing w:val="0"/>
          <w:color w:val="000000"/>
          <w:position w:val="0"/>
        </w:rPr>
        <w:t xml:space="preserve"> 3) osłabianie ł</w:t>
      </w:r>
      <w:r>
        <w:rPr>
          <w:rStyle w:val="CharStyle22"/>
        </w:rPr>
        <w:t xml:space="preserve"> </w:t>
      </w:r>
      <w:r>
        <w:rPr>
          <w:lang w:val="pl-PL" w:eastAsia="pl-PL" w:bidi="pl-PL"/>
          <w:w w:val="100"/>
          <w:spacing w:val="0"/>
          <w:color w:val="000000"/>
          <w:position w:val="0"/>
        </w:rPr>
        <w:t>przednio językowego w ł</w:t>
      </w:r>
      <w:r>
        <w:rPr>
          <w:rStyle w:val="CharStyle22"/>
        </w:rPr>
        <w:t>,</w:t>
      </w:r>
      <w:r>
        <w:rPr>
          <w:lang w:val="pl-PL" w:eastAsia="pl-PL" w:bidi="pl-PL"/>
          <w:w w:val="100"/>
          <w:spacing w:val="0"/>
          <w:color w:val="000000"/>
          <w:position w:val="0"/>
        </w:rPr>
        <w:t xml:space="preserve"> w </w:t>
      </w:r>
      <w:r>
        <w:rPr>
          <w:rStyle w:val="CharStyle22"/>
        </w:rPr>
        <w:t>ṷ, o</w:t>
      </w:r>
      <w:r>
        <w:rPr>
          <w:lang w:val="pl-PL" w:eastAsia="pl-PL" w:bidi="pl-PL"/>
          <w:w w:val="100"/>
          <w:spacing w:val="0"/>
          <w:color w:val="000000"/>
          <w:position w:val="0"/>
        </w:rPr>
        <w:t xml:space="preserve"> iw zero artykulacyjne, 4) osłabianie </w:t>
      </w:r>
      <w:r>
        <w:rPr>
          <w:rStyle w:val="CharStyle22"/>
        </w:rPr>
        <w:t>z</w:t>
      </w:r>
      <w:r>
        <w:rPr>
          <w:lang w:val="pl-PL" w:eastAsia="pl-PL" w:bidi="pl-PL"/>
          <w:w w:val="100"/>
          <w:spacing w:val="0"/>
          <w:color w:val="000000"/>
          <w:position w:val="0"/>
        </w:rPr>
        <w:t xml:space="preserve"> interwokalicznego w r na południowym zachodzie (w języku polskim tylko w </w:t>
      </w:r>
      <w:r>
        <w:rPr>
          <w:rStyle w:val="CharStyle22"/>
        </w:rPr>
        <w:t>nieborak niebożczyk</w:t>
      </w:r>
      <w:r>
        <w:rPr>
          <w:lang w:val="pl-PL" w:eastAsia="pl-PL" w:bidi="pl-PL"/>
          <w:w w:val="100"/>
          <w:spacing w:val="0"/>
          <w:color w:val="000000"/>
          <w:position w:val="0"/>
        </w:rPr>
        <w:t xml:space="preserve">), 5) chwiejność wymowy </w:t>
      </w:r>
      <w:r>
        <w:rPr>
          <w:rStyle w:val="CharStyle22"/>
          <w:lang w:val="en-US" w:eastAsia="en-US" w:bidi="en-US"/>
        </w:rPr>
        <w:t xml:space="preserve">v </w:t>
      </w:r>
      <w:r>
        <w:rPr>
          <w:rStyle w:val="CharStyle60"/>
          <w:lang w:val="en-US" w:eastAsia="en-US" w:bidi="en-US"/>
        </w:rPr>
        <w:t>(i</w:t>
      </w:r>
      <w:r>
        <w:rPr>
          <w:rStyle w:val="CharStyle60"/>
        </w:rPr>
        <w:t xml:space="preserve"> </w:t>
      </w:r>
      <w:r>
        <w:rPr>
          <w:rStyle w:val="CharStyle60"/>
          <w:lang w:val="en-US" w:eastAsia="en-US" w:bidi="en-US"/>
        </w:rPr>
        <w:t>f):</w:t>
      </w:r>
      <w:r>
        <w:rPr>
          <w:lang w:val="en-US" w:eastAsia="en-US" w:bidi="en-US"/>
          <w:w w:val="100"/>
          <w:spacing w:val="0"/>
          <w:color w:val="000000"/>
          <w:position w:val="0"/>
        </w:rPr>
        <w:t xml:space="preserve"> </w:t>
      </w:r>
      <w:r>
        <w:rPr>
          <w:lang w:val="pl-PL" w:eastAsia="pl-PL" w:bidi="pl-PL"/>
          <w:w w:val="100"/>
          <w:spacing w:val="0"/>
          <w:color w:val="000000"/>
          <w:position w:val="0"/>
        </w:rPr>
        <w:t xml:space="preserve">zachowanie postaci ṷ lub dwuwargowego </w:t>
      </w:r>
      <w:r>
        <w:rPr>
          <w:rStyle w:val="CharStyle60"/>
        </w:rPr>
        <w:t xml:space="preserve">w </w:t>
      </w:r>
      <w:r>
        <w:rPr>
          <w:rStyle w:val="CharStyle60"/>
          <w:lang w:val="en-US" w:eastAsia="en-US" w:bidi="en-US"/>
        </w:rPr>
        <w:t>(</w:t>
      </w:r>
      <w:r>
        <w:rPr>
          <w:rStyle w:val="CharStyle60"/>
        </w:rPr>
        <w:t>φ</w:t>
      </w:r>
      <w:r>
        <w:rPr>
          <w:rStyle w:val="CharStyle60"/>
          <w:lang w:val="en-US" w:eastAsia="en-US" w:bidi="en-US"/>
        </w:rPr>
        <w:t>)</w:t>
      </w:r>
      <w:r>
        <w:rPr>
          <w:lang w:val="en-US" w:eastAsia="en-US" w:bidi="en-US"/>
          <w:w w:val="100"/>
          <w:spacing w:val="0"/>
          <w:color w:val="000000"/>
          <w:position w:val="0"/>
        </w:rPr>
        <w:t xml:space="preserve"> </w:t>
      </w:r>
      <w:r>
        <w:rPr>
          <w:lang w:val="pl-PL" w:eastAsia="pl-PL" w:bidi="pl-PL"/>
          <w:w w:val="100"/>
          <w:spacing w:val="0"/>
          <w:color w:val="000000"/>
          <w:position w:val="0"/>
        </w:rPr>
        <w:t xml:space="preserve">oraz wzmocnienie w </w:t>
      </w:r>
      <w:r>
        <w:rPr>
          <w:rStyle w:val="CharStyle22"/>
          <w:lang w:val="cs-CZ" w:eastAsia="cs-CZ" w:bidi="cs-CZ"/>
        </w:rPr>
        <w:t xml:space="preserve">v </w:t>
      </w:r>
      <w:r>
        <w:rPr>
          <w:rStyle w:val="CharStyle60"/>
        </w:rPr>
        <w:t>(f)</w:t>
      </w:r>
      <w:r>
        <w:rPr>
          <w:lang w:val="pl-PL" w:eastAsia="pl-PL" w:bidi="pl-PL"/>
          <w:w w:val="100"/>
          <w:spacing w:val="0"/>
          <w:color w:val="000000"/>
          <w:position w:val="0"/>
        </w:rPr>
        <w:t xml:space="preserve"> wargowo-zębowe, 6) osłabianie </w:t>
      </w:r>
      <w:r>
        <w:rPr>
          <w:rStyle w:val="CharStyle22"/>
        </w:rPr>
        <w:t>w'</w:t>
      </w:r>
      <w:r>
        <w:rPr>
          <w:lang w:val="pl-PL" w:eastAsia="pl-PL" w:bidi="pl-PL"/>
          <w:w w:val="100"/>
          <w:spacing w:val="0"/>
          <w:color w:val="000000"/>
          <w:position w:val="0"/>
        </w:rPr>
        <w:t xml:space="preserve"> interwokalicznego w </w:t>
      </w:r>
      <w:r>
        <w:rPr>
          <w:rStyle w:val="CharStyle22"/>
        </w:rPr>
        <w:t>i</w:t>
      </w:r>
      <w:r>
        <w:rPr>
          <w:lang w:val="pl-PL" w:eastAsia="pl-PL" w:bidi="pl-PL"/>
          <w:w w:val="100"/>
          <w:spacing w:val="0"/>
          <w:color w:val="000000"/>
          <w:position w:val="0"/>
        </w:rPr>
        <w:t xml:space="preserve">i̯ pol. gw. </w:t>
      </w:r>
      <w:r>
        <w:rPr>
          <w:rStyle w:val="CharStyle22"/>
        </w:rPr>
        <w:t>Łoiic &lt; Łowicz, cłoi̯ek</w:t>
      </w:r>
      <w:r>
        <w:rPr>
          <w:lang w:val="pl-PL" w:eastAsia="pl-PL" w:bidi="pl-PL"/>
          <w:w w:val="100"/>
          <w:spacing w:val="0"/>
          <w:color w:val="000000"/>
          <w:position w:val="0"/>
        </w:rPr>
        <w:t xml:space="preserve"> C </w:t>
      </w:r>
      <w:r>
        <w:rPr>
          <w:rStyle w:val="CharStyle22"/>
        </w:rPr>
        <w:t>człowiek</w:t>
      </w:r>
      <w:r>
        <w:rPr>
          <w:lang w:val="pl-PL" w:eastAsia="pl-PL" w:bidi="pl-PL"/>
          <w:w w:val="100"/>
          <w:spacing w:val="0"/>
          <w:color w:val="000000"/>
          <w:position w:val="0"/>
        </w:rPr>
        <w:t xml:space="preserve">, sch. </w:t>
      </w:r>
      <w:r>
        <w:rPr>
          <w:rStyle w:val="CharStyle22"/>
        </w:rPr>
        <w:t>prai̯na</w:t>
      </w:r>
      <w:r>
        <w:rPr>
          <w:lang w:val="pl-PL" w:eastAsia="pl-PL" w:bidi="pl-PL"/>
          <w:w w:val="100"/>
          <w:spacing w:val="0"/>
          <w:color w:val="000000"/>
          <w:position w:val="0"/>
        </w:rPr>
        <w:t xml:space="preserve"> &lt; </w:t>
      </w:r>
      <w:r>
        <w:rPr>
          <w:rStyle w:val="CharStyle22"/>
        </w:rPr>
        <w:t>prawina</w:t>
      </w:r>
      <w:r>
        <w:rPr>
          <w:lang w:val="pl-PL" w:eastAsia="pl-PL" w:bidi="pl-PL"/>
          <w:w w:val="100"/>
          <w:spacing w:val="0"/>
          <w:color w:val="000000"/>
          <w:position w:val="0"/>
        </w:rPr>
        <w:t xml:space="preserve">, 7) </w:t>
      </w:r>
      <w:r>
        <w:rPr>
          <w:rStyle w:val="CharStyle22"/>
        </w:rPr>
        <w:t>d</w:t>
      </w:r>
      <w:r>
        <w:rPr>
          <w:lang w:val="pl-PL" w:eastAsia="pl-PL" w:bidi="pl-PL"/>
          <w:w w:val="100"/>
          <w:spacing w:val="0"/>
          <w:color w:val="000000"/>
          <w:position w:val="0"/>
        </w:rPr>
        <w:t xml:space="preserve"> interwokalicznego : słowac. </w:t>
      </w:r>
      <w:r>
        <w:rPr>
          <w:rStyle w:val="CharStyle22"/>
        </w:rPr>
        <w:t>chojim &lt;. chodim</w:t>
      </w:r>
      <w:r>
        <w:rPr>
          <w:lang w:val="pl-PL" w:eastAsia="pl-PL" w:bidi="pl-PL"/>
          <w:w w:val="100"/>
          <w:spacing w:val="0"/>
          <w:color w:val="000000"/>
          <w:position w:val="0"/>
        </w:rPr>
        <w:t xml:space="preserve"> itd.</w:t>
      </w:r>
    </w:p>
    <w:p>
      <w:pPr>
        <w:pStyle w:val="Style17"/>
        <w:framePr w:w="9366" w:h="11328" w:hRule="exact" w:wrap="none" w:vAnchor="page" w:hAnchor="page" w:x="930" w:y="1935"/>
        <w:widowControl w:val="0"/>
        <w:keepNext w:val="0"/>
        <w:keepLines w:val="0"/>
        <w:shd w:val="clear" w:color="auto" w:fill="auto"/>
        <w:bidi w:val="0"/>
        <w:jc w:val="both"/>
        <w:spacing w:before="0" w:after="0" w:line="294" w:lineRule="exact"/>
        <w:ind w:left="880" w:right="200" w:firstLine="620"/>
      </w:pPr>
      <w:r>
        <w:rPr>
          <w:lang w:val="pl-PL" w:eastAsia="pl-PL" w:bidi="pl-PL"/>
          <w:w w:val="100"/>
          <w:spacing w:val="0"/>
          <w:color w:val="000000"/>
          <w:position w:val="0"/>
        </w:rPr>
        <w:t xml:space="preserve">Wzmocnienia-wzdłużenia interwokalicznych spółgłosek, np. do </w:t>
      </w:r>
      <w:r>
        <w:rPr>
          <w:rStyle w:val="CharStyle22"/>
        </w:rPr>
        <w:t>lassa</w:t>
      </w:r>
      <w:r>
        <w:rPr>
          <w:lang w:val="pl-PL" w:eastAsia="pl-PL" w:bidi="pl-PL"/>
          <w:w w:val="100"/>
          <w:spacing w:val="0"/>
          <w:color w:val="000000"/>
          <w:position w:val="0"/>
        </w:rPr>
        <w:t xml:space="preserve">, </w:t>
      </w:r>
      <w:r>
        <w:rPr>
          <w:rStyle w:val="CharStyle22"/>
        </w:rPr>
        <w:t>bosso</w:t>
      </w:r>
      <w:r>
        <w:rPr>
          <w:lang w:val="pl-PL" w:eastAsia="pl-PL" w:bidi="pl-PL"/>
          <w:w w:val="100"/>
          <w:spacing w:val="0"/>
          <w:color w:val="000000"/>
          <w:position w:val="0"/>
        </w:rPr>
        <w:t xml:space="preserve">, </w:t>
      </w:r>
      <w:r>
        <w:rPr>
          <w:rStyle w:val="CharStyle22"/>
          <w:lang w:val="fr-FR" w:eastAsia="fr-FR" w:bidi="fr-FR"/>
        </w:rPr>
        <w:t>rossa</w:t>
      </w:r>
      <w:r>
        <w:rPr>
          <w:lang w:val="pl-PL" w:eastAsia="pl-PL" w:bidi="pl-PL"/>
          <w:w w:val="100"/>
          <w:spacing w:val="0"/>
          <w:color w:val="000000"/>
          <w:position w:val="0"/>
        </w:rPr>
        <w:t xml:space="preserve">, </w:t>
      </w:r>
      <w:r>
        <w:rPr>
          <w:rStyle w:val="CharStyle22"/>
          <w:lang w:val="en-US" w:eastAsia="en-US" w:bidi="en-US"/>
        </w:rPr>
        <w:t>w'essa</w:t>
      </w:r>
      <w:r>
        <w:rPr>
          <w:rStyle w:val="CharStyle22"/>
        </w:rPr>
        <w:t>ć</w:t>
      </w:r>
      <w:r>
        <w:rPr>
          <w:lang w:val="en-US" w:eastAsia="en-US" w:bidi="en-US"/>
          <w:w w:val="100"/>
          <w:spacing w:val="0"/>
          <w:color w:val="000000"/>
          <w:position w:val="0"/>
        </w:rPr>
        <w:t xml:space="preserve"> </w:t>
      </w:r>
      <w:r>
        <w:rPr>
          <w:lang w:val="pl-PL" w:eastAsia="pl-PL" w:bidi="pl-PL"/>
          <w:w w:val="100"/>
          <w:spacing w:val="0"/>
          <w:color w:val="000000"/>
          <w:position w:val="0"/>
        </w:rPr>
        <w:t xml:space="preserve">‘wieszać’, </w:t>
      </w:r>
      <w:r>
        <w:rPr>
          <w:rStyle w:val="CharStyle22"/>
          <w:lang w:val="fr-FR" w:eastAsia="fr-FR" w:bidi="fr-FR"/>
        </w:rPr>
        <w:t>w'i</w:t>
      </w:r>
      <w:r>
        <w:rPr>
          <w:rStyle w:val="CharStyle22"/>
        </w:rPr>
        <w:t>śś</w:t>
      </w:r>
      <w:r>
        <w:rPr>
          <w:rStyle w:val="CharStyle22"/>
          <w:lang w:val="fr-FR" w:eastAsia="fr-FR" w:bidi="fr-FR"/>
        </w:rPr>
        <w:t>i</w:t>
      </w:r>
      <w:r>
        <w:rPr>
          <w:lang w:val="fr-FR" w:eastAsia="fr-FR" w:bidi="fr-FR"/>
          <w:w w:val="100"/>
          <w:spacing w:val="0"/>
          <w:color w:val="000000"/>
          <w:position w:val="0"/>
        </w:rPr>
        <w:t xml:space="preserve"> </w:t>
      </w:r>
      <w:r>
        <w:rPr>
          <w:lang w:val="pl-PL" w:eastAsia="pl-PL" w:bidi="pl-PL"/>
          <w:w w:val="100"/>
          <w:spacing w:val="0"/>
          <w:color w:val="000000"/>
          <w:position w:val="0"/>
        </w:rPr>
        <w:t xml:space="preserve">‘wisi’, </w:t>
      </w:r>
      <w:r>
        <w:rPr>
          <w:rStyle w:val="CharStyle22"/>
        </w:rPr>
        <w:t>i̯i̯</w:t>
      </w:r>
      <w:r>
        <w:rPr>
          <w:lang w:val="en-US" w:eastAsia="en-US" w:bidi="en-US"/>
          <w:w w:val="100"/>
          <w:spacing w:val="0"/>
          <w:color w:val="000000"/>
          <w:position w:val="0"/>
        </w:rPr>
        <w:t xml:space="preserve">em, </w:t>
      </w:r>
      <w:r>
        <w:rPr>
          <w:rStyle w:val="CharStyle22"/>
        </w:rPr>
        <w:t>i̯i̯</w:t>
      </w:r>
      <w:r>
        <w:rPr>
          <w:rStyle w:val="CharStyle22"/>
          <w:lang w:val="en-US" w:eastAsia="en-US" w:bidi="en-US"/>
        </w:rPr>
        <w:t>es</w:t>
      </w:r>
      <w:r>
        <w:rPr>
          <w:lang w:val="en-US" w:eastAsia="en-US" w:bidi="en-US"/>
          <w:w w:val="100"/>
          <w:spacing w:val="0"/>
          <w:color w:val="000000"/>
          <w:position w:val="0"/>
        </w:rPr>
        <w:t xml:space="preserve"> </w:t>
      </w:r>
      <w:r>
        <w:rPr>
          <w:lang w:val="pl-PL" w:eastAsia="pl-PL" w:bidi="pl-PL"/>
          <w:w w:val="100"/>
          <w:spacing w:val="0"/>
          <w:color w:val="000000"/>
          <w:position w:val="0"/>
        </w:rPr>
        <w:t xml:space="preserve">’jem, jesz...,’ słowac. </w:t>
      </w:r>
      <w:r>
        <w:rPr>
          <w:rStyle w:val="CharStyle22"/>
        </w:rPr>
        <w:t xml:space="preserve">masso, </w:t>
      </w:r>
      <w:r>
        <w:rPr>
          <w:rStyle w:val="CharStyle22"/>
          <w:lang w:val="cs-CZ" w:eastAsia="cs-CZ" w:bidi="cs-CZ"/>
        </w:rPr>
        <w:t>kašša, dvo</w:t>
      </w:r>
      <w:r>
        <w:rPr>
          <w:rStyle w:val="CharStyle22"/>
        </w:rPr>
        <w:t>i̯i̯</w:t>
      </w:r>
      <w:r>
        <w:rPr>
          <w:rStyle w:val="CharStyle22"/>
          <w:lang w:val="cs-CZ" w:eastAsia="cs-CZ" w:bidi="cs-CZ"/>
        </w:rPr>
        <w:t xml:space="preserve">e, </w:t>
      </w:r>
      <w:r>
        <w:rPr>
          <w:rStyle w:val="CharStyle22"/>
        </w:rPr>
        <w:t>troi̯i̯e</w:t>
      </w:r>
      <w:r>
        <w:rPr>
          <w:lang w:val="pl-PL" w:eastAsia="pl-PL" w:bidi="pl-PL"/>
          <w:w w:val="100"/>
          <w:spacing w:val="0"/>
          <w:color w:val="000000"/>
          <w:position w:val="0"/>
        </w:rPr>
        <w:t xml:space="preserve">, </w:t>
      </w:r>
      <w:r>
        <w:rPr>
          <w:rStyle w:val="CharStyle22"/>
          <w:lang w:val="cs-CZ" w:eastAsia="cs-CZ" w:bidi="cs-CZ"/>
        </w:rPr>
        <w:t>š</w:t>
      </w:r>
      <w:r>
        <w:rPr>
          <w:rStyle w:val="CharStyle22"/>
        </w:rPr>
        <w:t>ii̯i̯e, pii̯i̯e</w:t>
      </w:r>
      <w:r>
        <w:rPr>
          <w:rStyle w:val="CharStyle22"/>
          <w:vertAlign w:val="superscript"/>
        </w:rPr>
        <w:t>1</w:t>
      </w:r>
      <w:r>
        <w:rPr>
          <w:rStyle w:val="CharStyle22"/>
        </w:rPr>
        <w:t>.</w:t>
      </w:r>
    </w:p>
    <w:p>
      <w:pPr>
        <w:pStyle w:val="Style17"/>
        <w:framePr w:w="9366" w:h="11328" w:hRule="exact" w:wrap="none" w:vAnchor="page" w:hAnchor="page" w:x="930" w:y="1935"/>
        <w:widowControl w:val="0"/>
        <w:keepNext w:val="0"/>
        <w:keepLines w:val="0"/>
        <w:shd w:val="clear" w:color="auto" w:fill="auto"/>
        <w:bidi w:val="0"/>
        <w:jc w:val="both"/>
        <w:spacing w:before="0" w:after="0" w:line="294" w:lineRule="exact"/>
        <w:ind w:left="880" w:right="200" w:firstLine="620"/>
      </w:pPr>
      <w:r>
        <w:rPr>
          <w:lang w:val="pl-PL" w:eastAsia="pl-PL" w:bidi="pl-PL"/>
          <w:w w:val="100"/>
          <w:spacing w:val="0"/>
          <w:color w:val="000000"/>
          <w:position w:val="0"/>
        </w:rPr>
        <w:t>Należałoby jeszcze zdecydować, czy w tym dziale, czy też w po</w:t>
        <w:t xml:space="preserve">przednim (palatalizacje i depalatalizacje) obok rozszczepienia palatalnych spółgłosek powinny być pomieszczone wzdłużenia palatalnych spółgłosek występujące głównie w gwarach ukraińskich i białoruskich, np. białor. </w:t>
      </w:r>
      <w:r>
        <w:rPr>
          <w:rStyle w:val="CharStyle60"/>
        </w:rPr>
        <w:t>suʒ́ʒ́a,</w:t>
      </w:r>
      <w:r>
        <w:rPr>
          <w:rStyle w:val="CharStyle22"/>
        </w:rPr>
        <w:t xml:space="preserve"> žyććo, akańńe, apawadańńe,</w:t>
      </w:r>
      <w:r>
        <w:rPr>
          <w:lang w:val="pl-PL" w:eastAsia="pl-PL" w:bidi="pl-PL"/>
          <w:w w:val="100"/>
          <w:spacing w:val="0"/>
          <w:color w:val="000000"/>
          <w:position w:val="0"/>
        </w:rPr>
        <w:t xml:space="preserve"> ukr. </w:t>
      </w:r>
      <w:r>
        <w:rPr>
          <w:rStyle w:val="CharStyle22"/>
        </w:rPr>
        <w:t>wesil'l'a</w:t>
      </w:r>
      <w:r>
        <w:rPr>
          <w:lang w:val="pl-PL" w:eastAsia="pl-PL" w:bidi="pl-PL"/>
          <w:w w:val="100"/>
          <w:spacing w:val="0"/>
          <w:color w:val="000000"/>
          <w:position w:val="0"/>
        </w:rPr>
        <w:t xml:space="preserve">, </w:t>
      </w:r>
      <w:r>
        <w:rPr>
          <w:rStyle w:val="CharStyle22"/>
          <w:lang w:val="cs-CZ" w:eastAsia="cs-CZ" w:bidi="cs-CZ"/>
        </w:rPr>
        <w:t>žyťťa</w:t>
      </w:r>
      <w:r>
        <w:rPr>
          <w:rStyle w:val="CharStyle22"/>
        </w:rPr>
        <w:t xml:space="preserve">, </w:t>
      </w:r>
      <w:r>
        <w:rPr>
          <w:rStyle w:val="CharStyle22"/>
          <w:lang w:val="cs-CZ" w:eastAsia="cs-CZ" w:bidi="cs-CZ"/>
        </w:rPr>
        <w:t>bez</w:t>
      </w:r>
      <w:r>
        <w:rPr>
          <w:rStyle w:val="CharStyle22"/>
        </w:rPr>
        <w:t>ł</w:t>
      </w:r>
      <w:r>
        <w:rPr>
          <w:rStyle w:val="CharStyle22"/>
          <w:lang w:val="cs-CZ" w:eastAsia="cs-CZ" w:bidi="cs-CZ"/>
        </w:rPr>
        <w:t>aďďa</w:t>
      </w:r>
      <w:r>
        <w:rPr>
          <w:lang w:val="pl-PL" w:eastAsia="pl-PL" w:bidi="pl-PL"/>
          <w:w w:val="100"/>
          <w:spacing w:val="0"/>
          <w:color w:val="000000"/>
          <w:position w:val="0"/>
        </w:rPr>
        <w:t xml:space="preserve">, </w:t>
      </w:r>
      <w:r>
        <w:rPr>
          <w:rStyle w:val="CharStyle22"/>
        </w:rPr>
        <w:t xml:space="preserve">kolośśa, </w:t>
      </w:r>
      <w:r>
        <w:rPr>
          <w:rStyle w:val="CharStyle22"/>
          <w:lang w:val="cs-CZ" w:eastAsia="cs-CZ" w:bidi="cs-CZ"/>
        </w:rPr>
        <w:t>xaba</w:t>
      </w:r>
      <w:r>
        <w:rPr>
          <w:rStyle w:val="CharStyle22"/>
        </w:rPr>
        <w:t>źź</w:t>
      </w:r>
      <w:r>
        <w:rPr>
          <w:rStyle w:val="CharStyle22"/>
          <w:lang w:val="cs-CZ" w:eastAsia="cs-CZ" w:bidi="cs-CZ"/>
        </w:rPr>
        <w:t xml:space="preserve">a, </w:t>
      </w:r>
      <w:r>
        <w:rPr>
          <w:rStyle w:val="CharStyle22"/>
        </w:rPr>
        <w:t>nasińńa</w:t>
      </w:r>
      <w:r>
        <w:rPr>
          <w:lang w:val="pl-PL" w:eastAsia="pl-PL" w:bidi="pl-PL"/>
          <w:w w:val="100"/>
          <w:spacing w:val="0"/>
          <w:color w:val="000000"/>
          <w:position w:val="0"/>
        </w:rPr>
        <w:t xml:space="preserve">, </w:t>
      </w:r>
      <w:r>
        <w:rPr>
          <w:rStyle w:val="CharStyle22"/>
        </w:rPr>
        <w:t>śśai̯e, l'lai̯e</w:t>
      </w:r>
      <w:r>
        <w:rPr>
          <w:lang w:val="pl-PL" w:eastAsia="pl-PL" w:bidi="pl-PL"/>
          <w:w w:val="100"/>
          <w:spacing w:val="0"/>
          <w:color w:val="000000"/>
          <w:position w:val="0"/>
        </w:rPr>
        <w:t xml:space="preserve"> itd. Dalszy stopień wzmocnienia palatalności, to takie jak np. pol. gwarowe </w:t>
      </w:r>
      <w:r>
        <w:rPr>
          <w:rStyle w:val="CharStyle22"/>
        </w:rPr>
        <w:t>w leśće</w:t>
      </w:r>
      <w:r>
        <w:rPr>
          <w:lang w:val="pl-PL" w:eastAsia="pl-PL" w:bidi="pl-PL"/>
          <w:w w:val="100"/>
          <w:spacing w:val="0"/>
          <w:color w:val="000000"/>
          <w:position w:val="0"/>
        </w:rPr>
        <w:t xml:space="preserve"> ‘w lesie’.</w:t>
      </w:r>
    </w:p>
    <w:p>
      <w:pPr>
        <w:pStyle w:val="Style17"/>
        <w:numPr>
          <w:ilvl w:val="0"/>
          <w:numId w:val="9"/>
        </w:numPr>
        <w:framePr w:w="9366" w:h="11328" w:hRule="exact" w:wrap="none" w:vAnchor="page" w:hAnchor="page" w:x="930" w:y="1935"/>
        <w:tabs>
          <w:tab w:leader="none" w:pos="1732" w:val="left"/>
        </w:tabs>
        <w:widowControl w:val="0"/>
        <w:keepNext w:val="0"/>
        <w:keepLines w:val="0"/>
        <w:shd w:val="clear" w:color="auto" w:fill="auto"/>
        <w:bidi w:val="0"/>
        <w:jc w:val="both"/>
        <w:spacing w:before="0" w:after="0" w:line="294" w:lineRule="exact"/>
        <w:ind w:left="880" w:right="200" w:firstLine="620"/>
      </w:pPr>
      <w:r>
        <w:rPr>
          <w:lang w:val="pl-PL" w:eastAsia="pl-PL" w:bidi="pl-PL"/>
          <w:w w:val="100"/>
          <w:spacing w:val="0"/>
          <w:color w:val="000000"/>
          <w:position w:val="0"/>
        </w:rPr>
        <w:t xml:space="preserve">wreszcie olbrzymi i niezmiernie ciekawy dział trzeci, a zarazem ostatni stanowią </w:t>
      </w:r>
      <w:r>
        <w:rPr>
          <w:rStyle w:val="CharStyle59"/>
        </w:rPr>
        <w:t>grupy spółgłoskowe.</w:t>
      </w:r>
    </w:p>
    <w:p>
      <w:pPr>
        <w:pStyle w:val="Style17"/>
        <w:framePr w:w="9366" w:h="11328" w:hRule="exact" w:wrap="none" w:vAnchor="page" w:hAnchor="page" w:x="930" w:y="1935"/>
        <w:widowControl w:val="0"/>
        <w:keepNext w:val="0"/>
        <w:keepLines w:val="0"/>
        <w:shd w:val="clear" w:color="auto" w:fill="auto"/>
        <w:bidi w:val="0"/>
        <w:jc w:val="both"/>
        <w:spacing w:before="0" w:after="0" w:line="294" w:lineRule="exact"/>
        <w:ind w:left="880" w:right="0" w:firstLine="620"/>
      </w:pPr>
      <w:r>
        <w:rPr>
          <w:lang w:val="pl-PL" w:eastAsia="pl-PL" w:bidi="pl-PL"/>
          <w:w w:val="100"/>
          <w:spacing w:val="0"/>
          <w:color w:val="000000"/>
          <w:position w:val="0"/>
        </w:rPr>
        <w:t>Tu należą:</w:t>
      </w:r>
    </w:p>
    <w:p>
      <w:pPr>
        <w:pStyle w:val="Style17"/>
        <w:numPr>
          <w:ilvl w:val="0"/>
          <w:numId w:val="11"/>
        </w:numPr>
        <w:framePr w:w="9366" w:h="11328" w:hRule="exact" w:wrap="none" w:vAnchor="page" w:hAnchor="page" w:x="930" w:y="1935"/>
        <w:tabs>
          <w:tab w:leader="none" w:pos="1885" w:val="left"/>
        </w:tabs>
        <w:widowControl w:val="0"/>
        <w:keepNext w:val="0"/>
        <w:keepLines w:val="0"/>
        <w:shd w:val="clear" w:color="auto" w:fill="auto"/>
        <w:bidi w:val="0"/>
        <w:jc w:val="both"/>
        <w:spacing w:before="0" w:after="0" w:line="294" w:lineRule="exact"/>
        <w:ind w:left="880" w:right="200" w:firstLine="620"/>
      </w:pPr>
      <w:r>
        <w:rPr>
          <w:lang w:val="pl-PL" w:eastAsia="pl-PL" w:bidi="pl-PL"/>
          <w:w w:val="100"/>
          <w:spacing w:val="0"/>
          <w:color w:val="000000"/>
          <w:position w:val="0"/>
        </w:rPr>
        <w:t xml:space="preserve">Uproszczenia—upodobienia pod względem dźwięczności (dwa kierunki: postępowy i wsteczny), a więc zachowanie się zbitek </w:t>
      </w:r>
      <w:r>
        <w:rPr>
          <w:rStyle w:val="CharStyle22"/>
        </w:rPr>
        <w:t xml:space="preserve">pw, tw, </w:t>
      </w:r>
      <w:r>
        <w:rPr>
          <w:rStyle w:val="CharStyle22"/>
          <w:lang w:val="cs-CZ" w:eastAsia="cs-CZ" w:bidi="cs-CZ"/>
        </w:rPr>
        <w:t>kw</w:t>
      </w:r>
      <w:r>
        <w:rPr>
          <w:lang w:val="pl-PL" w:eastAsia="pl-PL" w:bidi="pl-PL"/>
          <w:w w:val="100"/>
          <w:spacing w:val="0"/>
          <w:color w:val="000000"/>
          <w:position w:val="0"/>
        </w:rPr>
        <w:t xml:space="preserve">, </w:t>
      </w:r>
      <w:r>
        <w:rPr>
          <w:rStyle w:val="CharStyle22"/>
          <w:lang w:val="cs-CZ" w:eastAsia="cs-CZ" w:bidi="cs-CZ"/>
        </w:rPr>
        <w:t xml:space="preserve">čw, </w:t>
      </w:r>
      <w:r>
        <w:rPr>
          <w:rStyle w:val="CharStyle22"/>
        </w:rPr>
        <w:t>sw, św i</w:t>
      </w:r>
      <w:r>
        <w:rPr>
          <w:lang w:val="pl-PL" w:eastAsia="pl-PL" w:bidi="pl-PL"/>
          <w:w w:val="100"/>
          <w:spacing w:val="0"/>
          <w:color w:val="000000"/>
          <w:position w:val="0"/>
        </w:rPr>
        <w:t xml:space="preserve"> wszelkie inne połączenia 2 lub 3 spółgłosek właści</w:t>
        <w:t>wych różniących się między sobą dźwięcznością. Zachowanie się właści</w:t>
        <w:t>wych spółgłosek dźwięcznych w wygłosie.</w:t>
      </w:r>
    </w:p>
    <w:p>
      <w:pPr>
        <w:pStyle w:val="Style17"/>
        <w:framePr w:w="9366" w:h="11328" w:hRule="exact" w:wrap="none" w:vAnchor="page" w:hAnchor="page" w:x="930" w:y="1935"/>
        <w:widowControl w:val="0"/>
        <w:keepNext w:val="0"/>
        <w:keepLines w:val="0"/>
        <w:shd w:val="clear" w:color="auto" w:fill="auto"/>
        <w:bidi w:val="0"/>
        <w:jc w:val="both"/>
        <w:spacing w:before="0" w:after="0" w:line="294" w:lineRule="exact"/>
        <w:ind w:left="880" w:right="0" w:firstLine="620"/>
      </w:pPr>
      <w:r>
        <w:rPr>
          <w:lang w:val="pl-PL" w:eastAsia="pl-PL" w:bidi="pl-PL"/>
          <w:w w:val="100"/>
          <w:spacing w:val="0"/>
          <w:color w:val="000000"/>
          <w:position w:val="0"/>
        </w:rPr>
        <w:t>Fonetyka między wyrazowa.</w:t>
      </w:r>
    </w:p>
    <w:p>
      <w:pPr>
        <w:pStyle w:val="Style17"/>
        <w:numPr>
          <w:ilvl w:val="0"/>
          <w:numId w:val="11"/>
        </w:numPr>
        <w:framePr w:w="9366" w:h="11328" w:hRule="exact" w:wrap="none" w:vAnchor="page" w:hAnchor="page" w:x="930" w:y="1935"/>
        <w:tabs>
          <w:tab w:leader="none" w:pos="1885" w:val="left"/>
        </w:tabs>
        <w:widowControl w:val="0"/>
        <w:keepNext w:val="0"/>
        <w:keepLines w:val="0"/>
        <w:shd w:val="clear" w:color="auto" w:fill="auto"/>
        <w:bidi w:val="0"/>
        <w:jc w:val="both"/>
        <w:spacing w:before="0" w:after="0" w:line="300" w:lineRule="exact"/>
        <w:ind w:left="880" w:right="200" w:firstLine="620"/>
      </w:pPr>
      <w:r>
        <w:rPr>
          <w:lang w:val="pl-PL" w:eastAsia="pl-PL" w:bidi="pl-PL"/>
          <w:w w:val="100"/>
          <w:spacing w:val="0"/>
          <w:color w:val="000000"/>
          <w:position w:val="0"/>
        </w:rPr>
        <w:t xml:space="preserve">Wszelkie uproszczenia—upodobienia (i różne ich kierunki) pod względem miejsca artykulacji, np. połączenia </w:t>
      </w:r>
      <w:r>
        <w:rPr>
          <w:rStyle w:val="CharStyle22"/>
          <w:lang w:val="cs-CZ" w:eastAsia="cs-CZ" w:bidi="cs-CZ"/>
        </w:rPr>
        <w:t>š</w:t>
      </w:r>
      <w:r>
        <w:rPr>
          <w:lang w:val="cs-CZ" w:eastAsia="cs-CZ" w:bidi="cs-CZ"/>
          <w:w w:val="100"/>
          <w:spacing w:val="0"/>
          <w:color w:val="000000"/>
          <w:position w:val="0"/>
        </w:rPr>
        <w:t xml:space="preserve"> </w:t>
      </w:r>
      <w:r>
        <w:rPr>
          <w:lang w:val="pl-PL" w:eastAsia="pl-PL" w:bidi="pl-PL"/>
          <w:w w:val="100"/>
          <w:spacing w:val="0"/>
          <w:color w:val="000000"/>
          <w:position w:val="0"/>
        </w:rPr>
        <w:t xml:space="preserve">+ s </w:t>
      </w:r>
      <w:r>
        <w:rPr>
          <w:rStyle w:val="CharStyle22"/>
          <w:lang w:val="cs-CZ" w:eastAsia="cs-CZ" w:bidi="cs-CZ"/>
        </w:rPr>
        <w:t xml:space="preserve">(wlošski, paryš-ski), </w:t>
      </w:r>
      <w:r>
        <w:rPr>
          <w:rStyle w:val="CharStyle22"/>
        </w:rPr>
        <w:t>pambuk</w:t>
      </w:r>
      <w:r>
        <w:rPr>
          <w:lang w:val="pl-PL" w:eastAsia="pl-PL" w:bidi="pl-PL"/>
          <w:w w:val="100"/>
          <w:spacing w:val="0"/>
          <w:color w:val="000000"/>
          <w:position w:val="0"/>
        </w:rPr>
        <w:t xml:space="preserve"> &lt; </w:t>
      </w:r>
      <w:r>
        <w:rPr>
          <w:rStyle w:val="CharStyle22"/>
        </w:rPr>
        <w:t>pan Bóg</w:t>
      </w:r>
      <w:r>
        <w:rPr>
          <w:lang w:val="pl-PL" w:eastAsia="pl-PL" w:bidi="pl-PL"/>
          <w:w w:val="100"/>
          <w:spacing w:val="0"/>
          <w:color w:val="000000"/>
          <w:position w:val="0"/>
        </w:rPr>
        <w:t xml:space="preserve">; </w:t>
      </w:r>
      <w:r>
        <w:rPr>
          <w:rStyle w:val="CharStyle22"/>
        </w:rPr>
        <w:t>Brandemburk</w:t>
      </w:r>
      <w:r>
        <w:rPr>
          <w:lang w:val="pl-PL" w:eastAsia="pl-PL" w:bidi="pl-PL"/>
          <w:w w:val="100"/>
          <w:spacing w:val="0"/>
          <w:color w:val="000000"/>
          <w:position w:val="0"/>
        </w:rPr>
        <w:t xml:space="preserve"> &lt;C </w:t>
      </w:r>
      <w:r>
        <w:rPr>
          <w:rStyle w:val="CharStyle22"/>
        </w:rPr>
        <w:t>Brandenburg</w:t>
      </w:r>
      <w:r>
        <w:rPr>
          <w:lang w:val="pl-PL" w:eastAsia="pl-PL" w:bidi="pl-PL"/>
          <w:w w:val="100"/>
          <w:spacing w:val="0"/>
          <w:color w:val="000000"/>
          <w:position w:val="0"/>
        </w:rPr>
        <w:t xml:space="preserve">; </w:t>
      </w:r>
      <w:r>
        <w:rPr>
          <w:rStyle w:val="CharStyle22"/>
        </w:rPr>
        <w:t>Aŋglia</w:t>
      </w:r>
      <w:r>
        <w:rPr>
          <w:lang w:val="pl-PL" w:eastAsia="pl-PL" w:bidi="pl-PL"/>
          <w:w w:val="100"/>
          <w:spacing w:val="0"/>
          <w:color w:val="000000"/>
          <w:position w:val="0"/>
        </w:rPr>
        <w:t xml:space="preserve"> &lt; </w:t>
      </w:r>
      <w:r>
        <w:rPr>
          <w:rStyle w:val="CharStyle22"/>
        </w:rPr>
        <w:t>Anglia</w:t>
      </w:r>
      <w:r>
        <w:rPr>
          <w:lang w:val="pl-PL" w:eastAsia="pl-PL" w:bidi="pl-PL"/>
          <w:w w:val="100"/>
          <w:spacing w:val="0"/>
          <w:color w:val="000000"/>
          <w:position w:val="0"/>
        </w:rPr>
        <w:t xml:space="preserve">, </w:t>
      </w:r>
      <w:r>
        <w:rPr>
          <w:rStyle w:val="CharStyle60"/>
        </w:rPr>
        <w:t>ba</w:t>
      </w:r>
      <w:r>
        <w:rPr>
          <w:rStyle w:val="CharStyle22"/>
        </w:rPr>
        <w:t>ŋ</w:t>
      </w:r>
      <w:r>
        <w:rPr>
          <w:rStyle w:val="CharStyle60"/>
        </w:rPr>
        <w:t xml:space="preserve">k&lt;bank; </w:t>
      </w:r>
      <w:r>
        <w:rPr>
          <w:rStyle w:val="CharStyle60"/>
          <w:lang w:val="cs-CZ" w:eastAsia="cs-CZ" w:bidi="cs-CZ"/>
        </w:rPr>
        <w:t>pane</w:t>
      </w:r>
      <w:r>
        <w:rPr>
          <w:rStyle w:val="CharStyle22"/>
        </w:rPr>
        <w:t>ŋ</w:t>
      </w:r>
      <w:r>
        <w:rPr>
          <w:rStyle w:val="CharStyle60"/>
          <w:lang w:val="cs-CZ" w:eastAsia="cs-CZ" w:bidi="cs-CZ"/>
        </w:rPr>
        <w:t>ka</w:t>
      </w:r>
      <w:r>
        <w:rPr>
          <w:lang w:val="pl-PL" w:eastAsia="pl-PL" w:bidi="pl-PL"/>
          <w:w w:val="100"/>
          <w:spacing w:val="0"/>
          <w:color w:val="000000"/>
          <w:position w:val="0"/>
        </w:rPr>
        <w:t xml:space="preserve">, </w:t>
      </w:r>
      <w:r>
        <w:rPr>
          <w:rStyle w:val="CharStyle22"/>
          <w:lang w:val="en-US" w:eastAsia="en-US" w:bidi="en-US"/>
        </w:rPr>
        <w:t>ok'e</w:t>
      </w:r>
      <w:r>
        <w:rPr>
          <w:rStyle w:val="CharStyle22"/>
        </w:rPr>
        <w:t>ŋ</w:t>
      </w:r>
      <w:r>
        <w:rPr>
          <w:rStyle w:val="CharStyle22"/>
          <w:lang w:val="en-US" w:eastAsia="en-US" w:bidi="en-US"/>
        </w:rPr>
        <w:t>ko</w:t>
      </w:r>
      <w:r>
        <w:rPr>
          <w:lang w:val="en-US" w:eastAsia="en-US" w:bidi="en-US"/>
          <w:w w:val="100"/>
          <w:spacing w:val="0"/>
          <w:color w:val="000000"/>
          <w:position w:val="0"/>
        </w:rPr>
        <w:t xml:space="preserve"> </w:t>
      </w:r>
      <w:r>
        <w:rPr>
          <w:lang w:val="pl-PL" w:eastAsia="pl-PL" w:bidi="pl-PL"/>
          <w:w w:val="100"/>
          <w:spacing w:val="0"/>
          <w:color w:val="000000"/>
          <w:position w:val="0"/>
        </w:rPr>
        <w:t xml:space="preserve">itd. </w:t>
      </w:r>
      <w:r>
        <w:rPr>
          <w:lang w:val="pl-PL" w:eastAsia="pl-PL" w:bidi="pl-PL"/>
          <w:vertAlign w:val="superscript"/>
          <w:w w:val="100"/>
          <w:spacing w:val="0"/>
          <w:color w:val="000000"/>
          <w:position w:val="0"/>
        </w:rPr>
        <w:t>1</w:t>
      </w:r>
    </w:p>
    <w:p>
      <w:pPr>
        <w:pStyle w:val="Style61"/>
        <w:framePr w:w="8364" w:h="816" w:hRule="exact" w:wrap="none" w:vAnchor="page" w:hAnchor="page" w:x="1764" w:y="13547"/>
        <w:tabs>
          <w:tab w:leader="none" w:pos="1610" w:val="left"/>
        </w:tabs>
        <w:widowControl w:val="0"/>
        <w:keepNext w:val="0"/>
        <w:keepLines w:val="0"/>
        <w:shd w:val="clear" w:color="auto" w:fill="auto"/>
        <w:bidi w:val="0"/>
        <w:spacing w:before="0" w:after="0"/>
        <w:ind w:left="860" w:right="200" w:firstLine="600"/>
      </w:pPr>
      <w:r>
        <w:rPr>
          <w:rStyle w:val="CharStyle63"/>
          <w:vertAlign w:val="superscript"/>
        </w:rPr>
        <w:t>1</w:t>
      </w:r>
      <w:r>
        <w:rPr>
          <w:rStyle w:val="CharStyle63"/>
        </w:rPr>
        <w:tab/>
      </w:r>
      <w:r>
        <w:rPr>
          <w:lang w:val="pl-PL" w:eastAsia="pl-PL" w:bidi="pl-PL"/>
          <w:w w:val="100"/>
          <w:spacing w:val="0"/>
          <w:color w:val="000000"/>
          <w:position w:val="0"/>
        </w:rPr>
        <w:t>Przyczynę tego zjawiska w gwarach polskich starałam się wyjaśnić w arty</w:t>
        <w:t>kule „Czy istnieją rozpodobnienia“ Poradnik Językowy 1957 z. 10. Zebranie pełnego materiału z całej Słowiańszczyzny wykaże, czy wyjaśnienie to jest słuszne.</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6"/>
        <w:framePr w:wrap="none" w:vAnchor="page" w:hAnchor="page" w:x="1196" w:y="1169"/>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1960 z. 1</w:t>
      </w:r>
    </w:p>
    <w:p>
      <w:pPr>
        <w:pStyle w:val="Style26"/>
        <w:framePr w:wrap="none" w:vAnchor="page" w:hAnchor="page" w:x="4238" w:y="1171"/>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PORADNIK JĘZYKOWY</w:t>
      </w:r>
    </w:p>
    <w:p>
      <w:pPr>
        <w:pStyle w:val="Style26"/>
        <w:framePr w:wrap="none" w:vAnchor="page" w:hAnchor="page" w:x="9806" w:y="1157"/>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11</w:t>
      </w:r>
    </w:p>
    <w:p>
      <w:pPr>
        <w:pStyle w:val="Style12"/>
        <w:numPr>
          <w:ilvl w:val="0"/>
          <w:numId w:val="13"/>
        </w:numPr>
        <w:framePr w:w="9366" w:h="13276" w:hRule="exact" w:wrap="none" w:vAnchor="page" w:hAnchor="page" w:x="980" w:y="1749"/>
        <w:tabs>
          <w:tab w:leader="none" w:pos="1261" w:val="left"/>
        </w:tabs>
        <w:widowControl w:val="0"/>
        <w:keepNext w:val="0"/>
        <w:keepLines w:val="0"/>
        <w:shd w:val="clear" w:color="auto" w:fill="auto"/>
        <w:bidi w:val="0"/>
        <w:jc w:val="both"/>
        <w:spacing w:before="0" w:after="0" w:line="312" w:lineRule="exact"/>
        <w:ind w:left="180" w:right="360" w:firstLine="660"/>
      </w:pPr>
      <w:r>
        <w:rPr>
          <w:lang w:val="pl-PL" w:eastAsia="pl-PL" w:bidi="pl-PL"/>
          <w:w w:val="100"/>
          <w:spacing w:val="0"/>
          <w:color w:val="000000"/>
          <w:position w:val="0"/>
        </w:rPr>
        <w:t xml:space="preserve">Uproszczenia lub brak uproszczeń grup </w:t>
      </w:r>
      <w:r>
        <w:rPr>
          <w:rStyle w:val="CharStyle44"/>
        </w:rPr>
        <w:t>tl, tl, dl, dł, dn</w:t>
      </w:r>
      <w:r>
        <w:rPr>
          <w:lang w:val="pl-PL" w:eastAsia="pl-PL" w:bidi="pl-PL"/>
          <w:w w:val="100"/>
          <w:spacing w:val="0"/>
          <w:color w:val="000000"/>
          <w:position w:val="0"/>
        </w:rPr>
        <w:t xml:space="preserve"> (</w:t>
      </w:r>
      <w:r>
        <w:rPr>
          <w:rStyle w:val="CharStyle44"/>
        </w:rPr>
        <w:t xml:space="preserve">sty(d)nąć, więdnąć, kinąć), </w:t>
      </w:r>
      <w:r>
        <w:rPr>
          <w:rStyle w:val="CharStyle44"/>
          <w:lang w:val="en-US" w:eastAsia="en-US" w:bidi="en-US"/>
        </w:rPr>
        <w:t>dm</w:t>
      </w:r>
      <w:r>
        <w:rPr>
          <w:lang w:val="en-US" w:eastAsia="en-US" w:bidi="en-US"/>
          <w:w w:val="100"/>
          <w:spacing w:val="0"/>
          <w:color w:val="000000"/>
          <w:position w:val="0"/>
        </w:rPr>
        <w:t xml:space="preserve"> </w:t>
      </w:r>
      <w:r>
        <w:rPr>
          <w:lang w:val="pl-PL" w:eastAsia="pl-PL" w:bidi="pl-PL"/>
          <w:w w:val="100"/>
          <w:spacing w:val="0"/>
          <w:color w:val="000000"/>
          <w:position w:val="0"/>
        </w:rPr>
        <w:t>(</w:t>
      </w:r>
      <w:r>
        <w:rPr>
          <w:rStyle w:val="CharStyle44"/>
        </w:rPr>
        <w:t>siedm)</w:t>
      </w:r>
      <w:r>
        <w:rPr>
          <w:lang w:val="pl-PL" w:eastAsia="pl-PL" w:bidi="pl-PL"/>
          <w:w w:val="100"/>
          <w:spacing w:val="0"/>
          <w:color w:val="000000"/>
          <w:position w:val="0"/>
        </w:rPr>
        <w:t xml:space="preserve"> — w śródgłosie; grup </w:t>
      </w:r>
      <w:r>
        <w:rPr>
          <w:rStyle w:val="CharStyle44"/>
        </w:rPr>
        <w:t>tł, dł, sł, zł (niósł, wiódł)</w:t>
      </w:r>
      <w:r>
        <w:rPr>
          <w:lang w:val="pl-PL" w:eastAsia="pl-PL" w:bidi="pl-PL"/>
          <w:w w:val="100"/>
          <w:spacing w:val="0"/>
          <w:color w:val="000000"/>
          <w:position w:val="0"/>
        </w:rPr>
        <w:t xml:space="preserve"> w wygłosie oraz takich jak </w:t>
      </w:r>
      <w:r>
        <w:rPr>
          <w:rStyle w:val="CharStyle44"/>
        </w:rPr>
        <w:t>pieśń, pleśń, pasm;</w:t>
      </w:r>
      <w:r>
        <w:rPr>
          <w:lang w:val="pl-PL" w:eastAsia="pl-PL" w:bidi="pl-PL"/>
          <w:w w:val="100"/>
          <w:spacing w:val="0"/>
          <w:color w:val="000000"/>
          <w:position w:val="0"/>
        </w:rPr>
        <w:t xml:space="preserve"> podtrzymywanie grup </w:t>
      </w:r>
      <w:r>
        <w:rPr>
          <w:rStyle w:val="CharStyle44"/>
        </w:rPr>
        <w:t>tr, dr</w:t>
      </w:r>
      <w:r>
        <w:rPr>
          <w:lang w:val="pl-PL" w:eastAsia="pl-PL" w:bidi="pl-PL"/>
          <w:w w:val="100"/>
          <w:spacing w:val="0"/>
          <w:color w:val="000000"/>
          <w:position w:val="0"/>
        </w:rPr>
        <w:t xml:space="preserve"> przez </w:t>
      </w:r>
      <w:r>
        <w:rPr>
          <w:rStyle w:val="CharStyle44"/>
        </w:rPr>
        <w:t>e</w:t>
      </w:r>
      <w:r>
        <w:rPr>
          <w:lang w:val="pl-PL" w:eastAsia="pl-PL" w:bidi="pl-PL"/>
          <w:w w:val="100"/>
          <w:spacing w:val="0"/>
          <w:color w:val="000000"/>
          <w:position w:val="0"/>
        </w:rPr>
        <w:t xml:space="preserve"> ruchome: dop. l.mn. </w:t>
      </w:r>
      <w:r>
        <w:rPr>
          <w:rStyle w:val="CharStyle44"/>
        </w:rPr>
        <w:t>wiader, wyder czy</w:t>
      </w:r>
      <w:r>
        <w:rPr>
          <w:lang w:val="pl-PL" w:eastAsia="pl-PL" w:bidi="pl-PL"/>
          <w:w w:val="100"/>
          <w:spacing w:val="0"/>
          <w:color w:val="000000"/>
          <w:position w:val="0"/>
        </w:rPr>
        <w:t xml:space="preserve"> też mian. l.p. </w:t>
      </w:r>
      <w:r>
        <w:rPr>
          <w:rStyle w:val="CharStyle44"/>
        </w:rPr>
        <w:t xml:space="preserve">wiater, </w:t>
      </w:r>
      <w:r>
        <w:rPr>
          <w:rStyle w:val="CharStyle44"/>
          <w:lang w:val="cs-CZ" w:eastAsia="cs-CZ" w:bidi="cs-CZ"/>
        </w:rPr>
        <w:t xml:space="preserve">meter (//watš, </w:t>
      </w:r>
      <w:r>
        <w:rPr>
          <w:rStyle w:val="CharStyle44"/>
          <w:lang w:val="en-US" w:eastAsia="en-US" w:bidi="en-US"/>
        </w:rPr>
        <w:t>P'ots)</w:t>
      </w:r>
      <w:r>
        <w:rPr>
          <w:lang w:val="en-US" w:eastAsia="en-US" w:bidi="en-US"/>
          <w:w w:val="100"/>
          <w:spacing w:val="0"/>
          <w:color w:val="000000"/>
          <w:position w:val="0"/>
        </w:rPr>
        <w:t xml:space="preserve"> </w:t>
      </w:r>
      <w:r>
        <w:rPr>
          <w:lang w:val="pl-PL" w:eastAsia="pl-PL" w:bidi="pl-PL"/>
          <w:w w:val="100"/>
          <w:spacing w:val="0"/>
          <w:color w:val="000000"/>
          <w:position w:val="0"/>
        </w:rPr>
        <w:t xml:space="preserve">albo przez nadanie spółgłosce właściwości zgłoskotwórczych (cz. </w:t>
      </w:r>
      <w:r>
        <w:rPr>
          <w:rStyle w:val="CharStyle44"/>
          <w:lang w:val="cs-CZ" w:eastAsia="cs-CZ" w:bidi="cs-CZ"/>
        </w:rPr>
        <w:t>Petr).</w:t>
      </w:r>
    </w:p>
    <w:p>
      <w:pPr>
        <w:pStyle w:val="Style64"/>
        <w:numPr>
          <w:ilvl w:val="0"/>
          <w:numId w:val="13"/>
        </w:numPr>
        <w:framePr w:w="9366" w:h="13276" w:hRule="exact" w:wrap="none" w:vAnchor="page" w:hAnchor="page" w:x="980" w:y="1749"/>
        <w:tabs>
          <w:tab w:leader="none" w:pos="1261" w:val="left"/>
        </w:tabs>
        <w:widowControl w:val="0"/>
        <w:keepNext w:val="0"/>
        <w:keepLines w:val="0"/>
        <w:shd w:val="clear" w:color="auto" w:fill="auto"/>
        <w:bidi w:val="0"/>
        <w:spacing w:before="0" w:after="0"/>
        <w:ind w:left="180" w:right="360" w:firstLine="660"/>
      </w:pPr>
      <w:r>
        <w:rPr>
          <w:rStyle w:val="CharStyle66"/>
          <w:i w:val="0"/>
          <w:iCs w:val="0"/>
        </w:rPr>
        <w:t xml:space="preserve">Uproszczenia pełne grupy spółgłoskowej: </w:t>
      </w:r>
      <w:r>
        <w:rPr>
          <w:lang w:val="pl-PL" w:eastAsia="pl-PL" w:bidi="pl-PL"/>
          <w:w w:val="100"/>
          <w:spacing w:val="0"/>
          <w:color w:val="000000"/>
          <w:position w:val="0"/>
        </w:rPr>
        <w:t xml:space="preserve">m'ęk'i, </w:t>
      </w:r>
      <w:r>
        <w:rPr>
          <w:lang w:val="en-US" w:eastAsia="en-US" w:bidi="en-US"/>
          <w:w w:val="100"/>
          <w:spacing w:val="0"/>
          <w:color w:val="000000"/>
          <w:position w:val="0"/>
        </w:rPr>
        <w:t xml:space="preserve">lek'i; </w:t>
      </w:r>
      <w:r>
        <w:rPr>
          <w:lang w:val="pl-PL" w:eastAsia="pl-PL" w:bidi="pl-PL"/>
          <w:w w:val="100"/>
          <w:spacing w:val="0"/>
          <w:color w:val="000000"/>
          <w:position w:val="0"/>
        </w:rPr>
        <w:t>robak</w:t>
      </w:r>
      <w:r>
        <w:rPr>
          <w:rStyle w:val="CharStyle66"/>
          <w:i w:val="0"/>
          <w:iCs w:val="0"/>
        </w:rPr>
        <w:t xml:space="preserve">, </w:t>
      </w:r>
      <w:r>
        <w:rPr>
          <w:lang w:val="pl-PL" w:eastAsia="pl-PL" w:bidi="pl-PL"/>
          <w:w w:val="100"/>
          <w:spacing w:val="0"/>
          <w:color w:val="000000"/>
          <w:position w:val="0"/>
        </w:rPr>
        <w:t>fila, faćśe, fytać, systko, Sieradz; córka, serce; tica</w:t>
      </w:r>
      <w:r>
        <w:rPr>
          <w:rStyle w:val="CharStyle66"/>
          <w:i w:val="0"/>
          <w:iCs w:val="0"/>
        </w:rPr>
        <w:t xml:space="preserve"> &lt; </w:t>
      </w:r>
      <w:r>
        <w:rPr>
          <w:lang w:val="pl-PL" w:eastAsia="pl-PL" w:bidi="pl-PL"/>
          <w:w w:val="100"/>
          <w:spacing w:val="0"/>
          <w:color w:val="000000"/>
          <w:position w:val="0"/>
        </w:rPr>
        <w:t xml:space="preserve">ptica, </w:t>
      </w:r>
      <w:r>
        <w:rPr>
          <w:lang w:val="cs-CZ" w:eastAsia="cs-CZ" w:bidi="cs-CZ"/>
          <w:w w:val="100"/>
          <w:spacing w:val="0"/>
          <w:color w:val="000000"/>
          <w:position w:val="0"/>
        </w:rPr>
        <w:t>čela</w:t>
      </w:r>
      <w:r>
        <w:rPr>
          <w:rStyle w:val="CharStyle66"/>
          <w:lang w:val="cs-CZ" w:eastAsia="cs-CZ" w:bidi="cs-CZ"/>
          <w:i w:val="0"/>
          <w:iCs w:val="0"/>
        </w:rPr>
        <w:t xml:space="preserve"> </w:t>
      </w:r>
      <w:r>
        <w:rPr>
          <w:rStyle w:val="CharStyle66"/>
          <w:i w:val="0"/>
          <w:iCs w:val="0"/>
        </w:rPr>
        <w:t xml:space="preserve">&lt; </w:t>
      </w:r>
      <w:r>
        <w:rPr>
          <w:lang w:val="pl-PL" w:eastAsia="pl-PL" w:bidi="pl-PL"/>
          <w:w w:val="100"/>
          <w:spacing w:val="0"/>
          <w:color w:val="000000"/>
          <w:position w:val="0"/>
        </w:rPr>
        <w:t>p</w:t>
      </w:r>
      <w:r>
        <w:rPr>
          <w:lang w:val="cs-CZ" w:eastAsia="cs-CZ" w:bidi="cs-CZ"/>
          <w:w w:val="100"/>
          <w:spacing w:val="0"/>
          <w:color w:val="000000"/>
          <w:position w:val="0"/>
        </w:rPr>
        <w:t>č</w:t>
      </w:r>
      <w:r>
        <w:rPr>
          <w:lang w:val="pl-PL" w:eastAsia="pl-PL" w:bidi="pl-PL"/>
          <w:w w:val="100"/>
          <w:spacing w:val="0"/>
          <w:color w:val="000000"/>
          <w:position w:val="0"/>
        </w:rPr>
        <w:t>ela: ǯevo</w:t>
      </w:r>
      <w:r>
        <w:rPr>
          <w:rStyle w:val="CharStyle66"/>
          <w:i w:val="0"/>
          <w:iCs w:val="0"/>
        </w:rPr>
        <w:t xml:space="preserve"> &lt; </w:t>
      </w:r>
      <w:r>
        <w:rPr>
          <w:lang w:val="pl-PL" w:eastAsia="pl-PL" w:bidi="pl-PL"/>
          <w:w w:val="100"/>
          <w:spacing w:val="0"/>
          <w:color w:val="000000"/>
          <w:position w:val="0"/>
        </w:rPr>
        <w:t xml:space="preserve">drzewo, </w:t>
      </w:r>
      <w:r>
        <w:rPr>
          <w:lang w:val="cs-CZ" w:eastAsia="cs-CZ" w:bidi="cs-CZ"/>
          <w:w w:val="100"/>
          <w:spacing w:val="0"/>
          <w:color w:val="000000"/>
          <w:position w:val="0"/>
        </w:rPr>
        <w:t>č</w:t>
      </w:r>
      <w:r>
        <w:rPr>
          <w:lang w:val="pl-PL" w:eastAsia="pl-PL" w:bidi="pl-PL"/>
          <w:w w:val="100"/>
          <w:spacing w:val="0"/>
          <w:color w:val="000000"/>
          <w:position w:val="0"/>
        </w:rPr>
        <w:t>y</w:t>
      </w:r>
      <w:r>
        <w:rPr>
          <w:rStyle w:val="CharStyle66"/>
          <w:i w:val="0"/>
          <w:iCs w:val="0"/>
        </w:rPr>
        <w:t xml:space="preserve"> &lt; </w:t>
      </w:r>
      <w:r>
        <w:rPr>
          <w:lang w:val="pl-PL" w:eastAsia="pl-PL" w:bidi="pl-PL"/>
          <w:w w:val="100"/>
          <w:spacing w:val="0"/>
          <w:color w:val="000000"/>
          <w:position w:val="0"/>
        </w:rPr>
        <w:t>trzy.</w:t>
      </w:r>
    </w:p>
    <w:p>
      <w:pPr>
        <w:pStyle w:val="Style12"/>
        <w:numPr>
          <w:ilvl w:val="0"/>
          <w:numId w:val="13"/>
        </w:numPr>
        <w:framePr w:w="9366" w:h="13276" w:hRule="exact" w:wrap="none" w:vAnchor="page" w:hAnchor="page" w:x="980" w:y="1749"/>
        <w:tabs>
          <w:tab w:leader="none" w:pos="1261" w:val="left"/>
        </w:tabs>
        <w:widowControl w:val="0"/>
        <w:keepNext w:val="0"/>
        <w:keepLines w:val="0"/>
        <w:shd w:val="clear" w:color="auto" w:fill="auto"/>
        <w:bidi w:val="0"/>
        <w:jc w:val="both"/>
        <w:spacing w:before="0" w:after="0" w:line="312" w:lineRule="exact"/>
        <w:ind w:left="180" w:right="360" w:firstLine="660"/>
      </w:pPr>
      <w:r>
        <w:rPr>
          <w:lang w:val="pl-PL" w:eastAsia="pl-PL" w:bidi="pl-PL"/>
          <w:w w:val="100"/>
          <w:spacing w:val="0"/>
          <w:color w:val="000000"/>
          <w:position w:val="0"/>
        </w:rPr>
        <w:t xml:space="preserve">Uproszczenia częściowe : </w:t>
      </w:r>
      <w:r>
        <w:rPr>
          <w:rStyle w:val="CharStyle44"/>
        </w:rPr>
        <w:t>kt&gt; xt</w:t>
      </w:r>
      <w:r>
        <w:rPr>
          <w:lang w:val="pl-PL" w:eastAsia="pl-PL" w:bidi="pl-PL"/>
          <w:w w:val="100"/>
          <w:spacing w:val="0"/>
          <w:color w:val="000000"/>
          <w:position w:val="0"/>
        </w:rPr>
        <w:t xml:space="preserve"> np. </w:t>
      </w:r>
      <w:r>
        <w:rPr>
          <w:rStyle w:val="CharStyle44"/>
        </w:rPr>
        <w:t>xto</w:t>
      </w:r>
      <w:r>
        <w:rPr>
          <w:lang w:val="pl-PL" w:eastAsia="pl-PL" w:bidi="pl-PL"/>
          <w:w w:val="100"/>
          <w:spacing w:val="0"/>
          <w:color w:val="000000"/>
          <w:position w:val="0"/>
        </w:rPr>
        <w:t xml:space="preserve"> &lt; </w:t>
      </w:r>
      <w:r>
        <w:rPr>
          <w:rStyle w:val="CharStyle44"/>
        </w:rPr>
        <w:t>kto ; ftak</w:t>
      </w:r>
      <w:r>
        <w:rPr>
          <w:lang w:val="pl-PL" w:eastAsia="pl-PL" w:bidi="pl-PL"/>
          <w:w w:val="100"/>
          <w:spacing w:val="0"/>
          <w:color w:val="000000"/>
          <w:position w:val="0"/>
        </w:rPr>
        <w:t xml:space="preserve"> &lt; </w:t>
      </w:r>
      <w:r>
        <w:rPr>
          <w:rStyle w:val="CharStyle44"/>
        </w:rPr>
        <w:t>ptak, f</w:t>
      </w:r>
      <w:r>
        <w:rPr>
          <w:rStyle w:val="CharStyle65"/>
          <w:lang w:val="cs-CZ" w:eastAsia="cs-CZ" w:bidi="cs-CZ"/>
        </w:rPr>
        <w:t>č</w:t>
      </w:r>
      <w:r>
        <w:rPr>
          <w:rStyle w:val="CharStyle44"/>
        </w:rPr>
        <w:t>ela</w:t>
      </w:r>
      <w:r>
        <w:rPr>
          <w:lang w:val="pl-PL" w:eastAsia="pl-PL" w:bidi="pl-PL"/>
          <w:w w:val="100"/>
          <w:spacing w:val="0"/>
          <w:color w:val="000000"/>
          <w:position w:val="0"/>
        </w:rPr>
        <w:t xml:space="preserve"> &lt; </w:t>
      </w:r>
      <w:r>
        <w:rPr>
          <w:rStyle w:val="CharStyle44"/>
        </w:rPr>
        <w:t>p</w:t>
      </w:r>
      <w:r>
        <w:rPr>
          <w:rStyle w:val="CharStyle65"/>
          <w:lang w:val="cs-CZ" w:eastAsia="cs-CZ" w:bidi="cs-CZ"/>
        </w:rPr>
        <w:t>č</w:t>
      </w:r>
      <w:r>
        <w:rPr>
          <w:rStyle w:val="CharStyle44"/>
        </w:rPr>
        <w:t>ela.</w:t>
      </w:r>
    </w:p>
    <w:p>
      <w:pPr>
        <w:pStyle w:val="Style12"/>
        <w:numPr>
          <w:ilvl w:val="0"/>
          <w:numId w:val="13"/>
        </w:numPr>
        <w:framePr w:w="9366" w:h="13276" w:hRule="exact" w:wrap="none" w:vAnchor="page" w:hAnchor="page" w:x="980" w:y="1749"/>
        <w:tabs>
          <w:tab w:leader="none" w:pos="1261" w:val="left"/>
        </w:tabs>
        <w:widowControl w:val="0"/>
        <w:keepNext w:val="0"/>
        <w:keepLines w:val="0"/>
        <w:shd w:val="clear" w:color="auto" w:fill="auto"/>
        <w:bidi w:val="0"/>
        <w:jc w:val="both"/>
        <w:spacing w:before="0" w:after="0" w:line="312" w:lineRule="exact"/>
        <w:ind w:left="180" w:right="360" w:firstLine="660"/>
      </w:pPr>
      <w:r>
        <w:rPr>
          <w:lang w:val="pl-PL" w:eastAsia="pl-PL" w:bidi="pl-PL"/>
          <w:w w:val="100"/>
          <w:spacing w:val="0"/>
          <w:color w:val="000000"/>
          <w:position w:val="0"/>
        </w:rPr>
        <w:t xml:space="preserve">Wzmocnienia grup spółgłoskowych: a) przez przesunięcie miejsca artykulacji pierwszej spółgłoski: </w:t>
      </w:r>
      <w:r>
        <w:rPr>
          <w:rStyle w:val="CharStyle44"/>
        </w:rPr>
        <w:t>m’ętko, letko</w:t>
      </w:r>
      <w:r>
        <w:rPr>
          <w:lang w:val="pl-PL" w:eastAsia="pl-PL" w:bidi="pl-PL"/>
          <w:w w:val="100"/>
          <w:spacing w:val="0"/>
          <w:color w:val="000000"/>
          <w:position w:val="0"/>
        </w:rPr>
        <w:t xml:space="preserve"> &lt; </w:t>
      </w:r>
      <w:r>
        <w:rPr>
          <w:rStyle w:val="CharStyle44"/>
        </w:rPr>
        <w:t>miękko, lekko,</w:t>
      </w:r>
      <w:r>
        <w:rPr>
          <w:lang w:val="pl-PL" w:eastAsia="pl-PL" w:bidi="pl-PL"/>
          <w:w w:val="100"/>
          <w:spacing w:val="0"/>
          <w:color w:val="000000"/>
          <w:position w:val="0"/>
        </w:rPr>
        <w:t xml:space="preserve"> b) przez wzmożenie stopnia zbliżenia organów męwnych : </w:t>
      </w:r>
      <w:r>
        <w:rPr>
          <w:rStyle w:val="CharStyle44"/>
        </w:rPr>
        <w:t>kśan</w:t>
      </w:r>
      <w:r>
        <w:rPr>
          <w:lang w:val="pl-PL" w:eastAsia="pl-PL" w:bidi="pl-PL"/>
          <w:w w:val="100"/>
          <w:spacing w:val="0"/>
          <w:color w:val="000000"/>
          <w:position w:val="0"/>
        </w:rPr>
        <w:t xml:space="preserve"> &lt; </w:t>
      </w:r>
      <w:r>
        <w:rPr>
          <w:rStyle w:val="CharStyle44"/>
        </w:rPr>
        <w:t>chrzan, kšąstka</w:t>
      </w:r>
      <w:r>
        <w:rPr>
          <w:lang w:val="pl-PL" w:eastAsia="pl-PL" w:bidi="pl-PL"/>
          <w:w w:val="100"/>
          <w:spacing w:val="0"/>
          <w:color w:val="000000"/>
          <w:position w:val="0"/>
        </w:rPr>
        <w:t xml:space="preserve"> &lt; </w:t>
      </w:r>
      <w:r>
        <w:rPr>
          <w:rStyle w:val="CharStyle44"/>
        </w:rPr>
        <w:t>chrząstka; kfila</w:t>
      </w:r>
      <w:r>
        <w:rPr>
          <w:lang w:val="pl-PL" w:eastAsia="pl-PL" w:bidi="pl-PL"/>
          <w:w w:val="100"/>
          <w:spacing w:val="0"/>
          <w:color w:val="000000"/>
          <w:position w:val="0"/>
        </w:rPr>
        <w:t xml:space="preserve"> &lt; </w:t>
      </w:r>
      <w:r>
        <w:rPr>
          <w:rStyle w:val="CharStyle44"/>
        </w:rPr>
        <w:t>chwila, kfała</w:t>
      </w:r>
      <w:r>
        <w:rPr>
          <w:lang w:val="pl-PL" w:eastAsia="pl-PL" w:bidi="pl-PL"/>
          <w:w w:val="100"/>
          <w:spacing w:val="0"/>
          <w:color w:val="000000"/>
          <w:position w:val="0"/>
        </w:rPr>
        <w:t xml:space="preserve"> &lt; </w:t>
      </w:r>
      <w:r>
        <w:rPr>
          <w:rStyle w:val="CharStyle44"/>
        </w:rPr>
        <w:t>chwała; ʒvon</w:t>
      </w:r>
      <w:r>
        <w:rPr>
          <w:lang w:val="pl-PL" w:eastAsia="pl-PL" w:bidi="pl-PL"/>
          <w:w w:val="100"/>
          <w:spacing w:val="0"/>
          <w:color w:val="000000"/>
          <w:position w:val="0"/>
        </w:rPr>
        <w:t xml:space="preserve"> &lt; </w:t>
      </w:r>
      <w:r>
        <w:rPr>
          <w:rStyle w:val="CharStyle44"/>
        </w:rPr>
        <w:t>zwon, dźwięk</w:t>
      </w:r>
      <w:r>
        <w:rPr>
          <w:lang w:val="pl-PL" w:eastAsia="pl-PL" w:bidi="pl-PL"/>
          <w:w w:val="100"/>
          <w:spacing w:val="0"/>
          <w:color w:val="000000"/>
          <w:position w:val="0"/>
        </w:rPr>
        <w:t xml:space="preserve"> &lt; &lt; </w:t>
      </w:r>
      <w:r>
        <w:rPr>
          <w:rStyle w:val="CharStyle44"/>
        </w:rPr>
        <w:t>źwięk.</w:t>
      </w:r>
    </w:p>
    <w:p>
      <w:pPr>
        <w:pStyle w:val="Style64"/>
        <w:numPr>
          <w:ilvl w:val="0"/>
          <w:numId w:val="13"/>
        </w:numPr>
        <w:framePr w:w="9366" w:h="13276" w:hRule="exact" w:wrap="none" w:vAnchor="page" w:hAnchor="page" w:x="980" w:y="1749"/>
        <w:tabs>
          <w:tab w:leader="none" w:pos="1261" w:val="left"/>
        </w:tabs>
        <w:widowControl w:val="0"/>
        <w:keepNext w:val="0"/>
        <w:keepLines w:val="0"/>
        <w:shd w:val="clear" w:color="auto" w:fill="auto"/>
        <w:bidi w:val="0"/>
        <w:spacing w:before="0" w:after="0" w:line="324" w:lineRule="exact"/>
        <w:ind w:left="180" w:right="360" w:firstLine="660"/>
      </w:pPr>
      <w:r>
        <w:rPr>
          <w:rStyle w:val="CharStyle66"/>
          <w:i w:val="0"/>
          <w:iCs w:val="0"/>
        </w:rPr>
        <w:t xml:space="preserve">Wzmocnienie stopnia zanikowego spółgłoski </w:t>
      </w:r>
      <w:r>
        <w:rPr>
          <w:lang w:val="pl-PL" w:eastAsia="pl-PL" w:bidi="pl-PL"/>
          <w:w w:val="100"/>
          <w:spacing w:val="0"/>
          <w:color w:val="000000"/>
          <w:position w:val="0"/>
        </w:rPr>
        <w:t>starczyć</w:t>
      </w:r>
      <w:r>
        <w:rPr>
          <w:rStyle w:val="CharStyle66"/>
          <w:i w:val="0"/>
          <w:iCs w:val="0"/>
        </w:rPr>
        <w:t xml:space="preserve"> &lt; </w:t>
      </w:r>
      <w:r>
        <w:rPr>
          <w:lang w:val="pl-PL" w:eastAsia="pl-PL" w:bidi="pl-PL"/>
          <w:w w:val="100"/>
          <w:spacing w:val="0"/>
          <w:color w:val="000000"/>
          <w:position w:val="0"/>
        </w:rPr>
        <w:t>statczyć; św'arcyć</w:t>
      </w:r>
      <w:r>
        <w:rPr>
          <w:rStyle w:val="CharStyle66"/>
          <w:i w:val="0"/>
          <w:iCs w:val="0"/>
        </w:rPr>
        <w:t xml:space="preserve"> &lt; </w:t>
      </w:r>
      <w:r>
        <w:rPr>
          <w:lang w:val="pl-PL" w:eastAsia="pl-PL" w:bidi="pl-PL"/>
          <w:w w:val="100"/>
          <w:spacing w:val="0"/>
          <w:color w:val="000000"/>
          <w:position w:val="0"/>
        </w:rPr>
        <w:t xml:space="preserve">świadczyć, cz. </w:t>
      </w:r>
      <w:r>
        <w:rPr>
          <w:lang w:val="cs-CZ" w:eastAsia="cs-CZ" w:bidi="cs-CZ"/>
          <w:w w:val="100"/>
          <w:spacing w:val="0"/>
          <w:color w:val="000000"/>
          <w:position w:val="0"/>
        </w:rPr>
        <w:t>svarba</w:t>
      </w:r>
      <w:r>
        <w:rPr>
          <w:rStyle w:val="CharStyle66"/>
          <w:lang w:val="cs-CZ" w:eastAsia="cs-CZ" w:bidi="cs-CZ"/>
          <w:i w:val="0"/>
          <w:iCs w:val="0"/>
        </w:rPr>
        <w:t xml:space="preserve"> </w:t>
      </w:r>
      <w:r>
        <w:rPr>
          <w:rStyle w:val="CharStyle66"/>
          <w:i w:val="0"/>
          <w:iCs w:val="0"/>
        </w:rPr>
        <w:t xml:space="preserve">&lt; </w:t>
      </w:r>
      <w:r>
        <w:rPr>
          <w:lang w:val="cs-CZ" w:eastAsia="cs-CZ" w:bidi="cs-CZ"/>
          <w:w w:val="100"/>
          <w:spacing w:val="0"/>
          <w:color w:val="000000"/>
          <w:position w:val="0"/>
        </w:rPr>
        <w:t>svadba.</w:t>
      </w:r>
    </w:p>
    <w:p>
      <w:pPr>
        <w:pStyle w:val="Style12"/>
        <w:numPr>
          <w:ilvl w:val="0"/>
          <w:numId w:val="13"/>
        </w:numPr>
        <w:framePr w:w="9366" w:h="13276" w:hRule="exact" w:wrap="none" w:vAnchor="page" w:hAnchor="page" w:x="980" w:y="1749"/>
        <w:tabs>
          <w:tab w:leader="none" w:pos="1261" w:val="left"/>
        </w:tabs>
        <w:widowControl w:val="0"/>
        <w:keepNext w:val="0"/>
        <w:keepLines w:val="0"/>
        <w:shd w:val="clear" w:color="auto" w:fill="auto"/>
        <w:bidi w:val="0"/>
        <w:jc w:val="both"/>
        <w:spacing w:before="0" w:after="0" w:line="330" w:lineRule="exact"/>
        <w:ind w:left="180" w:right="360" w:firstLine="660"/>
      </w:pPr>
      <w:r>
        <w:rPr>
          <w:lang w:val="pl-PL" w:eastAsia="pl-PL" w:bidi="pl-PL"/>
          <w:w w:val="100"/>
          <w:spacing w:val="0"/>
          <w:color w:val="000000"/>
          <w:position w:val="0"/>
        </w:rPr>
        <w:t xml:space="preserve">Ułatwianie artykulacji grup spółgłoskowych a) przez metatezę np. sch. </w:t>
      </w:r>
      <w:r>
        <w:rPr>
          <w:rStyle w:val="CharStyle44"/>
          <w:lang w:val="cs-CZ" w:eastAsia="cs-CZ" w:bidi="cs-CZ"/>
        </w:rPr>
        <w:t>svaki,</w:t>
      </w:r>
      <w:r>
        <w:rPr>
          <w:lang w:val="cs-CZ" w:eastAsia="cs-CZ" w:bidi="cs-CZ"/>
          <w:w w:val="100"/>
          <w:spacing w:val="0"/>
          <w:color w:val="000000"/>
          <w:position w:val="0"/>
        </w:rPr>
        <w:t xml:space="preserve"> </w:t>
      </w:r>
      <w:r>
        <w:rPr>
          <w:lang w:val="pl-PL" w:eastAsia="pl-PL" w:bidi="pl-PL"/>
          <w:w w:val="100"/>
          <w:spacing w:val="0"/>
          <w:color w:val="000000"/>
          <w:position w:val="0"/>
        </w:rPr>
        <w:t xml:space="preserve">błg. </w:t>
      </w:r>
      <w:r>
        <w:rPr>
          <w:rStyle w:val="CharStyle44"/>
        </w:rPr>
        <w:t>swo</w:t>
      </w:r>
      <w:r>
        <w:rPr>
          <w:lang w:val="pl-PL" w:eastAsia="pl-PL" w:bidi="pl-PL"/>
          <w:w w:val="100"/>
          <w:spacing w:val="0"/>
          <w:color w:val="000000"/>
          <w:position w:val="0"/>
        </w:rPr>
        <w:t xml:space="preserve"> p. Ś</w:t>
      </w:r>
      <w:r>
        <w:rPr>
          <w:rStyle w:val="CharStyle44"/>
        </w:rPr>
        <w:t>wiebor</w:t>
      </w:r>
      <w:r>
        <w:rPr>
          <w:lang w:val="pl-PL" w:eastAsia="pl-PL" w:bidi="pl-PL"/>
          <w:w w:val="100"/>
          <w:spacing w:val="0"/>
          <w:color w:val="000000"/>
          <w:position w:val="0"/>
        </w:rPr>
        <w:t xml:space="preserve"> &lt; </w:t>
      </w:r>
      <w:r>
        <w:rPr>
          <w:rStyle w:val="CharStyle44"/>
        </w:rPr>
        <w:t>Wszebor;</w:t>
      </w:r>
      <w:r>
        <w:rPr>
          <w:lang w:val="pl-PL" w:eastAsia="pl-PL" w:bidi="pl-PL"/>
          <w:w w:val="100"/>
          <w:spacing w:val="0"/>
          <w:color w:val="000000"/>
          <w:position w:val="0"/>
        </w:rPr>
        <w:t xml:space="preserve"> uikr. </w:t>
      </w:r>
      <w:r>
        <w:rPr>
          <w:rStyle w:val="CharStyle44"/>
          <w:lang w:val="cs-CZ" w:eastAsia="cs-CZ" w:bidi="cs-CZ"/>
        </w:rPr>
        <w:t>čbela</w:t>
      </w:r>
      <w:r>
        <w:rPr>
          <w:lang w:val="cs-CZ" w:eastAsia="cs-CZ" w:bidi="cs-CZ"/>
          <w:w w:val="100"/>
          <w:spacing w:val="0"/>
          <w:color w:val="000000"/>
          <w:position w:val="0"/>
        </w:rPr>
        <w:t xml:space="preserve"> </w:t>
      </w:r>
      <w:r>
        <w:rPr>
          <w:lang w:val="pl-PL" w:eastAsia="pl-PL" w:bidi="pl-PL"/>
          <w:w w:val="100"/>
          <w:spacing w:val="0"/>
          <w:color w:val="000000"/>
          <w:position w:val="0"/>
        </w:rPr>
        <w:t xml:space="preserve">&lt; </w:t>
      </w:r>
      <w:r>
        <w:rPr>
          <w:rStyle w:val="CharStyle44"/>
          <w:lang w:val="cs-CZ" w:eastAsia="cs-CZ" w:bidi="cs-CZ"/>
        </w:rPr>
        <w:t xml:space="preserve">bčela, </w:t>
      </w:r>
      <w:r>
        <w:rPr>
          <w:lang w:val="pl-PL" w:eastAsia="pl-PL" w:bidi="pl-PL"/>
          <w:w w:val="100"/>
          <w:spacing w:val="0"/>
          <w:color w:val="000000"/>
          <w:position w:val="0"/>
        </w:rPr>
        <w:t xml:space="preserve">b) przez wprowadzanie interkonsonantycznych spółgłosek w zbitkach spółgłoskowych </w:t>
      </w:r>
      <w:r>
        <w:rPr>
          <w:rStyle w:val="CharStyle44"/>
        </w:rPr>
        <w:t>s-r</w:t>
      </w:r>
      <w:r>
        <w:rPr>
          <w:lang w:val="pl-PL" w:eastAsia="pl-PL" w:bidi="pl-PL"/>
          <w:w w:val="100"/>
          <w:spacing w:val="0"/>
          <w:color w:val="000000"/>
          <w:position w:val="0"/>
        </w:rPr>
        <w:t xml:space="preserve"> &gt; </w:t>
      </w:r>
      <w:r>
        <w:rPr>
          <w:rStyle w:val="CharStyle44"/>
        </w:rPr>
        <w:t>str, z-r</w:t>
      </w:r>
      <w:r>
        <w:rPr>
          <w:lang w:val="pl-PL" w:eastAsia="pl-PL" w:bidi="pl-PL"/>
          <w:w w:val="100"/>
          <w:spacing w:val="0"/>
          <w:color w:val="000000"/>
          <w:position w:val="0"/>
        </w:rPr>
        <w:t xml:space="preserve"> &gt; </w:t>
      </w:r>
      <w:r>
        <w:rPr>
          <w:rStyle w:val="CharStyle44"/>
        </w:rPr>
        <w:t>zdr, n-r &gt; ndr.</w:t>
      </w:r>
    </w:p>
    <w:p>
      <w:pPr>
        <w:pStyle w:val="Style64"/>
        <w:numPr>
          <w:ilvl w:val="0"/>
          <w:numId w:val="13"/>
        </w:numPr>
        <w:framePr w:w="9366" w:h="13276" w:hRule="exact" w:wrap="none" w:vAnchor="page" w:hAnchor="page" w:x="980" w:y="1749"/>
        <w:tabs>
          <w:tab w:leader="none" w:pos="1261" w:val="left"/>
        </w:tabs>
        <w:widowControl w:val="0"/>
        <w:keepNext w:val="0"/>
        <w:keepLines w:val="0"/>
        <w:shd w:val="clear" w:color="auto" w:fill="auto"/>
        <w:bidi w:val="0"/>
        <w:spacing w:before="0" w:after="0" w:line="330" w:lineRule="exact"/>
        <w:ind w:left="180" w:right="360" w:firstLine="660"/>
      </w:pPr>
      <w:r>
        <w:rPr>
          <w:rStyle w:val="CharStyle66"/>
          <w:i w:val="0"/>
          <w:iCs w:val="0"/>
        </w:rPr>
        <w:t>Zbitki trójspółgłoskowe upraszczające się przez zanik środko</w:t>
        <w:t xml:space="preserve">wej: np. </w:t>
      </w:r>
      <w:r>
        <w:rPr>
          <w:lang w:val="pl-PL" w:eastAsia="pl-PL" w:bidi="pl-PL"/>
          <w:w w:val="100"/>
          <w:spacing w:val="0"/>
          <w:color w:val="000000"/>
          <w:position w:val="0"/>
        </w:rPr>
        <w:t>ogar(t)nąć, Gniez(d)no, gar(d)ło, cz(t)warty, iz(d)ba, jas(t)kółka, s(t)łup, miłos(t)nik, pośliz(g)nąć się, prys(k)nąć, cis(k)nąć, jab(ł)ko, bed(ł)ka, gar(n)ka</w:t>
      </w:r>
      <w:r>
        <w:rPr>
          <w:rStyle w:val="CharStyle66"/>
          <w:i w:val="0"/>
          <w:iCs w:val="0"/>
        </w:rPr>
        <w:t xml:space="preserve"> itd.</w:t>
      </w:r>
    </w:p>
    <w:p>
      <w:pPr>
        <w:pStyle w:val="Style12"/>
        <w:numPr>
          <w:ilvl w:val="0"/>
          <w:numId w:val="13"/>
        </w:numPr>
        <w:framePr w:w="9366" w:h="13276" w:hRule="exact" w:wrap="none" w:vAnchor="page" w:hAnchor="page" w:x="980" w:y="1749"/>
        <w:tabs>
          <w:tab w:leader="none" w:pos="1274" w:val="left"/>
        </w:tabs>
        <w:widowControl w:val="0"/>
        <w:keepNext w:val="0"/>
        <w:keepLines w:val="0"/>
        <w:shd w:val="clear" w:color="auto" w:fill="auto"/>
        <w:bidi w:val="0"/>
        <w:jc w:val="both"/>
        <w:spacing w:before="0" w:after="41" w:line="306" w:lineRule="exact"/>
        <w:ind w:left="180" w:right="360" w:firstLine="660"/>
      </w:pPr>
      <w:r>
        <w:rPr>
          <w:lang w:val="pl-PL" w:eastAsia="pl-PL" w:bidi="pl-PL"/>
          <w:w w:val="100"/>
          <w:spacing w:val="0"/>
          <w:color w:val="000000"/>
          <w:position w:val="0"/>
        </w:rPr>
        <w:t xml:space="preserve">Uproszczenia grup spółgłoskowych w wygłosie: </w:t>
      </w:r>
      <w:r>
        <w:rPr>
          <w:rStyle w:val="CharStyle44"/>
        </w:rPr>
        <w:t xml:space="preserve">pleś(ć), nieś(ć); </w:t>
      </w:r>
      <w:r>
        <w:rPr>
          <w:lang w:val="pl-PL" w:eastAsia="pl-PL" w:bidi="pl-PL"/>
          <w:w w:val="100"/>
          <w:spacing w:val="0"/>
          <w:color w:val="000000"/>
          <w:position w:val="0"/>
        </w:rPr>
        <w:t xml:space="preserve">błg. </w:t>
      </w:r>
      <w:r>
        <w:rPr>
          <w:rStyle w:val="CharStyle44"/>
          <w:lang w:val="cs-CZ" w:eastAsia="cs-CZ" w:bidi="cs-CZ"/>
        </w:rPr>
        <w:t>noš(t), d</w:t>
      </w:r>
      <w:r>
        <w:rPr>
          <w:rStyle w:val="CharStyle44"/>
        </w:rPr>
        <w:t>ь</w:t>
      </w:r>
      <w:r>
        <w:rPr>
          <w:rStyle w:val="CharStyle44"/>
          <w:lang w:val="cs-CZ" w:eastAsia="cs-CZ" w:bidi="cs-CZ"/>
        </w:rPr>
        <w:t>ž(d)</w:t>
      </w:r>
      <w:r>
        <w:rPr>
          <w:lang w:val="cs-CZ" w:eastAsia="cs-CZ" w:bidi="cs-CZ"/>
          <w:w w:val="100"/>
          <w:spacing w:val="0"/>
          <w:color w:val="000000"/>
          <w:position w:val="0"/>
        </w:rPr>
        <w:t xml:space="preserve"> </w:t>
      </w:r>
      <w:r>
        <w:rPr>
          <w:lang w:val="pl-PL" w:eastAsia="pl-PL" w:bidi="pl-PL"/>
          <w:w w:val="100"/>
          <w:spacing w:val="0"/>
          <w:color w:val="000000"/>
          <w:position w:val="0"/>
        </w:rPr>
        <w:t>itd.</w:t>
      </w:r>
    </w:p>
    <w:p>
      <w:pPr>
        <w:pStyle w:val="Style12"/>
        <w:framePr w:w="9366" w:h="13276" w:hRule="exact" w:wrap="none" w:vAnchor="page" w:hAnchor="page" w:x="980" w:y="1749"/>
        <w:widowControl w:val="0"/>
        <w:keepNext w:val="0"/>
        <w:keepLines w:val="0"/>
        <w:shd w:val="clear" w:color="auto" w:fill="auto"/>
        <w:bidi w:val="0"/>
        <w:jc w:val="both"/>
        <w:spacing w:before="0" w:after="0" w:line="330" w:lineRule="exact"/>
        <w:ind w:left="180" w:right="360" w:firstLine="660"/>
      </w:pPr>
      <w:r>
        <w:rPr>
          <w:lang w:val="pl-PL" w:eastAsia="pl-PL" w:bidi="pl-PL"/>
          <w:w w:val="100"/>
          <w:spacing w:val="0"/>
          <w:color w:val="000000"/>
          <w:position w:val="0"/>
        </w:rPr>
        <w:t>Takie ujęcie w atlasie całego zasobu głosek z różnych dialektów słowiańskich będzie chyba o wiele bardziej przejrzyste i mimo że tu mogą wystąpić czasem odsyłania z jednego działu do drugiego — w sumie usystematyzowanie materiału będzie o wiele lepsze niż przy zastosowaniu metody głoskowej, wspieranej czasem tylko mapami Zbiorczymi. Ponieważ zaś mapy te będą miały bogate komentarze, i slawiści, i lingwiści zajmu</w:t>
        <w:t>jący się innymi, pozasłowiańskimi językami, zorientują się łatwo nie tylko w najważniejszych różnicach między językami i gwarami słowiań</w:t>
        <w:t>skimi, lecz i w tym, co je wiąże nadal w jedną całość, taką właśnie całość, w której dialekty polskie (zwłaszcza wschodnie i centralne) naj</w:t>
        <w:t>silniej przeciwstawiają się zachodnio-południowym gwarom języków sło</w:t>
        <w:t>weńskiego i serbsko-chorwackiego.</w:t>
      </w:r>
    </w:p>
    <w:p>
      <w:pPr>
        <w:widowControl w:val="0"/>
        <w:rPr>
          <w:sz w:val="2"/>
          <w:szCs w:val="2"/>
        </w:rPr>
        <w:sectPr>
          <w:footnotePr>
            <w:pos w:val="pageBottom"/>
            <w:numFmt w:val="decimal"/>
            <w:numRestart w:val="continuous"/>
          </w:footnotePr>
          <w:pgSz w:w="12428" w:h="16945"/>
          <w:pgMar w:top="360" w:left="360" w:right="360" w:bottom="360" w:header="0" w:footer="3" w:gutter="0"/>
          <w:rtlGutter w:val="0"/>
          <w:cols w:space="720"/>
          <w:noEndnote/>
          <w:docGrid w:linePitch="360"/>
        </w:sectPr>
      </w:pPr>
    </w:p>
    <w:p>
      <w:pPr>
        <w:pStyle w:val="Style26"/>
        <w:framePr w:wrap="none" w:vAnchor="page" w:hAnchor="page" w:x="1580" w:y="1205"/>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12</w:t>
      </w:r>
    </w:p>
    <w:p>
      <w:pPr>
        <w:pStyle w:val="Style26"/>
        <w:framePr w:wrap="none" w:vAnchor="page" w:hAnchor="page" w:x="4610" w:y="1181"/>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PORADNIK JĘZYKOWY</w:t>
      </w:r>
    </w:p>
    <w:p>
      <w:pPr>
        <w:pStyle w:val="Style26"/>
        <w:framePr w:wrap="none" w:vAnchor="page" w:hAnchor="page" w:x="9422" w:y="1157"/>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1960 z. 1</w:t>
      </w:r>
    </w:p>
    <w:p>
      <w:pPr>
        <w:pStyle w:val="Style12"/>
        <w:framePr w:w="9366" w:h="7838" w:hRule="exact" w:wrap="none" w:vAnchor="page" w:hAnchor="page" w:x="980" w:y="1755"/>
        <w:widowControl w:val="0"/>
        <w:keepNext w:val="0"/>
        <w:keepLines w:val="0"/>
        <w:shd w:val="clear" w:color="auto" w:fill="auto"/>
        <w:bidi w:val="0"/>
        <w:jc w:val="both"/>
        <w:spacing w:before="0" w:after="194" w:line="312" w:lineRule="exact"/>
        <w:ind w:left="620" w:right="0" w:firstLine="640"/>
      </w:pPr>
      <w:r>
        <w:rPr>
          <w:lang w:val="pl-PL" w:eastAsia="pl-PL" w:bidi="pl-PL"/>
          <w:w w:val="100"/>
          <w:spacing w:val="0"/>
          <w:color w:val="000000"/>
          <w:position w:val="0"/>
        </w:rPr>
        <w:t xml:space="preserve">Zerwanie z dawną metodą głoskową wykazują już nowsze prace historyczne ze slawistyki, np. </w:t>
      </w:r>
      <w:r>
        <w:rPr>
          <w:lang w:val="cs-CZ" w:eastAsia="cs-CZ" w:bidi="cs-CZ"/>
          <w:w w:val="100"/>
          <w:spacing w:val="0"/>
          <w:color w:val="000000"/>
          <w:position w:val="0"/>
        </w:rPr>
        <w:t xml:space="preserve">,,Úvod </w:t>
      </w:r>
      <w:r>
        <w:rPr>
          <w:lang w:val="pl-PL" w:eastAsia="pl-PL" w:bidi="pl-PL"/>
          <w:w w:val="100"/>
          <w:spacing w:val="0"/>
          <w:color w:val="000000"/>
          <w:position w:val="0"/>
        </w:rPr>
        <w:t xml:space="preserve">do studia </w:t>
      </w:r>
      <w:r>
        <w:rPr>
          <w:lang w:val="cs-CZ" w:eastAsia="cs-CZ" w:bidi="cs-CZ"/>
          <w:w w:val="100"/>
          <w:spacing w:val="0"/>
          <w:color w:val="000000"/>
          <w:position w:val="0"/>
        </w:rPr>
        <w:t xml:space="preserve">slovanských jazyků" </w:t>
      </w:r>
      <w:r>
        <w:rPr>
          <w:lang w:val="ru-RU" w:eastAsia="ru-RU" w:bidi="ru-RU"/>
          <w:w w:val="100"/>
          <w:spacing w:val="0"/>
          <w:color w:val="000000"/>
          <w:position w:val="0"/>
        </w:rPr>
        <w:t xml:space="preserve">К. </w:t>
      </w:r>
      <w:r>
        <w:rPr>
          <w:lang w:val="pl-PL" w:eastAsia="pl-PL" w:bidi="pl-PL"/>
          <w:w w:val="100"/>
          <w:spacing w:val="0"/>
          <w:color w:val="000000"/>
          <w:position w:val="0"/>
        </w:rPr>
        <w:t>Ho</w:t>
      </w:r>
      <w:r>
        <w:rPr>
          <w:lang w:val="cs-CZ" w:eastAsia="cs-CZ" w:bidi="cs-CZ"/>
          <w:w w:val="100"/>
          <w:spacing w:val="0"/>
          <w:color w:val="000000"/>
          <w:position w:val="0"/>
        </w:rPr>
        <w:t xml:space="preserve">rálka, „Slovanská ježici" R. Nahtigala a z </w:t>
      </w:r>
      <w:r>
        <w:rPr>
          <w:lang w:val="pl-PL" w:eastAsia="pl-PL" w:bidi="pl-PL"/>
          <w:w w:val="100"/>
          <w:spacing w:val="0"/>
          <w:color w:val="000000"/>
          <w:position w:val="0"/>
        </w:rPr>
        <w:t xml:space="preserve">polonistyki „Rozwój fonologiczny języka polskiego" </w:t>
      </w:r>
      <w:r>
        <w:rPr>
          <w:lang w:val="cs-CZ" w:eastAsia="cs-CZ" w:bidi="cs-CZ"/>
          <w:w w:val="100"/>
          <w:spacing w:val="0"/>
          <w:color w:val="000000"/>
          <w:position w:val="0"/>
        </w:rPr>
        <w:t xml:space="preserve">Z. </w:t>
      </w:r>
      <w:r>
        <w:rPr>
          <w:lang w:val="pl-PL" w:eastAsia="pl-PL" w:bidi="pl-PL"/>
          <w:w w:val="100"/>
          <w:spacing w:val="0"/>
          <w:color w:val="000000"/>
          <w:position w:val="0"/>
        </w:rPr>
        <w:t>Stiebera.</w:t>
      </w:r>
    </w:p>
    <w:p>
      <w:pPr>
        <w:pStyle w:val="Style12"/>
        <w:framePr w:w="9366" w:h="7838" w:hRule="exact" w:wrap="none" w:vAnchor="page" w:hAnchor="page" w:x="980" w:y="1755"/>
        <w:widowControl w:val="0"/>
        <w:keepNext w:val="0"/>
        <w:keepLines w:val="0"/>
        <w:shd w:val="clear" w:color="auto" w:fill="auto"/>
        <w:bidi w:val="0"/>
        <w:jc w:val="left"/>
        <w:spacing w:before="0" w:after="30" w:line="220" w:lineRule="exact"/>
        <w:ind w:left="620" w:right="0" w:firstLine="0"/>
      </w:pPr>
      <w:r>
        <w:rPr>
          <w:rStyle w:val="CharStyle14"/>
        </w:rPr>
        <w:t>Uwaga:</w:t>
      </w:r>
    </w:p>
    <w:p>
      <w:pPr>
        <w:pStyle w:val="Style12"/>
        <w:framePr w:w="9366" w:h="7838" w:hRule="exact" w:wrap="none" w:vAnchor="page" w:hAnchor="page" w:x="980" w:y="1755"/>
        <w:widowControl w:val="0"/>
        <w:keepNext w:val="0"/>
        <w:keepLines w:val="0"/>
        <w:shd w:val="clear" w:color="auto" w:fill="auto"/>
        <w:bidi w:val="0"/>
        <w:jc w:val="both"/>
        <w:spacing w:before="0" w:after="0" w:line="312" w:lineRule="exact"/>
        <w:ind w:left="620" w:right="0" w:firstLine="640"/>
      </w:pPr>
      <w:r>
        <w:rPr>
          <w:lang w:val="pl-PL" w:eastAsia="pl-PL" w:bidi="pl-PL"/>
          <w:w w:val="100"/>
          <w:spacing w:val="0"/>
          <w:color w:val="000000"/>
          <w:position w:val="0"/>
        </w:rPr>
        <w:t>W moim projekcie kierowałam się zwykle zasadą, aby podawać zjawiska występujące na szerszych terenach słowiańskich. Raz tylko wy</w:t>
        <w:t xml:space="preserve">liczyłam materiał, — który znam tylko z zachodnich gwar polskich </w:t>
      </w:r>
      <w:r>
        <w:rPr>
          <w:rStyle w:val="CharStyle44"/>
        </w:rPr>
        <w:t>ṷo</w:t>
      </w:r>
      <w:r>
        <w:rPr>
          <w:lang w:val="pl-PL" w:eastAsia="pl-PL" w:bidi="pl-PL"/>
          <w:w w:val="100"/>
          <w:spacing w:val="0"/>
          <w:color w:val="000000"/>
          <w:position w:val="0"/>
        </w:rPr>
        <w:t xml:space="preserve"> &gt; we, </w:t>
      </w:r>
      <w:r>
        <w:rPr>
          <w:rStyle w:val="CharStyle44"/>
        </w:rPr>
        <w:t>ṷu &gt; ṷy</w:t>
      </w:r>
      <w:r>
        <w:rPr>
          <w:lang w:val="pl-PL" w:eastAsia="pl-PL" w:bidi="pl-PL"/>
          <w:w w:val="100"/>
          <w:spacing w:val="0"/>
          <w:color w:val="000000"/>
          <w:position w:val="0"/>
        </w:rPr>
        <w:t xml:space="preserve"> itd., chodziło mi jednak o wykazanie, że w językach słowiańskich mogą wystąpić te rzadkie dość dyftongi — typu rosnącego, w których element labio-welarny poprzedza samogłoski szeregu przed</w:t>
        <w:t>niego; bardzo podobne zjawiska występują w północnych gwarach ukraiń</w:t>
        <w:t>skich i południowych białoruskich.</w:t>
      </w:r>
    </w:p>
    <w:p>
      <w:pPr>
        <w:pStyle w:val="Style12"/>
        <w:framePr w:w="9366" w:h="7838" w:hRule="exact" w:wrap="none" w:vAnchor="page" w:hAnchor="page" w:x="980" w:y="1755"/>
        <w:widowControl w:val="0"/>
        <w:keepNext w:val="0"/>
        <w:keepLines w:val="0"/>
        <w:shd w:val="clear" w:color="auto" w:fill="auto"/>
        <w:bidi w:val="0"/>
        <w:jc w:val="both"/>
        <w:spacing w:before="0" w:after="0" w:line="312" w:lineRule="exact"/>
        <w:ind w:left="620" w:right="0" w:firstLine="640"/>
      </w:pPr>
      <w:r>
        <w:rPr>
          <w:lang w:val="pl-PL" w:eastAsia="pl-PL" w:bidi="pl-PL"/>
          <w:w w:val="100"/>
          <w:spacing w:val="0"/>
          <w:color w:val="000000"/>
          <w:position w:val="0"/>
        </w:rPr>
        <w:t>Równomierne zbadanie niezmiernie ciekawych gwar słoweńskich (i serbsko-chorwackich) dorzuci nam zapewne nowe jeszcze szczegóły, zwłaszcza z zakresu dyflongizacji samogłosek długich (przyciskowych) i redukcji bezprzyciskowych, myślę jednak, że nie trzeba będzie dla tych dotychczas nie znanych jeszcze zjawisk stwarzać nowych, odrębnych działów wokalizmu.</w:t>
      </w:r>
    </w:p>
    <w:p>
      <w:pPr>
        <w:pStyle w:val="Style12"/>
        <w:framePr w:w="9366" w:h="7838" w:hRule="exact" w:wrap="none" w:vAnchor="page" w:hAnchor="page" w:x="980" w:y="1755"/>
        <w:widowControl w:val="0"/>
        <w:keepNext w:val="0"/>
        <w:keepLines w:val="0"/>
        <w:shd w:val="clear" w:color="auto" w:fill="auto"/>
        <w:bidi w:val="0"/>
        <w:jc w:val="both"/>
        <w:spacing w:before="0" w:after="0" w:line="312" w:lineRule="exact"/>
        <w:ind w:left="620" w:right="0" w:firstLine="640"/>
      </w:pPr>
      <w:r>
        <w:rPr>
          <w:lang w:val="pl-PL" w:eastAsia="pl-PL" w:bidi="pl-PL"/>
          <w:w w:val="100"/>
          <w:spacing w:val="0"/>
          <w:color w:val="000000"/>
          <w:position w:val="0"/>
        </w:rPr>
        <w:t>Dlatego właśnie, że nie znamy jeszcze dobrze wszystkich zjawisk fonetycznych występujących w różnych gwarach słowiańskich, decydowa</w:t>
        <w:t>nie o tym, które z nich należy z ogólnosłowiańskiego atlasu gwarowego usunąć, jest dziś chyba przedwczesne.</w:t>
      </w:r>
    </w:p>
    <w:p>
      <w:pPr>
        <w:pStyle w:val="Style64"/>
        <w:framePr w:w="9366" w:h="7838" w:hRule="exact" w:wrap="none" w:vAnchor="page" w:hAnchor="page" w:x="980" w:y="1755"/>
        <w:widowControl w:val="0"/>
        <w:keepNext w:val="0"/>
        <w:keepLines w:val="0"/>
        <w:shd w:val="clear" w:color="auto" w:fill="auto"/>
        <w:bidi w:val="0"/>
        <w:jc w:val="left"/>
        <w:spacing w:before="0" w:after="0" w:line="230" w:lineRule="exact"/>
        <w:ind w:left="6660" w:right="0" w:firstLine="0"/>
      </w:pPr>
      <w:r>
        <w:rPr>
          <w:lang w:val="pl-PL" w:eastAsia="pl-PL" w:bidi="pl-PL"/>
          <w:w w:val="100"/>
          <w:spacing w:val="0"/>
          <w:color w:val="000000"/>
          <w:position w:val="0"/>
        </w:rPr>
        <w:t>Halina Koneczna</w:t>
      </w:r>
    </w:p>
    <w:p>
      <w:pPr>
        <w:pStyle w:val="Style64"/>
        <w:framePr w:w="9366" w:h="4870" w:hRule="exact" w:wrap="none" w:vAnchor="page" w:hAnchor="page" w:x="980" w:y="9951"/>
        <w:widowControl w:val="0"/>
        <w:keepNext w:val="0"/>
        <w:keepLines w:val="0"/>
        <w:shd w:val="clear" w:color="auto" w:fill="auto"/>
        <w:bidi w:val="0"/>
        <w:jc w:val="center"/>
        <w:spacing w:before="0" w:after="0" w:line="582" w:lineRule="exact"/>
        <w:ind w:left="0" w:right="560" w:firstLine="0"/>
      </w:pPr>
      <w:r>
        <w:rPr>
          <w:rStyle w:val="CharStyle66"/>
          <w:i w:val="0"/>
          <w:iCs w:val="0"/>
        </w:rPr>
        <w:t>O TYPACH BŁĘDÓW FRAZEOLOGICZNYCH</w:t>
        <w:br/>
      </w:r>
      <w:r>
        <w:rPr>
          <w:lang w:val="pl-PL" w:eastAsia="pl-PL" w:bidi="pl-PL"/>
          <w:w w:val="100"/>
          <w:spacing w:val="0"/>
          <w:color w:val="000000"/>
          <w:position w:val="0"/>
        </w:rPr>
        <w:t xml:space="preserve">(Na </w:t>
      </w:r>
      <w:r>
        <w:rPr>
          <w:lang w:val="cs-CZ" w:eastAsia="cs-CZ" w:bidi="cs-CZ"/>
          <w:w w:val="100"/>
          <w:spacing w:val="0"/>
          <w:color w:val="000000"/>
          <w:position w:val="0"/>
        </w:rPr>
        <w:t xml:space="preserve">podstavme </w:t>
      </w:r>
      <w:r>
        <w:rPr>
          <w:lang w:val="pl-PL" w:eastAsia="pl-PL" w:bidi="pl-PL"/>
          <w:w w:val="100"/>
          <w:spacing w:val="0"/>
          <w:color w:val="000000"/>
          <w:position w:val="0"/>
        </w:rPr>
        <w:t>materiału prasowego)</w:t>
      </w:r>
    </w:p>
    <w:p>
      <w:pPr>
        <w:pStyle w:val="Style12"/>
        <w:framePr w:w="9366" w:h="4870" w:hRule="exact" w:wrap="none" w:vAnchor="page" w:hAnchor="page" w:x="980" w:y="9951"/>
        <w:widowControl w:val="0"/>
        <w:keepNext w:val="0"/>
        <w:keepLines w:val="0"/>
        <w:shd w:val="clear" w:color="auto" w:fill="auto"/>
        <w:bidi w:val="0"/>
        <w:jc w:val="both"/>
        <w:spacing w:before="0" w:after="0" w:line="312" w:lineRule="exact"/>
        <w:ind w:left="620" w:right="0" w:firstLine="640"/>
      </w:pPr>
      <w:r>
        <w:rPr>
          <w:lang w:val="pl-PL" w:eastAsia="pl-PL" w:bidi="pl-PL"/>
          <w:w w:val="100"/>
          <w:spacing w:val="0"/>
          <w:color w:val="000000"/>
          <w:position w:val="0"/>
        </w:rPr>
        <w:t>Materiał przedstawiony w tym artykule został zebrany podczas lek</w:t>
        <w:t>tury dzienników i tygodników. Nie zamierzamy jednak na jego podstawie omawiać swoistych problemów poprawności językowej i stylistycznej w prasie, posłuży on nam natomiast do zilustrowania szczegółowych przyczyn wywołujących wykolejenia frazeologiczne zarówno w stylu publicystycznym, jak i w innych odmianach języka polskiego. Język prasy jest w większym stopniu niż inne formy wypowiedzi utrwalone na piśmie zbliżony do przeciętnej polszczyzny warstw wykształconych, charakteryzuje się potocznością, codziennością środków językowych, przewagą elementów o funkcjach wyłącznie komunikatywnych, brakiem indywidualnych cech stylistycznych i ubóstwem zabiegów stylizacyjnych.</w:t>
      </w:r>
    </w:p>
    <w:p>
      <w:pPr>
        <w:widowControl w:val="0"/>
        <w:rPr>
          <w:sz w:val="2"/>
          <w:szCs w:val="2"/>
        </w:rPr>
        <w:sectPr>
          <w:footnotePr>
            <w:pos w:val="pageBottom"/>
            <w:numFmt w:val="decimal"/>
            <w:numRestart w:val="continuous"/>
          </w:footnotePr>
          <w:pgSz w:w="12428" w:h="16945"/>
          <w:pgMar w:top="360" w:left="360" w:right="360" w:bottom="360" w:header="0" w:footer="3" w:gutter="0"/>
          <w:rtlGutter w:val="0"/>
          <w:cols w:space="720"/>
          <w:noEndnote/>
          <w:docGrid w:linePitch="360"/>
        </w:sectPr>
      </w:pPr>
    </w:p>
    <w:p>
      <w:pPr>
        <w:pStyle w:val="Style26"/>
        <w:framePr w:wrap="none" w:vAnchor="page" w:hAnchor="page" w:x="1496" w:y="1175"/>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1960 z. 1</w:t>
      </w:r>
    </w:p>
    <w:p>
      <w:pPr>
        <w:pStyle w:val="Style26"/>
        <w:framePr w:wrap="none" w:vAnchor="page" w:hAnchor="page" w:x="4532" w:y="1175"/>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PORADNIK JĘZYKOWY</w:t>
      </w:r>
    </w:p>
    <w:p>
      <w:pPr>
        <w:pStyle w:val="Style26"/>
        <w:framePr w:wrap="none" w:vAnchor="page" w:hAnchor="page" w:x="10100" w:y="1151"/>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13</w:t>
      </w:r>
    </w:p>
    <w:p>
      <w:pPr>
        <w:pStyle w:val="Style12"/>
        <w:framePr w:w="9366" w:h="12474" w:hRule="exact" w:wrap="none" w:vAnchor="page" w:hAnchor="page" w:x="980" w:y="1751"/>
        <w:widowControl w:val="0"/>
        <w:keepNext w:val="0"/>
        <w:keepLines w:val="0"/>
        <w:shd w:val="clear" w:color="auto" w:fill="auto"/>
        <w:bidi w:val="0"/>
        <w:jc w:val="both"/>
        <w:spacing w:before="0" w:after="0" w:line="318" w:lineRule="exact"/>
        <w:ind w:left="480" w:right="0" w:firstLine="0"/>
      </w:pPr>
      <w:r>
        <w:rPr>
          <w:lang w:val="pl-PL" w:eastAsia="pl-PL" w:bidi="pl-PL"/>
          <w:w w:val="100"/>
          <w:spacing w:val="0"/>
          <w:color w:val="000000"/>
          <w:position w:val="0"/>
        </w:rPr>
        <w:t>Teksty prasowe jako źródło materiału ilustracyjnego mają ponadto inne ważne właściwości: 1) rejestrują bardzo różnorodne połączenia wyrazowe, zaczerpnięte z różnych odmian polszczyzny, 2) zaświadczają typ polszczy</w:t>
        <w:t>zny aktualnej wraz z jej najnowszą warstwą słownikową, dopiero wcho</w:t>
        <w:t>dzącą w użycie, 3) ze względu na swoiste warunki pracy dziennikarskiej podlegają mniej rygorystycznej kontroli językowej niż np. wydawnictwa książkowe, dlatego też ich lektura dostarcza sporo materiału do poznania typowych błędów mowy potocznej.</w:t>
      </w:r>
    </w:p>
    <w:p>
      <w:pPr>
        <w:pStyle w:val="Style12"/>
        <w:framePr w:w="9366" w:h="12474" w:hRule="exact" w:wrap="none" w:vAnchor="page" w:hAnchor="page" w:x="980" w:y="1751"/>
        <w:widowControl w:val="0"/>
        <w:keepNext w:val="0"/>
        <w:keepLines w:val="0"/>
        <w:shd w:val="clear" w:color="auto" w:fill="auto"/>
        <w:bidi w:val="0"/>
        <w:jc w:val="both"/>
        <w:spacing w:before="0" w:after="0" w:line="318" w:lineRule="exact"/>
        <w:ind w:left="480" w:right="0" w:firstLine="660"/>
      </w:pPr>
      <w:r>
        <w:rPr>
          <w:lang w:val="pl-PL" w:eastAsia="pl-PL" w:bidi="pl-PL"/>
          <w:w w:val="100"/>
          <w:spacing w:val="0"/>
          <w:color w:val="000000"/>
          <w:position w:val="0"/>
        </w:rPr>
        <w:t>Sprawa poprawności frazeologicznej nie należy do zagadnień badaw</w:t>
        <w:t>czych tradycyjnych, wszechstronnie opracowanych. Ma to zresztą dość istotne konsekwencje w dziedzinie pedagogiki językowej; autorzy wy</w:t>
        <w:t>dawnictw poprawnościowych typu poradników, samouczków, słowników błędów językowych przeważnie albo świadomie rezygnują z omówienia zasad poprawnego doboru wyrazów i połączeń wyrazowych oraz typo</w:t>
        <w:t>wych wykolejeń w tym zakresie, albo robią to w sposób pobieżny, przy</w:t>
        <w:t>taczając po prostu kilkanaście przykładów niepoprawnych połączeń wy</w:t>
        <w:t>razowych, zresztą najczęściej replik frazeologicznych. Takie stanowisko jest w pewnym stopniu zrozumiałe, określenie bowiem tego, co poprawne, a co błędne w zakresie doboru i łączenia wyrazów nie jest rzeczą łatwą. Normy semantyczne i frazeologiczne różnią się dość istotnie od norm gramatycznych, opartych na istnieniu systemu językowego — zespołu elementów o wyraźnie określonych i wzajemnie ograniczających się funkcjach; normom gramatycznym jednostka mówiąca musi się pod</w:t>
        <w:t>porządkować, używając w określonych sytuacjach językowych tych wła</w:t>
        <w:t>śnie, a nie innych form fleksyjnych, konstrukcji składniowych itp.; ko</w:t>
        <w:t>nieczności tej nie może uniknąć bez naruszenia społecznej tradycji języ</w:t>
        <w:t>kowej lub wywołania nieporozumienia. Można wprawdzie (co zresztą jest bardzo dyskusyjne) traktować zasób leksykalny także jako system, jako zespół elementów o wzajemnie się ograniczających zakresach użyć *, ale i wówczas musimy przyjąć, że sfera zastosowania poszczególnych jego składników nie da się określić równie ściśle, jak funkcje elementów gra</w:t>
        <w:t>matycznych i że są one fakultatywne: o tym samym fakcie można przecież zakomunikować w różnej formie słownej. Normy semantyczne i frazeo</w:t>
        <w:t>logiczne są więc zaledwie zarysowane w świadomości ogółu, nakreślają tylko pewne ramy stosowalności wyrazów nie przesądzając o wszystkich ich możliwych użyciach. Innowacje semantyczne i frazeologiczne — uży</w:t>
        <w:t>cie wyrazów lub związków wyrazowych w sposób odbiegający od społecz</w:t>
        <w:t xml:space="preserve">nego wzorca — tylko wtedy są odczuwane jako niewątpliwe błędy, jeśli zostaną zastosowane doraźnie, jednorazowo: natomiast nietradycyjne fra- </w:t>
      </w:r>
      <w:r>
        <w:rPr>
          <w:lang w:val="pl-PL" w:eastAsia="pl-PL" w:bidi="pl-PL"/>
          <w:vertAlign w:val="superscript"/>
          <w:w w:val="100"/>
          <w:spacing w:val="0"/>
          <w:color w:val="000000"/>
          <w:position w:val="0"/>
        </w:rPr>
        <w:t>1</w:t>
      </w:r>
    </w:p>
    <w:p>
      <w:pPr>
        <w:pStyle w:val="Style61"/>
        <w:framePr w:w="8880" w:h="612" w:hRule="exact" w:wrap="none" w:vAnchor="page" w:hAnchor="page" w:x="1412" w:y="14474"/>
        <w:widowControl w:val="0"/>
        <w:keepNext w:val="0"/>
        <w:keepLines w:val="0"/>
        <w:shd w:val="clear" w:color="auto" w:fill="auto"/>
        <w:bidi w:val="0"/>
        <w:jc w:val="left"/>
        <w:spacing w:before="0" w:after="0" w:line="276" w:lineRule="exact"/>
        <w:ind w:left="460" w:right="0" w:firstLine="620"/>
      </w:pPr>
      <w:r>
        <w:rPr>
          <w:lang w:val="pl-PL" w:eastAsia="pl-PL" w:bidi="pl-PL"/>
          <w:vertAlign w:val="superscript"/>
          <w:w w:val="100"/>
          <w:spacing w:val="0"/>
          <w:color w:val="000000"/>
          <w:position w:val="0"/>
        </w:rPr>
        <w:t>1</w:t>
      </w:r>
      <w:r>
        <w:rPr>
          <w:lang w:val="pl-PL" w:eastAsia="pl-PL" w:bidi="pl-PL"/>
          <w:w w:val="100"/>
          <w:spacing w:val="0"/>
          <w:color w:val="000000"/>
          <w:position w:val="0"/>
        </w:rPr>
        <w:t xml:space="preserve"> Por. T. Milewski: O zakresie i przedmiocie badań stylistycznych. Język Polski XXIV, s. 38.</w:t>
      </w:r>
    </w:p>
    <w:p>
      <w:pPr>
        <w:widowControl w:val="0"/>
        <w:rPr>
          <w:sz w:val="2"/>
          <w:szCs w:val="2"/>
        </w:rPr>
        <w:sectPr>
          <w:footnotePr>
            <w:pos w:val="pageBottom"/>
            <w:numFmt w:val="decimal"/>
            <w:numRestart w:val="continuous"/>
          </w:footnotePr>
          <w:pgSz w:w="12428" w:h="16945"/>
          <w:pgMar w:top="360" w:left="360" w:right="360" w:bottom="360" w:header="0" w:footer="3" w:gutter="0"/>
          <w:rtlGutter w:val="0"/>
          <w:cols w:space="720"/>
          <w:noEndnote/>
          <w:docGrid w:linePitch="360"/>
        </w:sectPr>
      </w:pPr>
    </w:p>
    <w:p>
      <w:pPr>
        <w:pStyle w:val="Style26"/>
        <w:framePr w:wrap="none" w:vAnchor="page" w:hAnchor="page" w:x="1395" w:y="1159"/>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14</w:t>
      </w:r>
    </w:p>
    <w:p>
      <w:pPr>
        <w:pStyle w:val="Style26"/>
        <w:framePr w:wrap="none" w:vAnchor="page" w:hAnchor="page" w:x="4449" w:y="1153"/>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PORADNIK JĘZYKOWY</w:t>
      </w:r>
    </w:p>
    <w:p>
      <w:pPr>
        <w:pStyle w:val="Style26"/>
        <w:framePr w:wrap="none" w:vAnchor="page" w:hAnchor="page" w:x="9327" w:y="1137"/>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1960 z. I</w:t>
      </w:r>
    </w:p>
    <w:p>
      <w:pPr>
        <w:pStyle w:val="Style12"/>
        <w:framePr w:w="9336" w:h="10737" w:hRule="exact" w:wrap="none" w:vAnchor="page" w:hAnchor="page" w:x="945" w:y="1733"/>
        <w:widowControl w:val="0"/>
        <w:keepNext w:val="0"/>
        <w:keepLines w:val="0"/>
        <w:shd w:val="clear" w:color="auto" w:fill="auto"/>
        <w:bidi w:val="0"/>
        <w:jc w:val="both"/>
        <w:spacing w:before="0" w:after="0" w:line="312" w:lineRule="exact"/>
        <w:ind w:left="460" w:right="0" w:firstLine="0"/>
      </w:pPr>
      <w:r>
        <w:rPr>
          <w:lang w:val="pl-PL" w:eastAsia="pl-PL" w:bidi="pl-PL"/>
          <w:w w:val="100"/>
          <w:spacing w:val="0"/>
          <w:color w:val="000000"/>
          <w:position w:val="0"/>
        </w:rPr>
        <w:t xml:space="preserve">zeologizmy powtarzane wielokrotnie szybko zyskują społeczną aprobatę. Szybkość przekształcania się wykolejeń frazeologicznych w obowiązującą normę można ilustrować dziesiątkami przykładów; Franciszka Skobla raziły np. zwroty „dać do myślenia'* i „podzielać czyjeś zdanie*' </w:t>
      </w:r>
      <w:r>
        <w:rPr>
          <w:lang w:val="pl-PL" w:eastAsia="pl-PL" w:bidi="pl-PL"/>
          <w:vertAlign w:val="superscript"/>
          <w:w w:val="100"/>
          <w:spacing w:val="0"/>
          <w:color w:val="000000"/>
          <w:position w:val="0"/>
        </w:rPr>
        <w:t>2 3</w:t>
      </w:r>
      <w:r>
        <w:rPr>
          <w:lang w:val="pl-PL" w:eastAsia="pl-PL" w:bidi="pl-PL"/>
          <w:vertAlign w:val="subscript"/>
          <w:w w:val="100"/>
          <w:spacing w:val="0"/>
          <w:color w:val="000000"/>
          <w:position w:val="0"/>
        </w:rPr>
        <w:t xml:space="preserve">y </w:t>
      </w:r>
      <w:r>
        <w:rPr>
          <w:lang w:val="pl-PL" w:eastAsia="pl-PL" w:bidi="pl-PL"/>
          <w:w w:val="100"/>
          <w:spacing w:val="0"/>
          <w:color w:val="000000"/>
          <w:position w:val="0"/>
        </w:rPr>
        <w:t>w początkach naszego wieku żywo odczuwano niepoprawność frazeologizmu „wywiad z kimś'*</w:t>
      </w:r>
      <w:r>
        <w:rPr>
          <w:lang w:val="pl-PL" w:eastAsia="pl-PL" w:bidi="pl-PL"/>
          <w:vertAlign w:val="superscript"/>
          <w:w w:val="100"/>
          <w:spacing w:val="0"/>
          <w:color w:val="000000"/>
          <w:position w:val="0"/>
        </w:rPr>
        <w:t>;i</w:t>
      </w:r>
      <w:r>
        <w:rPr>
          <w:lang w:val="pl-PL" w:eastAsia="pl-PL" w:bidi="pl-PL"/>
          <w:w w:val="100"/>
          <w:spacing w:val="0"/>
          <w:color w:val="000000"/>
          <w:position w:val="0"/>
        </w:rPr>
        <w:t>, autor zaś „Słownika polskich błędów języko</w:t>
        <w:t>wych" napiętnował znakiem ostrzegawczym wyrażenia: „nasilenie bez</w:t>
        <w:t xml:space="preserve">robocia", „czołowy publicysta", „szczytowy moment" </w:t>
      </w:r>
      <w:r>
        <w:rPr>
          <w:lang w:val="pl-PL" w:eastAsia="pl-PL" w:bidi="pl-PL"/>
          <w:vertAlign w:val="superscript"/>
          <w:w w:val="100"/>
          <w:spacing w:val="0"/>
          <w:color w:val="000000"/>
          <w:position w:val="0"/>
        </w:rPr>
        <w:t>2 3 4</w:t>
      </w:r>
      <w:r>
        <w:rPr>
          <w:lang w:val="pl-PL" w:eastAsia="pl-PL" w:bidi="pl-PL"/>
          <w:w w:val="100"/>
          <w:spacing w:val="0"/>
          <w:color w:val="000000"/>
          <w:position w:val="0"/>
        </w:rPr>
        <w:t>. Łatwo sprawdzić, jak szybko słabnie społeczne odczucie niepoprawności pewnych nietradycyjnych połączeń przymiotników „pełny" i „szeroki" (pełne wynagrodze</w:t>
        <w:t>nie, pełne możliwości, szerokie zrozumienie, poparcie) lub frazeologizmów typu „pogłębiać straty, opóźnienia*', jak często zaczynają się one pojawiać w wypowiedziach nawet starannie opracowanych językowo (audycje radio</w:t>
        <w:t>we, prasa, niektóre publikacje książkowe).</w:t>
      </w:r>
    </w:p>
    <w:p>
      <w:pPr>
        <w:pStyle w:val="Style12"/>
        <w:framePr w:w="9336" w:h="10737" w:hRule="exact" w:wrap="none" w:vAnchor="page" w:hAnchor="page" w:x="945" w:y="1733"/>
        <w:widowControl w:val="0"/>
        <w:keepNext w:val="0"/>
        <w:keepLines w:val="0"/>
        <w:shd w:val="clear" w:color="auto" w:fill="auto"/>
        <w:bidi w:val="0"/>
        <w:jc w:val="both"/>
        <w:spacing w:before="0" w:after="0" w:line="324" w:lineRule="exact"/>
        <w:ind w:left="460" w:right="0" w:firstLine="660"/>
      </w:pPr>
      <w:r>
        <w:rPr>
          <w:lang w:val="pl-PL" w:eastAsia="pl-PL" w:bidi="pl-PL"/>
          <w:w w:val="100"/>
          <w:spacing w:val="0"/>
          <w:color w:val="000000"/>
          <w:position w:val="0"/>
        </w:rPr>
        <w:t>Normy semantyczno-frazeologiczne ze względu na swą zmienność i ogólnikowość, „szkicowość" dają mówiącym jedynie orientacyjne wska</w:t>
        <w:t>zówki, nie narzucają się kategorycznie; rozstrzygają nie o konieczności, nie</w:t>
        <w:t>uchronności użycia tego a nie innego elementu leksykalnego, lecz o jego przydatności w określonej sytuacji, o celowości wybrania właśnie jego spośród kilku wyrazów o podobnej wartości znaczeniowej. Sprawdzianem poprawności gramatycznej jest konfrontacja realizowanej formy z jej systemowym wzorem</w:t>
      </w:r>
      <w:r>
        <w:rPr>
          <w:lang w:val="pl-PL" w:eastAsia="pl-PL" w:bidi="pl-PL"/>
          <w:vertAlign w:val="superscript"/>
          <w:w w:val="100"/>
          <w:spacing w:val="0"/>
          <w:color w:val="000000"/>
          <w:position w:val="0"/>
        </w:rPr>
        <w:t>5</w:t>
      </w:r>
      <w:r>
        <w:rPr>
          <w:lang w:val="pl-PL" w:eastAsia="pl-PL" w:bidi="pl-PL"/>
          <w:w w:val="100"/>
          <w:spacing w:val="0"/>
          <w:color w:val="000000"/>
          <w:position w:val="0"/>
        </w:rPr>
        <w:t xml:space="preserve">, istotą zaś poprawności frazeologicznej </w:t>
      </w:r>
      <w:r>
        <w:rPr>
          <w:rStyle w:val="CharStyle67"/>
        </w:rPr>
        <w:t xml:space="preserve">— </w:t>
      </w:r>
      <w:r>
        <w:rPr>
          <w:lang w:val="pl-PL" w:eastAsia="pl-PL" w:bidi="pl-PL"/>
          <w:w w:val="100"/>
          <w:spacing w:val="0"/>
          <w:color w:val="000000"/>
          <w:position w:val="0"/>
        </w:rPr>
        <w:t>ocena połączenia wyrazowego z punktu widzenia celowości jego użycia w okre</w:t>
        <w:t>ślonej sytuacji realnej i w określonym kontekście. Operowanie pojęciem celowości w doborze środków językowych, świadomej organizacji wypo</w:t>
        <w:t>wiedzi jest typowe dla stylistyki, wykroczenia więc przeciw normom frazeologicznym mają zwykle charakter błędów stylistycznych. Spróbujmy wyjaśnić, jaką treść zawiera używany przez nas termin „błąd stylistyczny'* i w jakim stosunku pozostaje do terminu „błąd językowy". Na koniecz</w:t>
        <w:t>ność zdefiniowania tych pojęć zwracano wielokrotnie uwagę</w:t>
      </w:r>
      <w:r>
        <w:rPr>
          <w:lang w:val="pl-PL" w:eastAsia="pl-PL" w:bidi="pl-PL"/>
          <w:vertAlign w:val="superscript"/>
          <w:w w:val="100"/>
          <w:spacing w:val="0"/>
          <w:color w:val="000000"/>
          <w:position w:val="0"/>
        </w:rPr>
        <w:t>6</w:t>
      </w:r>
      <w:r>
        <w:rPr>
          <w:lang w:val="pl-PL" w:eastAsia="pl-PL" w:bidi="pl-PL"/>
          <w:w w:val="100"/>
          <w:spacing w:val="0"/>
          <w:color w:val="000000"/>
          <w:position w:val="0"/>
        </w:rPr>
        <w:t>; na ogół próbowano wyraźnie odgraniczyć od siebie obie te sfery zjawisk i przyj</w:t>
        <w:t>mowano jako kryterium np. reakcję odbiorcy wypowiedzi (błąd grama</w:t>
        <w:t>tyczny pociąga za sobą jego dezorientację intelektualną, błąd styli-</w:t>
      </w:r>
    </w:p>
    <w:p>
      <w:pPr>
        <w:pStyle w:val="Style51"/>
        <w:framePr w:w="8892" w:h="564" w:hRule="exact" w:wrap="none" w:vAnchor="page" w:hAnchor="page" w:x="1389" w:y="12776"/>
        <w:tabs>
          <w:tab w:leader="none" w:pos="1266" w:val="left"/>
        </w:tabs>
        <w:widowControl w:val="0"/>
        <w:keepNext w:val="0"/>
        <w:keepLines w:val="0"/>
        <w:shd w:val="clear" w:color="auto" w:fill="auto"/>
        <w:bidi w:val="0"/>
        <w:jc w:val="left"/>
        <w:spacing w:before="0" w:after="0"/>
        <w:ind w:left="480" w:right="0" w:firstLine="620"/>
      </w:pPr>
      <w:r>
        <w:rPr>
          <w:lang w:val="pl-PL" w:eastAsia="pl-PL" w:bidi="pl-PL"/>
          <w:vertAlign w:val="superscript"/>
          <w:w w:val="100"/>
          <w:spacing w:val="0"/>
          <w:color w:val="000000"/>
          <w:position w:val="0"/>
        </w:rPr>
        <w:t>2</w:t>
      </w:r>
      <w:r>
        <w:rPr>
          <w:lang w:val="pl-PL" w:eastAsia="pl-PL" w:bidi="pl-PL"/>
          <w:w w:val="100"/>
          <w:spacing w:val="0"/>
          <w:color w:val="000000"/>
          <w:position w:val="0"/>
        </w:rPr>
        <w:tab/>
        <w:t>Por. J. Rzewnicki: Granice poprawności językowej — i walka z wiatrakami. Poradnik Językowy XXII, zesz. 6, s. 1.</w:t>
      </w:r>
    </w:p>
    <w:p>
      <w:pPr>
        <w:pStyle w:val="Style51"/>
        <w:framePr w:w="8892" w:h="540" w:hRule="exact" w:wrap="none" w:vAnchor="page" w:hAnchor="page" w:x="1389" w:y="13334"/>
        <w:tabs>
          <w:tab w:leader="none" w:pos="1272" w:val="left"/>
        </w:tabs>
        <w:widowControl w:val="0"/>
        <w:keepNext w:val="0"/>
        <w:keepLines w:val="0"/>
        <w:shd w:val="clear" w:color="auto" w:fill="auto"/>
        <w:bidi w:val="0"/>
        <w:jc w:val="left"/>
        <w:spacing w:before="0" w:after="0"/>
        <w:ind w:left="480" w:right="0" w:firstLine="600"/>
      </w:pPr>
      <w:r>
        <w:rPr>
          <w:lang w:val="pl-PL" w:eastAsia="pl-PL" w:bidi="pl-PL"/>
          <w:vertAlign w:val="superscript"/>
          <w:w w:val="100"/>
          <w:spacing w:val="0"/>
          <w:color w:val="000000"/>
          <w:position w:val="0"/>
        </w:rPr>
        <w:t>3</w:t>
      </w:r>
      <w:r>
        <w:rPr>
          <w:lang w:val="pl-PL" w:eastAsia="pl-PL" w:bidi="pl-PL"/>
          <w:w w:val="100"/>
          <w:spacing w:val="0"/>
          <w:color w:val="000000"/>
          <w:position w:val="0"/>
        </w:rPr>
        <w:tab/>
        <w:t>Za poprawny jego odpowiednik uważano „wywiad u kogoś“ (Poradnik Językowy XII, zesz. 4—5).</w:t>
      </w:r>
    </w:p>
    <w:p>
      <w:pPr>
        <w:pStyle w:val="Style51"/>
        <w:framePr w:w="8892" w:h="264" w:hRule="exact" w:wrap="none" w:vAnchor="page" w:hAnchor="page" w:x="1389" w:y="13868"/>
        <w:widowControl w:val="0"/>
        <w:keepNext w:val="0"/>
        <w:keepLines w:val="0"/>
        <w:shd w:val="clear" w:color="auto" w:fill="auto"/>
        <w:bidi w:val="0"/>
        <w:jc w:val="center"/>
        <w:spacing w:before="0" w:after="0"/>
        <w:ind w:left="0" w:right="100" w:firstLine="0"/>
      </w:pPr>
      <w:r>
        <w:rPr>
          <w:lang w:val="pl-PL" w:eastAsia="pl-PL" w:bidi="pl-PL"/>
          <w:w w:val="100"/>
          <w:spacing w:val="0"/>
          <w:color w:val="000000"/>
          <w:position w:val="0"/>
        </w:rPr>
        <w:t xml:space="preserve"> St. Słoński: Słownik polskich błędów językowych. Warszawa 1947.</w:t>
      </w:r>
    </w:p>
    <w:p>
      <w:pPr>
        <w:pStyle w:val="Style51"/>
        <w:framePr w:w="8892" w:h="540" w:hRule="exact" w:wrap="none" w:vAnchor="page" w:hAnchor="page" w:x="1389" w:y="14132"/>
        <w:tabs>
          <w:tab w:leader="none" w:pos="1272" w:val="left"/>
        </w:tabs>
        <w:widowControl w:val="0"/>
        <w:keepNext w:val="0"/>
        <w:keepLines w:val="0"/>
        <w:shd w:val="clear" w:color="auto" w:fill="auto"/>
        <w:bidi w:val="0"/>
        <w:jc w:val="left"/>
        <w:spacing w:before="0" w:after="0"/>
        <w:ind w:left="480" w:right="0" w:firstLine="600"/>
      </w:pPr>
      <w:r>
        <w:rPr>
          <w:lang w:val="pl-PL" w:eastAsia="pl-PL" w:bidi="pl-PL"/>
          <w:vertAlign w:val="superscript"/>
          <w:w w:val="100"/>
          <w:spacing w:val="0"/>
          <w:color w:val="000000"/>
          <w:position w:val="0"/>
        </w:rPr>
        <w:t>5</w:t>
      </w:r>
      <w:r>
        <w:rPr>
          <w:lang w:val="pl-PL" w:eastAsia="pl-PL" w:bidi="pl-PL"/>
          <w:w w:val="100"/>
          <w:spacing w:val="0"/>
          <w:color w:val="000000"/>
          <w:position w:val="0"/>
        </w:rPr>
        <w:tab/>
        <w:t>Por. W. Doroszewski: Kryteria poprawności językowej. Warszawa 1950 (kryterium formalno-logiczne).</w:t>
      </w:r>
    </w:p>
    <w:p>
      <w:pPr>
        <w:pStyle w:val="Style51"/>
        <w:framePr w:w="8892" w:h="300" w:hRule="exact" w:wrap="none" w:vAnchor="page" w:hAnchor="page" w:x="1389" w:y="14660"/>
        <w:tabs>
          <w:tab w:leader="none" w:pos="1260" w:val="left"/>
        </w:tabs>
        <w:widowControl w:val="0"/>
        <w:keepNext w:val="0"/>
        <w:keepLines w:val="0"/>
        <w:shd w:val="clear" w:color="auto" w:fill="auto"/>
        <w:bidi w:val="0"/>
        <w:jc w:val="both"/>
        <w:spacing w:before="0" w:after="0"/>
        <w:ind w:left="1080" w:right="0" w:firstLine="0"/>
      </w:pPr>
      <w:r>
        <w:rPr>
          <w:lang w:val="pl-PL" w:eastAsia="pl-PL" w:bidi="pl-PL"/>
          <w:vertAlign w:val="superscript"/>
          <w:w w:val="100"/>
          <w:spacing w:val="0"/>
          <w:color w:val="000000"/>
          <w:position w:val="0"/>
        </w:rPr>
        <w:t>6</w:t>
      </w:r>
      <w:r>
        <w:rPr>
          <w:lang w:val="pl-PL" w:eastAsia="pl-PL" w:bidi="pl-PL"/>
          <w:w w:val="100"/>
          <w:spacing w:val="0"/>
          <w:color w:val="000000"/>
          <w:position w:val="0"/>
        </w:rPr>
        <w:tab/>
        <w:t xml:space="preserve">Por. m. </w:t>
      </w:r>
      <w:r>
        <w:rPr>
          <w:lang w:val="en-US" w:eastAsia="en-US" w:bidi="en-US"/>
          <w:w w:val="100"/>
          <w:spacing w:val="0"/>
          <w:color w:val="000000"/>
          <w:position w:val="0"/>
        </w:rPr>
        <w:t xml:space="preserve">in. </w:t>
      </w:r>
      <w:r>
        <w:rPr>
          <w:lang w:val="pl-PL" w:eastAsia="pl-PL" w:bidi="pl-PL"/>
          <w:w w:val="100"/>
          <w:spacing w:val="0"/>
          <w:color w:val="000000"/>
          <w:position w:val="0"/>
        </w:rPr>
        <w:t>St. Słoński — Wstęp do Słownika polskich błędów językowych.</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6"/>
        <w:framePr w:wrap="none" w:vAnchor="page" w:hAnchor="page" w:x="1322" w:y="1185"/>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1960 z. 1</w:t>
      </w:r>
    </w:p>
    <w:p>
      <w:pPr>
        <w:pStyle w:val="Style26"/>
        <w:framePr w:wrap="none" w:vAnchor="page" w:hAnchor="page" w:x="4334" w:y="1203"/>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PORADNIK JĘZYKOWY</w:t>
      </w:r>
    </w:p>
    <w:p>
      <w:pPr>
        <w:pStyle w:val="Style26"/>
        <w:framePr w:wrap="none" w:vAnchor="page" w:hAnchor="page" w:x="9920" w:y="1197"/>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15</w:t>
      </w:r>
    </w:p>
    <w:p>
      <w:pPr>
        <w:pStyle w:val="Style12"/>
        <w:framePr w:w="9366" w:h="14142" w:hRule="exact" w:wrap="none" w:vAnchor="page" w:hAnchor="page" w:x="806" w:y="1773"/>
        <w:widowControl w:val="0"/>
        <w:keepNext w:val="0"/>
        <w:keepLines w:val="0"/>
        <w:shd w:val="clear" w:color="auto" w:fill="auto"/>
        <w:bidi w:val="0"/>
        <w:jc w:val="both"/>
        <w:spacing w:before="0" w:after="0" w:line="318" w:lineRule="exact"/>
        <w:ind w:left="480" w:right="0" w:firstLine="0"/>
      </w:pPr>
      <w:r>
        <w:rPr>
          <w:lang w:val="pl-PL" w:eastAsia="pl-PL" w:bidi="pl-PL"/>
          <w:w w:val="100"/>
          <w:spacing w:val="0"/>
          <w:color w:val="000000"/>
          <w:position w:val="0"/>
        </w:rPr>
        <w:t xml:space="preserve">styczny — ujemny oddźwięk uczuciowy </w:t>
      </w:r>
      <w:r>
        <w:rPr>
          <w:lang w:val="pl-PL" w:eastAsia="pl-PL" w:bidi="pl-PL"/>
          <w:vertAlign w:val="superscript"/>
          <w:w w:val="100"/>
          <w:spacing w:val="0"/>
          <w:color w:val="000000"/>
          <w:position w:val="0"/>
        </w:rPr>
        <w:t>7</w:t>
      </w:r>
      <w:r>
        <w:rPr>
          <w:lang w:val="pl-PL" w:eastAsia="pl-PL" w:bidi="pl-PL"/>
          <w:w w:val="100"/>
          <w:spacing w:val="0"/>
          <w:color w:val="000000"/>
          <w:position w:val="0"/>
        </w:rPr>
        <w:t>) lub subiektywne intencje mówią</w:t>
        <w:t xml:space="preserve">cego (błąd językowy jest nieświadomym naruszeniem składników budulca językowego, błąd stylistyczny — świadomym, ale chybionym, nieudolnym ich użyciem </w:t>
      </w:r>
      <w:r>
        <w:rPr>
          <w:lang w:val="pl-PL" w:eastAsia="pl-PL" w:bidi="pl-PL"/>
          <w:vertAlign w:val="superscript"/>
          <w:w w:val="100"/>
          <w:spacing w:val="0"/>
          <w:color w:val="000000"/>
          <w:position w:val="0"/>
        </w:rPr>
        <w:t>8</w:t>
      </w:r>
      <w:r>
        <w:rPr>
          <w:lang w:val="pl-PL" w:eastAsia="pl-PL" w:bidi="pl-PL"/>
          <w:w w:val="100"/>
          <w:spacing w:val="0"/>
          <w:color w:val="000000"/>
          <w:position w:val="0"/>
        </w:rPr>
        <w:t>).</w:t>
      </w:r>
    </w:p>
    <w:p>
      <w:pPr>
        <w:pStyle w:val="Style12"/>
        <w:framePr w:w="9366" w:h="14142" w:hRule="exact" w:wrap="none" w:vAnchor="page" w:hAnchor="page" w:x="806" w:y="1773"/>
        <w:widowControl w:val="0"/>
        <w:keepNext w:val="0"/>
        <w:keepLines w:val="0"/>
        <w:shd w:val="clear" w:color="auto" w:fill="auto"/>
        <w:bidi w:val="0"/>
        <w:jc w:val="both"/>
        <w:spacing w:before="0" w:after="0" w:line="318" w:lineRule="exact"/>
        <w:ind w:left="480" w:right="0" w:firstLine="620"/>
      </w:pPr>
      <w:r>
        <w:rPr>
          <w:lang w:val="pl-PL" w:eastAsia="pl-PL" w:bidi="pl-PL"/>
          <w:w w:val="100"/>
          <w:spacing w:val="0"/>
          <w:color w:val="000000"/>
          <w:position w:val="0"/>
        </w:rPr>
        <w:t>Naszym zdaniem należałoby raczej mówić o możliwości dwojakiego: stylistycznego i językowego sposobu oceny tego samego zjawiska; zwykle bywa ono jednocześnie błędem językowym — bo jest niezgodne ze spo</w:t>
        <w:t>łecznie ustabilizowanym wzorem — i stylistycznym — bo osłabia komu</w:t>
        <w:t>nikatywność lub eks</w:t>
      </w:r>
      <w:r>
        <w:rPr>
          <w:lang w:val="cs-CZ" w:eastAsia="cs-CZ" w:bidi="cs-CZ"/>
          <w:w w:val="100"/>
          <w:spacing w:val="0"/>
          <w:color w:val="000000"/>
          <w:position w:val="0"/>
        </w:rPr>
        <w:t>presy</w:t>
      </w:r>
      <w:r>
        <w:rPr>
          <w:lang w:val="pl-PL" w:eastAsia="pl-PL" w:bidi="pl-PL"/>
          <w:w w:val="100"/>
          <w:spacing w:val="0"/>
          <w:color w:val="000000"/>
          <w:position w:val="0"/>
        </w:rPr>
        <w:t>wne działanie wypowiedzi.</w:t>
      </w:r>
    </w:p>
    <w:p>
      <w:pPr>
        <w:pStyle w:val="Style12"/>
        <w:framePr w:w="9366" w:h="14142" w:hRule="exact" w:wrap="none" w:vAnchor="page" w:hAnchor="page" w:x="806" w:y="1773"/>
        <w:widowControl w:val="0"/>
        <w:keepNext w:val="0"/>
        <w:keepLines w:val="0"/>
        <w:shd w:val="clear" w:color="auto" w:fill="auto"/>
        <w:bidi w:val="0"/>
        <w:jc w:val="both"/>
        <w:spacing w:before="0" w:after="0" w:line="318" w:lineRule="exact"/>
        <w:ind w:left="480" w:right="0" w:firstLine="620"/>
      </w:pPr>
      <w:r>
        <w:rPr>
          <w:lang w:val="pl-PL" w:eastAsia="pl-PL" w:bidi="pl-PL"/>
          <w:w w:val="100"/>
          <w:spacing w:val="0"/>
          <w:color w:val="000000"/>
          <w:position w:val="0"/>
        </w:rPr>
        <w:t>Jeśli więc oceniając pewne wykolejenie pozostajemy w obrębie rela</w:t>
        <w:t>cji wewnętrznejęzykowych, jeśli zestawiamy błędną strukturę z jej wzo</w:t>
        <w:t>rowym odpowiednikiem utrwalonym w społecznym użyciu — mówimy</w:t>
      </w:r>
    </w:p>
    <w:p>
      <w:pPr>
        <w:pStyle w:val="Style12"/>
        <w:framePr w:w="9366" w:h="14142" w:hRule="exact" w:wrap="none" w:vAnchor="page" w:hAnchor="page" w:x="806" w:y="1773"/>
        <w:tabs>
          <w:tab w:leader="none" w:pos="752" w:val="left"/>
        </w:tabs>
        <w:widowControl w:val="0"/>
        <w:keepNext w:val="0"/>
        <w:keepLines w:val="0"/>
        <w:shd w:val="clear" w:color="auto" w:fill="auto"/>
        <w:bidi w:val="0"/>
        <w:jc w:val="both"/>
        <w:spacing w:before="0" w:after="0" w:line="318" w:lineRule="exact"/>
        <w:ind w:left="480" w:right="0" w:firstLine="0"/>
      </w:pPr>
      <w:r>
        <w:rPr>
          <w:lang w:val="pl-PL" w:eastAsia="pl-PL" w:bidi="pl-PL"/>
          <w:w w:val="100"/>
          <w:spacing w:val="0"/>
          <w:color w:val="000000"/>
          <w:position w:val="0"/>
        </w:rPr>
        <w:t>o</w:t>
        <w:tab/>
        <w:t>błędzie językowym, jeśli natomiast spojrzymy na nią z punktu widzenia zakłóceń w odbiorze treści, które może wywołać, jeśli odwołamy się do kryteriów poza językowych: do sytuacji realnej, do społecznego wartościo</w:t>
        <w:t>wania analizowanego elementu językowego jako formy familiarnej, pod</w:t>
        <w:t>niosłej, wyszukanej itp., do wiążących się z nim skojarzeń emocjonalnych</w:t>
      </w:r>
    </w:p>
    <w:p>
      <w:pPr>
        <w:pStyle w:val="Style12"/>
        <w:framePr w:w="9366" w:h="14142" w:hRule="exact" w:wrap="none" w:vAnchor="page" w:hAnchor="page" w:x="806" w:y="1773"/>
        <w:tabs>
          <w:tab w:leader="none" w:pos="752" w:val="left"/>
        </w:tabs>
        <w:widowControl w:val="0"/>
        <w:keepNext w:val="0"/>
        <w:keepLines w:val="0"/>
        <w:shd w:val="clear" w:color="auto" w:fill="auto"/>
        <w:bidi w:val="0"/>
        <w:jc w:val="both"/>
        <w:spacing w:before="0" w:after="0" w:line="318" w:lineRule="exact"/>
        <w:ind w:left="480" w:right="0" w:firstLine="0"/>
      </w:pPr>
      <w:r>
        <w:rPr>
          <w:lang w:val="pl-PL" w:eastAsia="pl-PL" w:bidi="pl-PL"/>
          <w:w w:val="100"/>
          <w:spacing w:val="0"/>
          <w:color w:val="000000"/>
          <w:position w:val="0"/>
        </w:rPr>
        <w:t>i</w:t>
        <w:tab/>
        <w:t>środowiskowych — dokonujemy analizy stylistycznej błędu.</w:t>
      </w:r>
    </w:p>
    <w:p>
      <w:pPr>
        <w:pStyle w:val="Style12"/>
        <w:framePr w:w="9366" w:h="14142" w:hRule="exact" w:wrap="none" w:vAnchor="page" w:hAnchor="page" w:x="806" w:y="1773"/>
        <w:widowControl w:val="0"/>
        <w:keepNext w:val="0"/>
        <w:keepLines w:val="0"/>
        <w:shd w:val="clear" w:color="auto" w:fill="auto"/>
        <w:bidi w:val="0"/>
        <w:jc w:val="both"/>
        <w:spacing w:before="0" w:after="0" w:line="318" w:lineRule="exact"/>
        <w:ind w:left="480" w:right="0" w:firstLine="620"/>
      </w:pPr>
      <w:r>
        <w:rPr>
          <w:lang w:val="pl-PL" w:eastAsia="pl-PL" w:bidi="pl-PL"/>
          <w:w w:val="100"/>
          <w:spacing w:val="0"/>
          <w:color w:val="000000"/>
          <w:position w:val="0"/>
        </w:rPr>
        <w:t>Oczywiście nie wobec wszystkich zjawisk możemy zastosować ten dwojaki sposób oceny: mechaniczne zmiany formalne (np. wykolejenia fonetyczne, kontaminacje), jeżeli nie wywołują nieporozumienia i ubocz</w:t>
        <w:t xml:space="preserve">nych skojarzeń u odbiorcy — uznamy za błędy wyłącznie językowe; z kolei podłożem pewnych błędów stylistycznych nie są wykolejenia językowe, możliwości ich powstania tkwią w poprawnie użytym materiale wyrazowym (np. dwuznaczność nienagannego pod względem językowym zdania ,,Nasi ajenci już od godziny 5 rano starali się skupić na rynku jak najwięcej jarzyn." (N.Rz. </w:t>
      </w:r>
      <w:r>
        <w:rPr>
          <w:lang w:val="ru-RU" w:eastAsia="ru-RU" w:bidi="ru-RU"/>
          <w:w w:val="100"/>
          <w:spacing w:val="0"/>
          <w:color w:val="000000"/>
          <w:position w:val="0"/>
        </w:rPr>
        <w:t xml:space="preserve">165/58 </w:t>
      </w:r>
      <w:r>
        <w:rPr>
          <w:lang w:val="pl-PL" w:eastAsia="pl-PL" w:bidi="pl-PL"/>
          <w:w w:val="100"/>
          <w:spacing w:val="0"/>
          <w:color w:val="000000"/>
          <w:position w:val="0"/>
        </w:rPr>
        <w:t>s. 4) wynika z homonimiczności jed</w:t>
        <w:t>nej z form czasowników „skupiać" i „skupować"). Ale właśnie ten dwoisty sposób oceny jest szczególnie przydatny w zakresie błędów frazeologicz</w:t>
        <w:t>nych, które najczęściej są jednocześnie naruszeniem „wzorcowej" struk</w:t>
        <w:t>tury połączenia wyrazowego lub przekroczeniem tradycyjnego zakresu użycia wyrazu — i wykroczeniem przeciw sensowności zdania, osłabie</w:t>
        <w:t>niem jego ekspresji.</w:t>
      </w:r>
    </w:p>
    <w:p>
      <w:pPr>
        <w:pStyle w:val="Style12"/>
        <w:framePr w:w="9366" w:h="14142" w:hRule="exact" w:wrap="none" w:vAnchor="page" w:hAnchor="page" w:x="806" w:y="1773"/>
        <w:widowControl w:val="0"/>
        <w:keepNext w:val="0"/>
        <w:keepLines w:val="0"/>
        <w:shd w:val="clear" w:color="auto" w:fill="auto"/>
        <w:bidi w:val="0"/>
        <w:jc w:val="both"/>
        <w:spacing w:before="0" w:after="283" w:line="318" w:lineRule="exact"/>
        <w:ind w:left="480" w:right="0" w:firstLine="620"/>
      </w:pPr>
      <w:r>
        <w:rPr>
          <w:lang w:val="pl-PL" w:eastAsia="pl-PL" w:bidi="pl-PL"/>
          <w:w w:val="100"/>
          <w:spacing w:val="0"/>
          <w:color w:val="000000"/>
          <w:position w:val="0"/>
        </w:rPr>
        <w:t>Trzeba jednak dodać, że jest pewna kategoria wykolejeń w zakresie związków wyrazowych, które swym charakterem zbliżają się do błędów gramatycznych, są wykroczeniami przeciwko rygorystycznie obowiązują</w:t>
        <w:t>cej normie. Poświęćmy więc teraz nieco miejsca dokładniejszemu omówie</w:t>
        <w:t>niu typów wykolejeń frazeologicznych.</w:t>
      </w:r>
    </w:p>
    <w:p>
      <w:pPr>
        <w:pStyle w:val="Style17"/>
        <w:numPr>
          <w:ilvl w:val="0"/>
          <w:numId w:val="15"/>
        </w:numPr>
        <w:framePr w:w="9366" w:h="14142" w:hRule="exact" w:wrap="none" w:vAnchor="page" w:hAnchor="page" w:x="806" w:y="1773"/>
        <w:tabs>
          <w:tab w:leader="none" w:pos="1300" w:val="left"/>
        </w:tabs>
        <w:widowControl w:val="0"/>
        <w:keepNext w:val="0"/>
        <w:keepLines w:val="0"/>
        <w:shd w:val="clear" w:color="auto" w:fill="auto"/>
        <w:bidi w:val="0"/>
        <w:jc w:val="both"/>
        <w:spacing w:before="0" w:after="0" w:line="264" w:lineRule="exact"/>
        <w:ind w:left="480" w:right="0" w:firstLine="620"/>
      </w:pPr>
      <w:r>
        <w:rPr>
          <w:lang w:val="pl-PL" w:eastAsia="pl-PL" w:bidi="pl-PL"/>
          <w:w w:val="100"/>
          <w:spacing w:val="0"/>
          <w:color w:val="000000"/>
          <w:position w:val="0"/>
        </w:rPr>
        <w:t>T. Milewski: O zakresie i przedmiocie badań stylistycznych.</w:t>
      </w:r>
    </w:p>
    <w:p>
      <w:pPr>
        <w:pStyle w:val="Style17"/>
        <w:numPr>
          <w:ilvl w:val="0"/>
          <w:numId w:val="15"/>
        </w:numPr>
        <w:framePr w:w="9366" w:h="14142" w:hRule="exact" w:wrap="none" w:vAnchor="page" w:hAnchor="page" w:x="806" w:y="1773"/>
        <w:tabs>
          <w:tab w:leader="none" w:pos="1262" w:val="left"/>
        </w:tabs>
        <w:widowControl w:val="0"/>
        <w:keepNext w:val="0"/>
        <w:keepLines w:val="0"/>
        <w:shd w:val="clear" w:color="auto" w:fill="auto"/>
        <w:bidi w:val="0"/>
        <w:jc w:val="both"/>
        <w:spacing w:before="0" w:after="567" w:line="264" w:lineRule="exact"/>
        <w:ind w:left="480" w:right="0" w:firstLine="620"/>
      </w:pPr>
      <w:r>
        <w:rPr>
          <w:lang w:val="pl-PL" w:eastAsia="pl-PL" w:bidi="pl-PL"/>
          <w:w w:val="100"/>
          <w:spacing w:val="0"/>
          <w:color w:val="000000"/>
          <w:position w:val="0"/>
        </w:rPr>
        <w:t>Z. Klemensiewicz: recenzja ze Słownika polskich błędów językowych. Język Polski XXIX, s. 173.</w:t>
      </w:r>
    </w:p>
    <w:p>
      <w:pPr>
        <w:pStyle w:val="Style12"/>
        <w:framePr w:w="9366" w:h="14142" w:hRule="exact" w:wrap="none" w:vAnchor="page" w:hAnchor="page" w:x="806" w:y="1773"/>
        <w:tabs>
          <w:tab w:leader="none" w:pos="7470" w:val="left"/>
        </w:tabs>
        <w:widowControl w:val="0"/>
        <w:keepNext w:val="0"/>
        <w:keepLines w:val="0"/>
        <w:shd w:val="clear" w:color="auto" w:fill="auto"/>
        <w:bidi w:val="0"/>
        <w:jc w:val="both"/>
        <w:spacing w:before="0" w:after="0" w:line="230" w:lineRule="exact"/>
        <w:ind w:left="0" w:right="0" w:firstLine="0"/>
      </w:pPr>
      <w:r>
        <w:rPr>
          <w:rStyle w:val="CharStyle68"/>
          <w:lang w:val="pl-PL" w:eastAsia="pl-PL" w:bidi="pl-PL"/>
        </w:rPr>
        <w:tab/>
      </w:r>
    </w:p>
    <w:p>
      <w:pPr>
        <w:widowControl w:val="0"/>
        <w:rPr>
          <w:sz w:val="2"/>
          <w:szCs w:val="2"/>
        </w:rPr>
        <w:sectPr>
          <w:footnotePr>
            <w:pos w:val="pageBottom"/>
            <w:numFmt w:val="decimal"/>
            <w:numRestart w:val="continuous"/>
          </w:footnotePr>
          <w:pgSz w:w="12428" w:h="16945"/>
          <w:pgMar w:top="360" w:left="360" w:right="360" w:bottom="360" w:header="0" w:footer="3" w:gutter="0"/>
          <w:rtlGutter w:val="0"/>
          <w:cols w:space="720"/>
          <w:noEndnote/>
          <w:docGrid w:linePitch="360"/>
        </w:sectPr>
      </w:pPr>
    </w:p>
    <w:p>
      <w:pPr>
        <w:pStyle w:val="Style26"/>
        <w:framePr w:wrap="none" w:vAnchor="page" w:hAnchor="page" w:x="1829" w:y="1612"/>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16</w:t>
      </w:r>
    </w:p>
    <w:p>
      <w:pPr>
        <w:pStyle w:val="Style26"/>
        <w:framePr w:wrap="none" w:vAnchor="page" w:hAnchor="page" w:x="4625" w:y="1612"/>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PORADNIK JĘZYKOWY</w:t>
      </w:r>
    </w:p>
    <w:p>
      <w:pPr>
        <w:pStyle w:val="Style26"/>
        <w:framePr w:wrap="none" w:vAnchor="page" w:hAnchor="page" w:x="9071" w:y="1612"/>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1960 z. 1</w:t>
      </w:r>
    </w:p>
    <w:p>
      <w:pPr>
        <w:pStyle w:val="Style17"/>
        <w:framePr w:w="9366" w:h="10224" w:hRule="exact" w:wrap="none" w:vAnchor="page" w:hAnchor="page" w:x="545" w:y="2968"/>
        <w:widowControl w:val="0"/>
        <w:keepNext w:val="0"/>
        <w:keepLines w:val="0"/>
        <w:shd w:val="clear" w:color="auto" w:fill="auto"/>
        <w:bidi w:val="0"/>
        <w:jc w:val="both"/>
        <w:spacing w:before="0" w:after="0" w:line="288" w:lineRule="exact"/>
        <w:ind w:left="1280" w:right="0" w:firstLine="600"/>
      </w:pPr>
      <w:r>
        <w:rPr>
          <w:lang w:val="pl-PL" w:eastAsia="pl-PL" w:bidi="pl-PL"/>
          <w:w w:val="100"/>
          <w:spacing w:val="0"/>
          <w:color w:val="000000"/>
          <w:position w:val="0"/>
        </w:rPr>
        <w:t>Ugrupowanie wykolejeń frazeologicznych, wyodrębnienie spośród nich zjawisk typowych o podobnych następstwach i podłożu nie jest rzeczą łatwą. Właściwie każdy błąd tego rodzaju jest faktem indywidualnym</w:t>
      </w:r>
    </w:p>
    <w:p>
      <w:pPr>
        <w:pStyle w:val="Style17"/>
        <w:framePr w:w="9366" w:h="10224" w:hRule="exact" w:wrap="none" w:vAnchor="page" w:hAnchor="page" w:x="545" w:y="2968"/>
        <w:tabs>
          <w:tab w:leader="none" w:pos="1552" w:val="left"/>
        </w:tabs>
        <w:widowControl w:val="0"/>
        <w:keepNext w:val="0"/>
        <w:keepLines w:val="0"/>
        <w:shd w:val="clear" w:color="auto" w:fill="auto"/>
        <w:bidi w:val="0"/>
        <w:jc w:val="both"/>
        <w:spacing w:before="0" w:after="0" w:line="288" w:lineRule="exact"/>
        <w:ind w:left="1280" w:right="0" w:firstLine="0"/>
      </w:pPr>
      <w:r>
        <w:rPr>
          <w:lang w:val="pl-PL" w:eastAsia="pl-PL" w:bidi="pl-PL"/>
          <w:w w:val="100"/>
          <w:spacing w:val="0"/>
          <w:color w:val="000000"/>
          <w:position w:val="0"/>
        </w:rPr>
        <w:t>o</w:t>
        <w:tab/>
        <w:t>swoistej formie słownej. Stosunkowo najłatwiej jest rozróżnić błędy niejako „społeczne”, wielokrotnie powtarzane (typu: „pogłębiać zobowią</w:t>
        <w:t>zania*‘) i wykolejenia jednorazowe: można tylko mieć wątpliwości co do tego, czy pewnych neologizmów frazeologicznych, uważanych do nie</w:t>
        <w:t>dawna za błędy, nie należałoby ,,nobilitować“ ze względu na ich znaczne rozpowszechnienie. Już jednak wprowadzenie pojęcia „błąd typowy”</w:t>
      </w:r>
    </w:p>
    <w:p>
      <w:pPr>
        <w:pStyle w:val="Style17"/>
        <w:framePr w:w="9366" w:h="10224" w:hRule="exact" w:wrap="none" w:vAnchor="page" w:hAnchor="page" w:x="545" w:y="2968"/>
        <w:tabs>
          <w:tab w:leader="none" w:pos="1558" w:val="left"/>
        </w:tabs>
        <w:widowControl w:val="0"/>
        <w:keepNext w:val="0"/>
        <w:keepLines w:val="0"/>
        <w:shd w:val="clear" w:color="auto" w:fill="auto"/>
        <w:bidi w:val="0"/>
        <w:jc w:val="both"/>
        <w:spacing w:before="0" w:after="0" w:line="288" w:lineRule="exact"/>
        <w:ind w:left="1280" w:right="0" w:firstLine="0"/>
      </w:pPr>
      <w:r>
        <w:rPr>
          <w:lang w:val="pl-PL" w:eastAsia="pl-PL" w:bidi="pl-PL"/>
          <w:w w:val="100"/>
          <w:spacing w:val="0"/>
          <w:color w:val="000000"/>
          <w:position w:val="0"/>
        </w:rPr>
        <w:t>i</w:t>
        <w:tab/>
        <w:t>próba jego zdefiniowania nastręczają pewne trudności. Naszym zdaniem ta nazwa powinna się odnosić nie tylko do błędów często się powtarza</w:t>
        <w:t>jących, ale i do wykolejeń powstających pod wpływem najprostszych skojarzeń, do błędów „uwarunkowanych” do pewnego stopnia obiektyw</w:t>
        <w:t xml:space="preserve">nymi właściwościami wyrazów, ich synonimicznością, wieloznacznością itp. (np. powstanie zwrotu „sprawować rolę” </w:t>
      </w:r>
      <w:r>
        <w:rPr>
          <w:lang w:val="pl-PL" w:eastAsia="pl-PL" w:bidi="pl-PL"/>
          <w:vertAlign w:val="superscript"/>
          <w:w w:val="100"/>
          <w:spacing w:val="0"/>
          <w:color w:val="000000"/>
          <w:position w:val="0"/>
        </w:rPr>
        <w:t>9</w:t>
      </w:r>
      <w:r>
        <w:rPr>
          <w:lang w:val="pl-PL" w:eastAsia="pl-PL" w:bidi="pl-PL"/>
          <w:w w:val="100"/>
          <w:spacing w:val="0"/>
          <w:color w:val="000000"/>
          <w:position w:val="0"/>
        </w:rPr>
        <w:t xml:space="preserve"> jest w pewnej mierze „uspra</w:t>
        <w:t>wiedliwione” bliskością znaczeniową związków: „odgrywać (wielką, do</w:t>
        <w:t>niosłą) rolę” i „sprawować funkcję”). Za błędy natomiast jednostkowe uważamy wykolejenia powstające pod wpływem nieoczekiwanych, od</w:t>
        <w:t>ległych skojarzeń indywidualnych. (Np. forma zdania mogącego wywoły</w:t>
        <w:t xml:space="preserve">wać makabryczne skojarzenia: „Dopóki nie zlikwidujemy 150-tysięcznej rzeszy osób, które nie posiadają podstawowego wykształcenia, nie mamy co marzyć o ogólnym wzroście poziomu wykształcenia.” (Gł. Olszt. </w:t>
      </w:r>
      <w:r>
        <w:rPr>
          <w:lang w:val="ru-RU" w:eastAsia="ru-RU" w:bidi="ru-RU"/>
          <w:w w:val="100"/>
          <w:spacing w:val="0"/>
          <w:color w:val="000000"/>
          <w:position w:val="0"/>
        </w:rPr>
        <w:t xml:space="preserve">13/59 </w:t>
      </w:r>
      <w:r>
        <w:rPr>
          <w:lang w:val="pl-PL" w:eastAsia="pl-PL" w:bidi="pl-PL"/>
          <w:w w:val="100"/>
          <w:spacing w:val="0"/>
          <w:color w:val="000000"/>
          <w:position w:val="0"/>
        </w:rPr>
        <w:t>s. 3) ukształtowała się pod wpływem doraźnego skojarzenia ze związkiem „likwidacja analfabetyzmu”).</w:t>
      </w:r>
    </w:p>
    <w:p>
      <w:pPr>
        <w:pStyle w:val="Style17"/>
        <w:framePr w:w="9366" w:h="10224" w:hRule="exact" w:wrap="none" w:vAnchor="page" w:hAnchor="page" w:x="545" w:y="2968"/>
        <w:widowControl w:val="0"/>
        <w:keepNext w:val="0"/>
        <w:keepLines w:val="0"/>
        <w:shd w:val="clear" w:color="auto" w:fill="auto"/>
        <w:bidi w:val="0"/>
        <w:jc w:val="both"/>
        <w:spacing w:before="0" w:after="0" w:line="288" w:lineRule="exact"/>
        <w:ind w:left="1280" w:right="0" w:firstLine="600"/>
      </w:pPr>
      <w:r>
        <w:rPr>
          <w:lang w:val="pl-PL" w:eastAsia="pl-PL" w:bidi="pl-PL"/>
          <w:w w:val="100"/>
          <w:spacing w:val="0"/>
          <w:color w:val="000000"/>
          <w:position w:val="0"/>
        </w:rPr>
        <w:t>Analizując błędy frazeologiczne próbujemy także ustalić, w jakiej mierze ich forma jest wynikiem biernego, mechanicznego, a jednocześnie niezupełnie dokładnego odtworzenia tradycyjnej struktury, w jakiej zaś — wynikiem świadomej i celowej, choć nieudolnej twórczości językowej.</w:t>
      </w:r>
      <w:r>
        <w:rPr>
          <w:lang w:val="pl-PL" w:eastAsia="pl-PL" w:bidi="pl-PL"/>
          <w:vertAlign w:val="superscript"/>
          <w:w w:val="100"/>
          <w:spacing w:val="0"/>
          <w:color w:val="000000"/>
          <w:position w:val="0"/>
        </w:rPr>
        <w:t xml:space="preserve">10 </w:t>
      </w:r>
      <w:r>
        <w:rPr>
          <w:lang w:val="pl-PL" w:eastAsia="pl-PL" w:bidi="pl-PL"/>
          <w:w w:val="100"/>
          <w:spacing w:val="0"/>
          <w:color w:val="000000"/>
          <w:position w:val="0"/>
        </w:rPr>
        <w:t>Wykolejenia ostatnio wspomniane, dla których można by zaproponować nazwę błędów stylizacyjnych”, pojawiają się w wypowiedziach, stawia</w:t>
        <w:t>jących sobie za cel osiągnięcie pewnych efektów ekspresyjnych przez oryginalne, odbiegające od potocznego szablonu ukszałtowanie formy językowej, a więc w literaturze pięknej, w tekstach publicystycznych, w przemówieniach itp. Za typowe wykroczenia w tym zakresie uznamy np. nieudolne metafory, które według założenia autorów miały zadziwiać</w:t>
      </w:r>
    </w:p>
    <w:p>
      <w:pPr>
        <w:pStyle w:val="Style61"/>
        <w:framePr w:w="8070" w:h="264" w:hRule="exact" w:wrap="none" w:vAnchor="page" w:hAnchor="page" w:x="1805" w:y="13434"/>
        <w:tabs>
          <w:tab w:leader="none" w:pos="2560" w:val="left"/>
        </w:tabs>
        <w:widowControl w:val="0"/>
        <w:keepNext w:val="0"/>
        <w:keepLines w:val="0"/>
        <w:shd w:val="clear" w:color="auto" w:fill="auto"/>
        <w:bidi w:val="0"/>
        <w:spacing w:before="0" w:after="0" w:line="240" w:lineRule="exact"/>
        <w:ind w:left="1840" w:right="0" w:firstLine="0"/>
      </w:pPr>
      <w:r>
        <w:rPr>
          <w:rStyle w:val="CharStyle69"/>
          <w:vertAlign w:val="superscript"/>
        </w:rPr>
        <w:t>9</w:t>
      </w:r>
      <w:r>
        <w:rPr>
          <w:lang w:val="pl-PL" w:eastAsia="pl-PL" w:bidi="pl-PL"/>
          <w:w w:val="100"/>
          <w:spacing w:val="0"/>
          <w:color w:val="000000"/>
          <w:position w:val="0"/>
        </w:rPr>
        <w:tab/>
        <w:t xml:space="preserve">„Kobiety sprawowały rolę wywiadu..." (NRz </w:t>
      </w:r>
      <w:r>
        <w:rPr>
          <w:lang w:val="ru-RU" w:eastAsia="ru-RU" w:bidi="ru-RU"/>
          <w:w w:val="100"/>
          <w:spacing w:val="0"/>
          <w:color w:val="000000"/>
          <w:position w:val="0"/>
        </w:rPr>
        <w:t xml:space="preserve">179/58 </w:t>
      </w:r>
      <w:r>
        <w:rPr>
          <w:lang w:val="pl-PL" w:eastAsia="pl-PL" w:bidi="pl-PL"/>
          <w:w w:val="100"/>
          <w:spacing w:val="0"/>
          <w:color w:val="000000"/>
          <w:position w:val="0"/>
        </w:rPr>
        <w:t>s. 3), (...) Cyrański spra</w:t>
      </w:r>
    </w:p>
    <w:p>
      <w:pPr>
        <w:pStyle w:val="Style61"/>
        <w:framePr w:w="8070" w:h="240" w:hRule="exact" w:wrap="none" w:vAnchor="page" w:hAnchor="page" w:x="1805" w:y="13704"/>
        <w:tabs>
          <w:tab w:leader="none" w:pos="2000" w:val="left"/>
        </w:tabs>
        <w:widowControl w:val="0"/>
        <w:keepNext w:val="0"/>
        <w:keepLines w:val="0"/>
        <w:shd w:val="clear" w:color="auto" w:fill="auto"/>
        <w:bidi w:val="0"/>
        <w:spacing w:before="0" w:after="0" w:line="240" w:lineRule="exact"/>
        <w:ind w:left="1280" w:right="0" w:firstLine="0"/>
      </w:pPr>
      <w:r>
        <w:rPr>
          <w:lang w:val="pl-PL" w:eastAsia="pl-PL" w:bidi="pl-PL"/>
          <w:w w:val="100"/>
          <w:spacing w:val="0"/>
          <w:color w:val="000000"/>
          <w:position w:val="0"/>
        </w:rPr>
        <w:t xml:space="preserve">wuje (...) niepoślednią rolę" (Gł. Olszt. </w:t>
      </w:r>
      <w:r>
        <w:rPr>
          <w:lang w:val="ru-RU" w:eastAsia="ru-RU" w:bidi="ru-RU"/>
          <w:w w:val="100"/>
          <w:spacing w:val="0"/>
          <w:color w:val="000000"/>
          <w:position w:val="0"/>
        </w:rPr>
        <w:t>235/55).</w:t>
      </w:r>
    </w:p>
    <w:p>
      <w:pPr>
        <w:pStyle w:val="Style61"/>
        <w:framePr w:w="8070" w:h="276" w:hRule="exact" w:wrap="none" w:vAnchor="page" w:hAnchor="page" w:x="1805" w:y="13944"/>
        <w:tabs>
          <w:tab w:leader="none" w:pos="822" w:val="left"/>
        </w:tabs>
        <w:widowControl w:val="0"/>
        <w:keepNext w:val="0"/>
        <w:keepLines w:val="0"/>
        <w:shd w:val="clear" w:color="auto" w:fill="auto"/>
        <w:bidi w:val="0"/>
        <w:spacing w:before="0" w:after="0" w:line="240" w:lineRule="exact"/>
        <w:ind w:left="600" w:right="0" w:firstLine="0"/>
      </w:pPr>
      <w:r>
        <w:rPr>
          <w:lang w:val="pl-PL" w:eastAsia="pl-PL" w:bidi="pl-PL"/>
          <w:vertAlign w:val="superscript"/>
          <w:w w:val="100"/>
          <w:spacing w:val="0"/>
          <w:color w:val="000000"/>
          <w:position w:val="0"/>
        </w:rPr>
        <w:t>10</w:t>
      </w:r>
      <w:r>
        <w:rPr>
          <w:lang w:val="pl-PL" w:eastAsia="pl-PL" w:bidi="pl-PL"/>
          <w:w w:val="100"/>
          <w:spacing w:val="0"/>
          <w:color w:val="000000"/>
          <w:position w:val="0"/>
        </w:rPr>
        <w:tab/>
        <w:t>Por. Z. Klemensiewicz, rec. cyt. s. 174—175.</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6"/>
        <w:framePr w:wrap="none" w:vAnchor="page" w:hAnchor="page" w:x="1110" w:y="1195"/>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1960 z. 1</w:t>
      </w:r>
    </w:p>
    <w:p>
      <w:pPr>
        <w:pStyle w:val="Style26"/>
        <w:framePr w:wrap="none" w:vAnchor="page" w:hAnchor="page" w:x="4116" w:y="1191"/>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PORADNIK JĘZYKOWY</w:t>
      </w:r>
    </w:p>
    <w:p>
      <w:pPr>
        <w:pStyle w:val="Style26"/>
        <w:framePr w:wrap="none" w:vAnchor="page" w:hAnchor="page" w:x="9690" w:y="1165"/>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17</w:t>
      </w:r>
    </w:p>
    <w:p>
      <w:pPr>
        <w:pStyle w:val="Style12"/>
        <w:framePr w:w="9228" w:h="13314" w:hRule="exact" w:wrap="none" w:vAnchor="page" w:hAnchor="page" w:x="708" w:y="1771"/>
        <w:widowControl w:val="0"/>
        <w:keepNext w:val="0"/>
        <w:keepLines w:val="0"/>
        <w:shd w:val="clear" w:color="auto" w:fill="auto"/>
        <w:bidi w:val="0"/>
        <w:jc w:val="both"/>
        <w:spacing w:before="0" w:after="0" w:line="318" w:lineRule="exact"/>
        <w:ind w:left="360" w:right="0" w:firstLine="0"/>
      </w:pPr>
      <w:r>
        <w:rPr>
          <w:lang w:val="pl-PL" w:eastAsia="pl-PL" w:bidi="pl-PL"/>
          <w:w w:val="100"/>
          <w:spacing w:val="0"/>
          <w:color w:val="000000"/>
          <w:position w:val="0"/>
        </w:rPr>
        <w:t>swą niecodziennością („w miarę rozgałęziania komunikacji miejskiej również i gałąź, na której wiszą taksówki, powinna sięgać coraz dalej.</w:t>
      </w:r>
      <w:r>
        <w:rPr>
          <w:lang w:val="pl-PL" w:eastAsia="pl-PL" w:bidi="pl-PL"/>
          <w:vertAlign w:val="superscript"/>
          <w:w w:val="100"/>
          <w:spacing w:val="0"/>
          <w:color w:val="000000"/>
          <w:position w:val="0"/>
        </w:rPr>
        <w:t xml:space="preserve">44 </w:t>
      </w:r>
      <w:r>
        <w:rPr>
          <w:lang w:val="pl-PL" w:eastAsia="pl-PL" w:bidi="pl-PL"/>
          <w:w w:val="100"/>
          <w:spacing w:val="0"/>
          <w:color w:val="000000"/>
          <w:position w:val="0"/>
        </w:rPr>
        <w:t xml:space="preserve">EW </w:t>
      </w:r>
      <w:r>
        <w:rPr>
          <w:lang w:val="ru-RU" w:eastAsia="ru-RU" w:bidi="ru-RU"/>
          <w:w w:val="100"/>
          <w:spacing w:val="0"/>
          <w:color w:val="000000"/>
          <w:position w:val="0"/>
        </w:rPr>
        <w:t xml:space="preserve">310/57 </w:t>
      </w:r>
      <w:r>
        <w:rPr>
          <w:lang w:val="pl-PL" w:eastAsia="pl-PL" w:bidi="pl-PL"/>
          <w:w w:val="100"/>
          <w:spacing w:val="0"/>
          <w:color w:val="000000"/>
          <w:position w:val="0"/>
        </w:rPr>
        <w:t>s. 4), nieudolne próby trawestacji i rozwijania przysłów, powiedzonek („Trzeba przyznać, że niektóre z desek, za które chwycili się (...) pracownicy handlu — rokują jak najlepsze nadzieje</w:t>
      </w:r>
      <w:r>
        <w:rPr>
          <w:lang w:val="pl-PL" w:eastAsia="pl-PL" w:bidi="pl-PL"/>
          <w:vertAlign w:val="superscript"/>
          <w:w w:val="100"/>
          <w:spacing w:val="0"/>
          <w:color w:val="000000"/>
          <w:position w:val="0"/>
        </w:rPr>
        <w:t>44</w:t>
      </w:r>
      <w:r>
        <w:rPr>
          <w:lang w:val="pl-PL" w:eastAsia="pl-PL" w:bidi="pl-PL"/>
          <w:w w:val="100"/>
          <w:spacing w:val="0"/>
          <w:color w:val="000000"/>
          <w:position w:val="0"/>
        </w:rPr>
        <w:t xml:space="preserve"> TM </w:t>
      </w:r>
      <w:r>
        <w:rPr>
          <w:lang w:val="ru-RU" w:eastAsia="ru-RU" w:bidi="ru-RU"/>
          <w:w w:val="100"/>
          <w:spacing w:val="0"/>
          <w:color w:val="000000"/>
          <w:position w:val="0"/>
        </w:rPr>
        <w:t xml:space="preserve">283/56), </w:t>
      </w:r>
      <w:r>
        <w:rPr>
          <w:lang w:val="pl-PL" w:eastAsia="pl-PL" w:bidi="pl-PL"/>
          <w:w w:val="100"/>
          <w:spacing w:val="0"/>
          <w:color w:val="000000"/>
          <w:position w:val="0"/>
        </w:rPr>
        <w:t>chybioną stylizację humorystyczną itp.</w:t>
      </w:r>
    </w:p>
    <w:p>
      <w:pPr>
        <w:pStyle w:val="Style12"/>
        <w:framePr w:w="9228" w:h="13314" w:hRule="exact" w:wrap="none" w:vAnchor="page" w:hAnchor="page" w:x="708" w:y="1771"/>
        <w:widowControl w:val="0"/>
        <w:keepNext w:val="0"/>
        <w:keepLines w:val="0"/>
        <w:shd w:val="clear" w:color="auto" w:fill="auto"/>
        <w:bidi w:val="0"/>
        <w:jc w:val="both"/>
        <w:spacing w:before="0" w:after="0" w:line="318" w:lineRule="exact"/>
        <w:ind w:left="360" w:right="0" w:firstLine="640"/>
      </w:pPr>
      <w:r>
        <w:rPr>
          <w:lang w:val="pl-PL" w:eastAsia="pl-PL" w:bidi="pl-PL"/>
          <w:w w:val="100"/>
          <w:spacing w:val="0"/>
          <w:color w:val="000000"/>
          <w:position w:val="0"/>
        </w:rPr>
        <w:t>Naturalnie trzeba pamiętać o względności zaklasyfikowania błędu jako „typowego</w:t>
      </w:r>
      <w:r>
        <w:rPr>
          <w:lang w:val="pl-PL" w:eastAsia="pl-PL" w:bidi="pl-PL"/>
          <w:vertAlign w:val="superscript"/>
          <w:w w:val="100"/>
          <w:spacing w:val="0"/>
          <w:color w:val="000000"/>
          <w:position w:val="0"/>
        </w:rPr>
        <w:t>44</w:t>
      </w:r>
      <w:r>
        <w:rPr>
          <w:lang w:val="pl-PL" w:eastAsia="pl-PL" w:bidi="pl-PL"/>
          <w:w w:val="100"/>
          <w:spacing w:val="0"/>
          <w:color w:val="000000"/>
          <w:position w:val="0"/>
        </w:rPr>
        <w:t xml:space="preserve"> lub „jednostkowego</w:t>
      </w:r>
      <w:r>
        <w:rPr>
          <w:lang w:val="pl-PL" w:eastAsia="pl-PL" w:bidi="pl-PL"/>
          <w:vertAlign w:val="superscript"/>
          <w:w w:val="100"/>
          <w:spacing w:val="0"/>
          <w:color w:val="000000"/>
          <w:position w:val="0"/>
        </w:rPr>
        <w:t>44</w:t>
      </w:r>
      <w:r>
        <w:rPr>
          <w:lang w:val="pl-PL" w:eastAsia="pl-PL" w:bidi="pl-PL"/>
          <w:w w:val="100"/>
          <w:spacing w:val="0"/>
          <w:color w:val="000000"/>
          <w:position w:val="0"/>
        </w:rPr>
        <w:t>, „świadomego</w:t>
      </w:r>
      <w:r>
        <w:rPr>
          <w:lang w:val="pl-PL" w:eastAsia="pl-PL" w:bidi="pl-PL"/>
          <w:vertAlign w:val="superscript"/>
          <w:w w:val="100"/>
          <w:spacing w:val="0"/>
          <w:color w:val="000000"/>
          <w:position w:val="0"/>
        </w:rPr>
        <w:t>44</w:t>
      </w:r>
      <w:r>
        <w:rPr>
          <w:lang w:val="pl-PL" w:eastAsia="pl-PL" w:bidi="pl-PL"/>
          <w:w w:val="100"/>
          <w:spacing w:val="0"/>
          <w:color w:val="000000"/>
          <w:position w:val="0"/>
        </w:rPr>
        <w:t xml:space="preserve"> lub „nieświado</w:t>
        <w:t>mego</w:t>
      </w:r>
      <w:r>
        <w:rPr>
          <w:lang w:val="pl-PL" w:eastAsia="pl-PL" w:bidi="pl-PL"/>
          <w:vertAlign w:val="superscript"/>
          <w:w w:val="100"/>
          <w:spacing w:val="0"/>
          <w:color w:val="000000"/>
          <w:position w:val="0"/>
        </w:rPr>
        <w:t>44</w:t>
      </w:r>
      <w:r>
        <w:rPr>
          <w:lang w:val="pl-PL" w:eastAsia="pl-PL" w:bidi="pl-PL"/>
          <w:w w:val="100"/>
          <w:spacing w:val="0"/>
          <w:color w:val="000000"/>
          <w:position w:val="0"/>
        </w:rPr>
        <w:t>. Kiedy np. czytamy zdanie: „Bardzo kontrastowy wygląd stanowił Korolewicz, który stanął obok Kostki</w:t>
      </w:r>
      <w:r>
        <w:rPr>
          <w:lang w:val="pl-PL" w:eastAsia="pl-PL" w:bidi="pl-PL"/>
          <w:vertAlign w:val="superscript"/>
          <w:w w:val="100"/>
          <w:spacing w:val="0"/>
          <w:color w:val="000000"/>
          <w:position w:val="0"/>
        </w:rPr>
        <w:t>44</w:t>
      </w:r>
      <w:r>
        <w:rPr>
          <w:lang w:val="pl-PL" w:eastAsia="pl-PL" w:bidi="pl-PL"/>
          <w:w w:val="100"/>
          <w:spacing w:val="0"/>
          <w:color w:val="000000"/>
          <w:position w:val="0"/>
        </w:rPr>
        <w:t xml:space="preserve"> (EW </w:t>
      </w:r>
      <w:r>
        <w:rPr>
          <w:lang w:val="ru-RU" w:eastAsia="ru-RU" w:bidi="ru-RU"/>
          <w:w w:val="100"/>
          <w:spacing w:val="0"/>
          <w:color w:val="000000"/>
          <w:position w:val="0"/>
        </w:rPr>
        <w:t xml:space="preserve">289/55), </w:t>
      </w:r>
      <w:r>
        <w:rPr>
          <w:lang w:val="pl-PL" w:eastAsia="pl-PL" w:bidi="pl-PL"/>
          <w:w w:val="100"/>
          <w:spacing w:val="0"/>
          <w:color w:val="000000"/>
          <w:position w:val="0"/>
        </w:rPr>
        <w:t>możemy mieć wątpli</w:t>
        <w:t>wości, czy jego nieudolna forma jest wynikiem bierności myślowej autora i mechanicznego łączenia elementów, czy też przeciwnie — ukształtowała się pod wpływem świadomej dążności do pisania w sposób ozdobny, wyszukany, niebanalny (autor mógł przecież napisać po prostu, że Korolewicz różnił się od Kostki, wyglądał zupełnie inaczej itp.).</w:t>
      </w:r>
    </w:p>
    <w:p>
      <w:pPr>
        <w:pStyle w:val="Style17"/>
        <w:framePr w:w="9228" w:h="13314" w:hRule="exact" w:wrap="none" w:vAnchor="page" w:hAnchor="page" w:x="708" w:y="1771"/>
        <w:widowControl w:val="0"/>
        <w:keepNext w:val="0"/>
        <w:keepLines w:val="0"/>
        <w:shd w:val="clear" w:color="auto" w:fill="auto"/>
        <w:bidi w:val="0"/>
        <w:jc w:val="both"/>
        <w:spacing w:before="0" w:after="0" w:line="324" w:lineRule="exact"/>
        <w:ind w:left="360" w:right="0" w:firstLine="640"/>
      </w:pPr>
      <w:r>
        <w:rPr>
          <w:lang w:val="pl-PL" w:eastAsia="pl-PL" w:bidi="pl-PL"/>
          <w:w w:val="100"/>
          <w:spacing w:val="0"/>
          <w:color w:val="000000"/>
          <w:position w:val="0"/>
        </w:rPr>
        <w:t>Nie rezygnując więc ze stosowania omówionych zasad podziału błędów dążymy jednak do ustalenia bardziej obiektywnej podstawy ich ugrupowania.</w:t>
      </w:r>
    </w:p>
    <w:p>
      <w:pPr>
        <w:pStyle w:val="Style12"/>
        <w:framePr w:w="9228" w:h="13314" w:hRule="exact" w:wrap="none" w:vAnchor="page" w:hAnchor="page" w:x="708" w:y="1771"/>
        <w:widowControl w:val="0"/>
        <w:keepNext w:val="0"/>
        <w:keepLines w:val="0"/>
        <w:shd w:val="clear" w:color="auto" w:fill="auto"/>
        <w:bidi w:val="0"/>
        <w:jc w:val="both"/>
        <w:spacing w:before="0" w:after="0" w:line="318" w:lineRule="exact"/>
        <w:ind w:left="360" w:right="0" w:firstLine="640"/>
      </w:pPr>
      <w:r>
        <w:rPr>
          <w:lang w:val="pl-PL" w:eastAsia="pl-PL" w:bidi="pl-PL"/>
          <w:w w:val="100"/>
          <w:spacing w:val="0"/>
          <w:color w:val="000000"/>
          <w:position w:val="0"/>
        </w:rPr>
        <w:t>Wydaje się, że podstawowym kryterium powinien być charakter wykolejenia. Błędy frazeologiczne mimo całej swej różnorodności dadzą się sprowadzić do dwu typów: pierwszy z nich — to skłócenia składni</w:t>
        <w:t>ków związku (błędy znaczeniowe), drugi — to naruszenie jego tradycyj</w:t>
        <w:t>nej struktury (błędy strukturalne). Można jeszcze wyodrębnić trzecią kategorię: błędy strukturalno-znaczeniowe, których istotą są zmiany usta</w:t>
        <w:t>lonej struktury pociągające za sobą skłócenia treściowe między składnikami. Ten podział jest o tyle wygodny, że odpowiada w ogólnych zarysach klasyfikacji związków wyrazowych na luźne, łączliwe i stałe. Mianowicie dla każdego rodzaju związków charakterystyczne są pewne typy wyko</w:t>
        <w:t>lejeń: błędy znaczeniowe są typowe dla związków luźnych, błędy struk</w:t>
        <w:t>turalne — dla stałych, strukturalno-znaczeniowe zaś — dla łączliwych. Postarajmy się wyjaśnić tę współzależność.</w:t>
      </w:r>
    </w:p>
    <w:p>
      <w:pPr>
        <w:pStyle w:val="Style12"/>
        <w:framePr w:w="9228" w:h="13314" w:hRule="exact" w:wrap="none" w:vAnchor="page" w:hAnchor="page" w:x="708" w:y="1771"/>
        <w:widowControl w:val="0"/>
        <w:keepNext w:val="0"/>
        <w:keepLines w:val="0"/>
        <w:shd w:val="clear" w:color="auto" w:fill="auto"/>
        <w:bidi w:val="0"/>
        <w:jc w:val="both"/>
        <w:spacing w:before="0" w:after="0" w:line="318" w:lineRule="exact"/>
        <w:ind w:left="360" w:right="0" w:firstLine="640"/>
      </w:pPr>
      <w:r>
        <w:rPr>
          <w:lang w:val="pl-PL" w:eastAsia="pl-PL" w:bidi="pl-PL"/>
          <w:w w:val="100"/>
          <w:spacing w:val="0"/>
          <w:color w:val="000000"/>
          <w:position w:val="0"/>
        </w:rPr>
        <w:t>Kompozycja związków luźnych jest dziedziną swobodnej twórczości językowej, nie skrępowanej działaniem tradycyjnych schematów struk</w:t>
        <w:t>turalnych, podporządkowanej jedynie wymaganiom treści. Dlatego o po</w:t>
        <w:t>prawności luźnego połączenia wyrazowego decyduje stopień zharmonizo</w:t>
        <w:t>wania znaczeniowego jego składników i ich adekwatność w stosunku do treści myślowej, którą mają wyrazić. W związkach łączliwych natomiast wybór składników jest uzależniony nie tylko od wymagań wyrażanej przez nie treści, ale i od działania tradycyjnego wzorca strukturalnego ogra</w:t>
        <w:t xml:space="preserve">niczającego możliwość wymian składników. Wprowadzenie do związku łączliwego synonimu tradycyjnego składnika doprowadza </w:t>
      </w:r>
      <w:r>
        <w:rPr>
          <w:rStyle w:val="CharStyle14"/>
        </w:rPr>
        <w:t>jednocze-</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6"/>
        <w:framePr w:wrap="none" w:vAnchor="page" w:hAnchor="page" w:x="1757" w:y="1481"/>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18</w:t>
      </w:r>
    </w:p>
    <w:p>
      <w:pPr>
        <w:pStyle w:val="Style26"/>
        <w:framePr w:wrap="none" w:vAnchor="page" w:hAnchor="page" w:x="4619" w:y="1475"/>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PORADNIK JĘZYKOWY</w:t>
      </w:r>
    </w:p>
    <w:p>
      <w:pPr>
        <w:pStyle w:val="Style26"/>
        <w:framePr w:wrap="none" w:vAnchor="page" w:hAnchor="page" w:x="9191" w:y="1457"/>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1960 z. 1</w:t>
      </w:r>
    </w:p>
    <w:p>
      <w:pPr>
        <w:pStyle w:val="Style12"/>
        <w:framePr w:w="9228" w:h="11599" w:hRule="exact" w:wrap="none" w:vAnchor="page" w:hAnchor="page" w:x="875" w:y="2022"/>
        <w:widowControl w:val="0"/>
        <w:keepNext w:val="0"/>
        <w:keepLines w:val="0"/>
        <w:shd w:val="clear" w:color="auto" w:fill="auto"/>
        <w:bidi w:val="0"/>
        <w:jc w:val="both"/>
        <w:spacing w:before="0" w:after="0" w:line="294" w:lineRule="exact"/>
        <w:ind w:left="920" w:right="0" w:firstLine="0"/>
      </w:pPr>
      <w:r>
        <w:rPr>
          <w:rStyle w:val="CharStyle14"/>
        </w:rPr>
        <w:t>śnie</w:t>
      </w:r>
      <w:r>
        <w:rPr>
          <w:lang w:val="pl-PL" w:eastAsia="pl-PL" w:bidi="pl-PL"/>
          <w:w w:val="100"/>
          <w:spacing w:val="0"/>
          <w:color w:val="000000"/>
          <w:position w:val="0"/>
        </w:rPr>
        <w:t xml:space="preserve"> do naruszenia „wzorowej" postaci frazeologizmu — i do skłóceń znaczeniowych jego elementów. Przytoczmy przykład: w „Dzienniku Pol- skim“ </w:t>
      </w:r>
      <w:r>
        <w:rPr>
          <w:lang w:val="ru-RU" w:eastAsia="ru-RU" w:bidi="ru-RU"/>
          <w:w w:val="100"/>
          <w:spacing w:val="0"/>
          <w:color w:val="000000"/>
          <w:position w:val="0"/>
        </w:rPr>
        <w:t xml:space="preserve">(283/56 </w:t>
      </w:r>
      <w:r>
        <w:rPr>
          <w:lang w:val="pl-PL" w:eastAsia="pl-PL" w:bidi="pl-PL"/>
          <w:w w:val="100"/>
          <w:spacing w:val="0"/>
          <w:color w:val="000000"/>
          <w:position w:val="0"/>
        </w:rPr>
        <w:t>s. 3) czytamy: „Nie było nigdy wśród załóg tyle niekłama</w:t>
        <w:t>nej inicjatywy". Tradycyjna łączliwość przymiotnika „niekłamany" ogra</w:t>
        <w:t>nicza się do występowania w połączeniu z nazwami uczuć (niekłamany zapał, podziw, zachwyt, entuzjazm). Zastąpienie jednego z tych wyrazów składnikiem „inicjatywa" stanowi naruszenie granicy wymienności czło</w:t>
        <w:t>nów w przytoczonym związku i zarazem jego sensowności: można kłamać udając zachwyt, podziw, ale nie można udawać inicjatywy.</w:t>
      </w:r>
    </w:p>
    <w:p>
      <w:pPr>
        <w:pStyle w:val="Style12"/>
        <w:framePr w:w="9228" w:h="11599" w:hRule="exact" w:wrap="none" w:vAnchor="page" w:hAnchor="page" w:x="875" w:y="2022"/>
        <w:widowControl w:val="0"/>
        <w:keepNext w:val="0"/>
        <w:keepLines w:val="0"/>
        <w:shd w:val="clear" w:color="auto" w:fill="auto"/>
        <w:bidi w:val="0"/>
        <w:jc w:val="both"/>
        <w:spacing w:before="0" w:after="0" w:line="294" w:lineRule="exact"/>
        <w:ind w:left="920" w:right="0" w:firstLine="600"/>
      </w:pPr>
      <w:r>
        <w:rPr>
          <w:lang w:val="pl-PL" w:eastAsia="pl-PL" w:bidi="pl-PL"/>
          <w:w w:val="100"/>
          <w:spacing w:val="0"/>
          <w:color w:val="000000"/>
          <w:position w:val="0"/>
        </w:rPr>
        <w:t>Przejdźmy teraz do związków stałych. Poprawność użycia połączeń tego typu polega na dokładnym odtworzeniu ich tradycyjnej struktury, często dziedziczonej w ciągu wieków. Każde jej naruszenie (wprowadze</w:t>
        <w:t>nie uzupełnień, zmiany składników) wywołuje u odbiorców wrażenie niezgodności z wzorem, sprzeczności z ich przyzwyczajeniami; ewentualne zakłócenia semantyczne zwykle uchodzą ich uwagi, są bowiem przyzwy</w:t>
        <w:t>czajeni do rozbieżności między znaczeniem strukturalnym a realnym sta</w:t>
        <w:t xml:space="preserve">łych frazeologizmów, nie dokonują ich analizy semantycznej </w:t>
      </w:r>
      <w:r>
        <w:rPr>
          <w:lang w:val="pl-PL" w:eastAsia="pl-PL" w:bidi="pl-PL"/>
          <w:vertAlign w:val="superscript"/>
          <w:w w:val="100"/>
          <w:spacing w:val="0"/>
          <w:color w:val="000000"/>
          <w:position w:val="0"/>
        </w:rPr>
        <w:t>11</w:t>
      </w:r>
      <w:r>
        <w:rPr>
          <w:lang w:val="pl-PL" w:eastAsia="pl-PL" w:bidi="pl-PL"/>
          <w:w w:val="100"/>
          <w:spacing w:val="0"/>
          <w:color w:val="000000"/>
          <w:position w:val="0"/>
        </w:rPr>
        <w:t>.</w:t>
      </w:r>
    </w:p>
    <w:p>
      <w:pPr>
        <w:pStyle w:val="Style12"/>
        <w:framePr w:w="9228" w:h="11599" w:hRule="exact" w:wrap="none" w:vAnchor="page" w:hAnchor="page" w:x="875" w:y="2022"/>
        <w:widowControl w:val="0"/>
        <w:keepNext w:val="0"/>
        <w:keepLines w:val="0"/>
        <w:shd w:val="clear" w:color="auto" w:fill="auto"/>
        <w:bidi w:val="0"/>
        <w:jc w:val="both"/>
        <w:spacing w:before="0" w:after="0" w:line="294" w:lineRule="exact"/>
        <w:ind w:left="920" w:right="0" w:firstLine="600"/>
      </w:pPr>
      <w:r>
        <w:rPr>
          <w:lang w:val="pl-PL" w:eastAsia="pl-PL" w:bidi="pl-PL"/>
          <w:w w:val="100"/>
          <w:spacing w:val="0"/>
          <w:color w:val="000000"/>
          <w:position w:val="0"/>
        </w:rPr>
        <w:t>Istnieje jeszcze inna współzależność: wykolejenia znaczeniowe, ty</w:t>
        <w:t>powe dla związków luźnych, podlegają ocenie stylistycznej, bo wywołują różnorodne zakłócenia w komunikatywnym lub ekspresywnym działaniu wypowiedzi (nieporozumienie, nie zamierzony efekt humorystyczny, dwu</w:t>
        <w:t>znaczność itp.), błędy zaś strukturalne, występujące w związkach sta</w:t>
        <w:t xml:space="preserve">łych </w:t>
      </w:r>
      <w:r>
        <w:rPr>
          <w:rStyle w:val="CharStyle67"/>
        </w:rPr>
        <w:t xml:space="preserve">— </w:t>
      </w:r>
      <w:r>
        <w:rPr>
          <w:lang w:val="pl-PL" w:eastAsia="pl-PL" w:bidi="pl-PL"/>
          <w:w w:val="100"/>
          <w:spacing w:val="0"/>
          <w:color w:val="000000"/>
          <w:position w:val="0"/>
        </w:rPr>
        <w:t>to wykolejenia kwalifikujące się przede wszystkim do oceny językowej (niezgodność z rygorystycznie obowiązującą normą).</w:t>
      </w:r>
    </w:p>
    <w:p>
      <w:pPr>
        <w:pStyle w:val="Style12"/>
        <w:framePr w:w="9228" w:h="11599" w:hRule="exact" w:wrap="none" w:vAnchor="page" w:hAnchor="page" w:x="875" w:y="2022"/>
        <w:widowControl w:val="0"/>
        <w:keepNext w:val="0"/>
        <w:keepLines w:val="0"/>
        <w:shd w:val="clear" w:color="auto" w:fill="auto"/>
        <w:bidi w:val="0"/>
        <w:jc w:val="both"/>
        <w:spacing w:before="0" w:after="0" w:line="294" w:lineRule="exact"/>
        <w:ind w:left="920" w:right="0" w:firstLine="600"/>
      </w:pPr>
      <w:r>
        <w:rPr>
          <w:lang w:val="pl-PL" w:eastAsia="pl-PL" w:bidi="pl-PL"/>
          <w:w w:val="100"/>
          <w:spacing w:val="0"/>
          <w:color w:val="000000"/>
          <w:position w:val="0"/>
        </w:rPr>
        <w:t>Analizując przykłady wykolejeń frazeologicznych zastosowałyśmy jeszcze kryterium o charakterze formalnym: wyodrębniłyśmy mianowicie błędy niejako „wewnętrznofrazeologiczne", polegające na skłóceniach składników w obrębie związków wyrazowych, i błędy „zewnętrznofrazeologiczne", których istotą jest niezharmonizowanie związku wyrazowego z kontekstem. Poświęćmy chwilę uwagi ostatnio wymienionej grupie błędów.</w:t>
      </w:r>
    </w:p>
    <w:p>
      <w:pPr>
        <w:pStyle w:val="Style12"/>
        <w:framePr w:w="9228" w:h="11599" w:hRule="exact" w:wrap="none" w:vAnchor="page" w:hAnchor="page" w:x="875" w:y="2022"/>
        <w:widowControl w:val="0"/>
        <w:keepNext w:val="0"/>
        <w:keepLines w:val="0"/>
        <w:shd w:val="clear" w:color="auto" w:fill="auto"/>
        <w:bidi w:val="0"/>
        <w:jc w:val="both"/>
        <w:spacing w:before="0" w:after="0" w:line="294" w:lineRule="exact"/>
        <w:ind w:left="920" w:right="0" w:firstLine="600"/>
      </w:pPr>
      <w:r>
        <w:rPr>
          <w:lang w:val="pl-PL" w:eastAsia="pl-PL" w:bidi="pl-PL"/>
          <w:w w:val="100"/>
          <w:spacing w:val="0"/>
          <w:color w:val="000000"/>
          <w:position w:val="0"/>
        </w:rPr>
        <w:t>Sprzeczność związku z jego otoczeniem frazeologicznym może mieć charakter logiczny lub stylowy. Przykładem użycia związku w kontekście nie zharmonizowanym z nim logicznie może być zdanie: „Rembertowska Spółdzielnia Rzemieślnicza (...) odetchnęła na Targach pełną piersią." (ŻW 17-III-58).</w:t>
      </w:r>
    </w:p>
    <w:p>
      <w:pPr>
        <w:pStyle w:val="Style12"/>
        <w:framePr w:w="9228" w:h="11599" w:hRule="exact" w:wrap="none" w:vAnchor="page" w:hAnchor="page" w:x="875" w:y="2022"/>
        <w:widowControl w:val="0"/>
        <w:keepNext w:val="0"/>
        <w:keepLines w:val="0"/>
        <w:shd w:val="clear" w:color="auto" w:fill="auto"/>
        <w:bidi w:val="0"/>
        <w:jc w:val="both"/>
        <w:spacing w:before="0" w:after="0" w:line="294" w:lineRule="exact"/>
        <w:ind w:left="920" w:right="0" w:firstLine="600"/>
      </w:pPr>
      <w:r>
        <w:rPr>
          <w:lang w:val="pl-PL" w:eastAsia="pl-PL" w:bidi="pl-PL"/>
          <w:w w:val="100"/>
          <w:spacing w:val="0"/>
          <w:color w:val="000000"/>
          <w:position w:val="0"/>
        </w:rPr>
        <w:t>Skłócenia zaś stylowe frazeologizmu z otoczeniem zachodzą wówczas, gdy jest on elementem obcym w tym typie wypowiedzi (por. użycie wy</w:t>
        <w:t xml:space="preserve">razów książkowych w mowie potocznej), w stylu, którego realizację sta- </w:t>
      </w:r>
      <w:r>
        <w:rPr>
          <w:lang w:val="pl-PL" w:eastAsia="pl-PL" w:bidi="pl-PL"/>
          <w:vertAlign w:val="superscript"/>
          <w:w w:val="100"/>
          <w:spacing w:val="0"/>
          <w:color w:val="000000"/>
          <w:position w:val="0"/>
        </w:rPr>
        <w:t>11</w:t>
      </w:r>
    </w:p>
    <w:p>
      <w:pPr>
        <w:pStyle w:val="Style61"/>
        <w:framePr w:w="8364" w:h="552" w:hRule="exact" w:wrap="none" w:vAnchor="page" w:hAnchor="page" w:x="1739" w:y="13907"/>
        <w:tabs>
          <w:tab w:leader="none" w:pos="1744" w:val="left"/>
        </w:tabs>
        <w:widowControl w:val="0"/>
        <w:keepNext w:val="0"/>
        <w:keepLines w:val="0"/>
        <w:shd w:val="clear" w:color="auto" w:fill="auto"/>
        <w:bidi w:val="0"/>
        <w:jc w:val="left"/>
        <w:spacing w:before="0" w:after="0" w:line="258" w:lineRule="exact"/>
        <w:ind w:left="940" w:right="0" w:firstLine="580"/>
      </w:pPr>
      <w:r>
        <w:rPr>
          <w:lang w:val="pl-PL" w:eastAsia="pl-PL" w:bidi="pl-PL"/>
          <w:vertAlign w:val="superscript"/>
          <w:w w:val="100"/>
          <w:spacing w:val="0"/>
          <w:color w:val="000000"/>
          <w:position w:val="0"/>
        </w:rPr>
        <w:t>11</w:t>
      </w:r>
      <w:r>
        <w:rPr>
          <w:lang w:val="pl-PL" w:eastAsia="pl-PL" w:bidi="pl-PL"/>
          <w:w w:val="100"/>
          <w:spacing w:val="0"/>
          <w:color w:val="000000"/>
          <w:position w:val="0"/>
        </w:rPr>
        <w:tab/>
        <w:t>Znaczeniem strukturalnym stałego związku nazywamy znaczenie wynikające z sumy znaczeń jego składników.</w:t>
      </w:r>
    </w:p>
    <w:p>
      <w:pPr>
        <w:widowControl w:val="0"/>
        <w:rPr>
          <w:sz w:val="2"/>
          <w:szCs w:val="2"/>
        </w:rPr>
        <w:sectPr>
          <w:footnotePr>
            <w:pos w:val="pageBottom"/>
            <w:numFmt w:val="decimal"/>
            <w:numRestart w:val="continuous"/>
          </w:footnotePr>
          <w:pgSz w:w="12428" w:h="16945"/>
          <w:pgMar w:top="360" w:left="360" w:right="360" w:bottom="360" w:header="0" w:footer="3" w:gutter="0"/>
          <w:rtlGutter w:val="0"/>
          <w:cols w:space="720"/>
          <w:noEndnote/>
          <w:docGrid w:linePitch="360"/>
        </w:sectPr>
      </w:pPr>
    </w:p>
    <w:p>
      <w:pPr>
        <w:pStyle w:val="Style26"/>
        <w:framePr w:wrap="none" w:vAnchor="page" w:hAnchor="page" w:x="942" w:y="1177"/>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1960 z. 1</w:t>
      </w:r>
    </w:p>
    <w:p>
      <w:pPr>
        <w:pStyle w:val="Style26"/>
        <w:framePr w:wrap="none" w:vAnchor="page" w:hAnchor="page" w:x="3966" w:y="1183"/>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PORADNIK JĘZYKOWY</w:t>
      </w:r>
    </w:p>
    <w:p>
      <w:pPr>
        <w:pStyle w:val="Style26"/>
        <w:framePr w:wrap="none" w:vAnchor="page" w:hAnchor="page" w:x="9510" w:y="1171"/>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19</w:t>
      </w:r>
    </w:p>
    <w:p>
      <w:pPr>
        <w:pStyle w:val="Style12"/>
        <w:framePr w:w="9228" w:h="11004" w:hRule="exact" w:wrap="none" w:vAnchor="page" w:hAnchor="page" w:x="708" w:y="1765"/>
        <w:widowControl w:val="0"/>
        <w:keepNext w:val="0"/>
        <w:keepLines w:val="0"/>
        <w:shd w:val="clear" w:color="auto" w:fill="auto"/>
        <w:bidi w:val="0"/>
        <w:jc w:val="both"/>
        <w:spacing w:before="0" w:after="0" w:line="318" w:lineRule="exact"/>
        <w:ind w:left="200" w:right="220" w:firstLine="0"/>
      </w:pPr>
      <w:r>
        <w:rPr>
          <w:lang w:val="pl-PL" w:eastAsia="pl-PL" w:bidi="pl-PL"/>
          <w:w w:val="100"/>
          <w:spacing w:val="0"/>
          <w:color w:val="000000"/>
          <w:position w:val="0"/>
        </w:rPr>
        <w:t>nowi wypowiedź (np. wprowadzenie elementów stylu urzędowego do stylu publicystycznego), gdy jego zabarwienie stylistyczne nie odpowiada ogól</w:t>
        <w:t>nemu tonowi wypowiedzi (użycie frazeologizmów podniosłych w wypo</w:t>
        <w:t>wiedzi o treści błahej lub przeciwnie — zastosowanie trywializmów albo wyrazów żartobliwych do wyrażenia poważnej treści).</w:t>
      </w:r>
    </w:p>
    <w:p>
      <w:pPr>
        <w:pStyle w:val="Style12"/>
        <w:framePr w:w="9228" w:h="11004" w:hRule="exact" w:wrap="none" w:vAnchor="page" w:hAnchor="page" w:x="708" w:y="1765"/>
        <w:widowControl w:val="0"/>
        <w:keepNext w:val="0"/>
        <w:keepLines w:val="0"/>
        <w:shd w:val="clear" w:color="auto" w:fill="auto"/>
        <w:bidi w:val="0"/>
        <w:jc w:val="both"/>
        <w:spacing w:before="0" w:after="0" w:line="318" w:lineRule="exact"/>
        <w:ind w:left="200" w:right="0" w:firstLine="640"/>
      </w:pPr>
      <w:r>
        <w:rPr>
          <w:lang w:val="pl-PL" w:eastAsia="pl-PL" w:bidi="pl-PL"/>
          <w:w w:val="100"/>
          <w:spacing w:val="0"/>
          <w:color w:val="000000"/>
          <w:position w:val="0"/>
        </w:rPr>
        <w:t>Przytoczmy przykład:</w:t>
      </w:r>
    </w:p>
    <w:p>
      <w:pPr>
        <w:pStyle w:val="Style12"/>
        <w:framePr w:w="9228" w:h="11004" w:hRule="exact" w:wrap="none" w:vAnchor="page" w:hAnchor="page" w:x="708" w:y="1765"/>
        <w:widowControl w:val="0"/>
        <w:keepNext w:val="0"/>
        <w:keepLines w:val="0"/>
        <w:shd w:val="clear" w:color="auto" w:fill="auto"/>
        <w:bidi w:val="0"/>
        <w:jc w:val="both"/>
        <w:spacing w:before="0" w:after="0" w:line="318" w:lineRule="exact"/>
        <w:ind w:left="200" w:right="220" w:firstLine="640"/>
      </w:pPr>
      <w:r>
        <w:rPr>
          <w:lang w:val="pl-PL" w:eastAsia="pl-PL" w:bidi="pl-PL"/>
          <w:w w:val="100"/>
          <w:spacing w:val="0"/>
          <w:color w:val="000000"/>
          <w:position w:val="0"/>
        </w:rPr>
        <w:t>W „Przeglądzie Sportowym" (169 58 s. 2) znalazło się zdanie: ,,Mi</w:t>
        <w:t xml:space="preserve">łośnicy piłki nożnej </w:t>
      </w:r>
      <w:r>
        <w:rPr>
          <w:rStyle w:val="CharStyle14"/>
        </w:rPr>
        <w:t>fetować się będą wiktorią</w:t>
      </w:r>
      <w:r>
        <w:rPr>
          <w:lang w:val="pl-PL" w:eastAsia="pl-PL" w:bidi="pl-PL"/>
          <w:w w:val="100"/>
          <w:spacing w:val="0"/>
          <w:color w:val="000000"/>
          <w:position w:val="0"/>
        </w:rPr>
        <w:t xml:space="preserve"> najlepszej z polskich drużyn".</w:t>
      </w:r>
    </w:p>
    <w:p>
      <w:pPr>
        <w:pStyle w:val="Style12"/>
        <w:framePr w:w="9228" w:h="11004" w:hRule="exact" w:wrap="none" w:vAnchor="page" w:hAnchor="page" w:x="708" w:y="1765"/>
        <w:widowControl w:val="0"/>
        <w:keepNext w:val="0"/>
        <w:keepLines w:val="0"/>
        <w:shd w:val="clear" w:color="auto" w:fill="auto"/>
        <w:bidi w:val="0"/>
        <w:jc w:val="both"/>
        <w:spacing w:before="0" w:after="0" w:line="318" w:lineRule="exact"/>
        <w:ind w:left="200" w:right="0" w:firstLine="640"/>
      </w:pPr>
      <w:r>
        <w:rPr>
          <w:lang w:val="pl-PL" w:eastAsia="pl-PL" w:bidi="pl-PL"/>
          <w:w w:val="100"/>
          <w:spacing w:val="0"/>
          <w:color w:val="000000"/>
          <w:position w:val="0"/>
        </w:rPr>
        <w:t>Użycie usiłowanego archaizmu w tym kontekście jest bezsensowne</w:t>
      </w:r>
      <w:r>
        <w:rPr>
          <w:rStyle w:val="CharStyle44"/>
        </w:rPr>
        <w:t>.</w:t>
      </w:r>
      <w:r>
        <w:rPr>
          <w:rStyle w:val="CharStyle44"/>
          <w:vertAlign w:val="superscript"/>
        </w:rPr>
        <w:t>12</w:t>
      </w:r>
    </w:p>
    <w:p>
      <w:pPr>
        <w:pStyle w:val="Style12"/>
        <w:framePr w:w="9228" w:h="11004" w:hRule="exact" w:wrap="none" w:vAnchor="page" w:hAnchor="page" w:x="708" w:y="1765"/>
        <w:widowControl w:val="0"/>
        <w:keepNext w:val="0"/>
        <w:keepLines w:val="0"/>
        <w:shd w:val="clear" w:color="auto" w:fill="auto"/>
        <w:bidi w:val="0"/>
        <w:jc w:val="both"/>
        <w:spacing w:before="0" w:after="0" w:line="318" w:lineRule="exact"/>
        <w:ind w:left="200" w:right="220" w:firstLine="640"/>
      </w:pPr>
      <w:r>
        <w:rPr>
          <w:lang w:val="pl-PL" w:eastAsia="pl-PL" w:bidi="pl-PL"/>
          <w:w w:val="100"/>
          <w:spacing w:val="0"/>
          <w:color w:val="000000"/>
          <w:position w:val="0"/>
        </w:rPr>
        <w:t>Zamierzamy zanalizować błędy wewnątrz związków wyrazowych, odkładając błędy „zewnętrznofrazeologiczne" do osobnego omówienia. Nie zajmujemy się też błędami stylizacyjnymi, natomiast uwzględniamy wszystkie wykolejenia nieświadome, zarówno typowe, jak wyjątkowe. Zasadniczym celem, który chcemy osiągnąć, jest wyjaśnienie szczegóło</w:t>
        <w:t>wych przyczyn wywołujących powstawanie błędów frazeologicznych, przyczyn wynikających zarówno z obiektywnych właściwości materiału leksykalnego, jak i z niewłaściwego sposobu jego wyzyskania.</w:t>
      </w:r>
    </w:p>
    <w:p>
      <w:pPr>
        <w:pStyle w:val="Style12"/>
        <w:framePr w:w="9228" w:h="11004" w:hRule="exact" w:wrap="none" w:vAnchor="page" w:hAnchor="page" w:x="708" w:y="1765"/>
        <w:widowControl w:val="0"/>
        <w:keepNext w:val="0"/>
        <w:keepLines w:val="0"/>
        <w:shd w:val="clear" w:color="auto" w:fill="auto"/>
        <w:bidi w:val="0"/>
        <w:jc w:val="both"/>
        <w:spacing w:before="0" w:after="314" w:line="312" w:lineRule="exact"/>
        <w:ind w:left="200" w:right="0" w:firstLine="640"/>
      </w:pPr>
      <w:r>
        <w:rPr>
          <w:lang w:val="pl-PL" w:eastAsia="pl-PL" w:bidi="pl-PL"/>
          <w:w w:val="100"/>
          <w:spacing w:val="0"/>
          <w:color w:val="000000"/>
          <w:position w:val="0"/>
        </w:rPr>
        <w:t>Analiza przykładów obejmie: 1) błędy znaczeniowe, 2) strukturalno-znaczeniowe, 3) strukturalne.</w:t>
      </w:r>
    </w:p>
    <w:p>
      <w:pPr>
        <w:pStyle w:val="Style47"/>
        <w:framePr w:w="9228" w:h="11004" w:hRule="exact" w:wrap="none" w:vAnchor="page" w:hAnchor="page" w:x="708" w:y="1765"/>
        <w:widowControl w:val="0"/>
        <w:keepNext w:val="0"/>
        <w:keepLines w:val="0"/>
        <w:shd w:val="clear" w:color="auto" w:fill="auto"/>
        <w:bidi w:val="0"/>
        <w:jc w:val="center"/>
        <w:spacing w:before="0" w:after="140" w:line="220" w:lineRule="exact"/>
        <w:ind w:left="20" w:right="0" w:firstLine="0"/>
      </w:pPr>
      <w:r>
        <w:rPr>
          <w:rStyle w:val="CharStyle70"/>
          <w:i w:val="0"/>
          <w:iCs w:val="0"/>
        </w:rPr>
        <w:t xml:space="preserve">1) </w:t>
      </w:r>
      <w:r>
        <w:rPr>
          <w:lang w:val="pl-PL" w:eastAsia="pl-PL" w:bidi="pl-PL"/>
          <w:w w:val="100"/>
          <w:spacing w:val="0"/>
          <w:color w:val="000000"/>
          <w:position w:val="0"/>
        </w:rPr>
        <w:t>Błędy znaczeniowe.</w:t>
      </w:r>
    </w:p>
    <w:p>
      <w:pPr>
        <w:pStyle w:val="Style12"/>
        <w:framePr w:w="9228" w:h="11004" w:hRule="exact" w:wrap="none" w:vAnchor="page" w:hAnchor="page" w:x="708" w:y="1765"/>
        <w:widowControl w:val="0"/>
        <w:keepNext w:val="0"/>
        <w:keepLines w:val="0"/>
        <w:shd w:val="clear" w:color="auto" w:fill="auto"/>
        <w:bidi w:val="0"/>
        <w:jc w:val="both"/>
        <w:spacing w:before="0" w:after="0" w:line="318" w:lineRule="exact"/>
        <w:ind w:left="200" w:right="220" w:firstLine="640"/>
      </w:pPr>
      <w:r>
        <w:rPr>
          <w:lang w:val="pl-PL" w:eastAsia="pl-PL" w:bidi="pl-PL"/>
          <w:w w:val="100"/>
          <w:spacing w:val="0"/>
          <w:color w:val="000000"/>
          <w:position w:val="0"/>
        </w:rPr>
        <w:t>Niejasność, nieprecyzyjność składników połączeń wyrazowych, de</w:t>
        <w:t xml:space="preserve">zorientująca odbiorcę, może mieć dwojakie podłoże: logiczne </w:t>
      </w:r>
      <w:r>
        <w:rPr>
          <w:lang w:val="pl-PL" w:eastAsia="pl-PL" w:bidi="pl-PL"/>
          <w:vertAlign w:val="superscript"/>
          <w:w w:val="100"/>
          <w:spacing w:val="0"/>
          <w:color w:val="000000"/>
          <w:position w:val="0"/>
        </w:rPr>
        <w:t>13</w:t>
      </w:r>
      <w:r>
        <w:rPr>
          <w:lang w:val="pl-PL" w:eastAsia="pl-PL" w:bidi="pl-PL"/>
          <w:w w:val="100"/>
          <w:spacing w:val="0"/>
          <w:color w:val="000000"/>
          <w:position w:val="0"/>
        </w:rPr>
        <w:t xml:space="preserve"> i językowe. W pierwszym wypadku użycie niestosownych środków językowych jest niejako zjawiskiem wtórnym, konsekwencją błędnego ustalenia związków między faktami realnymi, wynikiem błędów w rozumowaniu; w drugim — zakłócenia sensowności wypowiedzi wynikają z użycia środków języko</w:t>
        <w:t>wych źle pełniących funkcję sygnałów pewnych treści realnych, wbrew intencjom mówiącego zwracających uwagę odbiorcy w niewłaściwym kierunku.</w:t>
      </w:r>
    </w:p>
    <w:p>
      <w:pPr>
        <w:pStyle w:val="Style12"/>
        <w:framePr w:w="9228" w:h="11004" w:hRule="exact" w:wrap="none" w:vAnchor="page" w:hAnchor="page" w:x="708" w:y="1765"/>
        <w:widowControl w:val="0"/>
        <w:keepNext w:val="0"/>
        <w:keepLines w:val="0"/>
        <w:shd w:val="clear" w:color="auto" w:fill="auto"/>
        <w:bidi w:val="0"/>
        <w:jc w:val="both"/>
        <w:spacing w:before="0" w:after="0" w:line="318" w:lineRule="exact"/>
        <w:ind w:left="200" w:right="220" w:firstLine="640"/>
      </w:pPr>
      <w:r>
        <w:rPr>
          <w:lang w:val="pl-PL" w:eastAsia="pl-PL" w:bidi="pl-PL"/>
          <w:w w:val="100"/>
          <w:spacing w:val="0"/>
          <w:color w:val="000000"/>
          <w:position w:val="0"/>
        </w:rPr>
        <w:t>Przytoczmy kilka przykładów połączeń wyrazowych nie czyniących zadość wymaganiom poprawności logicznej. „Słowo Polskie" (18 59, s. 1) pisze w tytule: „Milicja walczy z utonięciami pod lodem".</w:t>
      </w:r>
    </w:p>
    <w:p>
      <w:pPr>
        <w:pStyle w:val="Style61"/>
        <w:framePr w:w="8904" w:h="1056" w:hRule="exact" w:wrap="none" w:vAnchor="page" w:hAnchor="page" w:x="864" w:y="12938"/>
        <w:widowControl w:val="0"/>
        <w:keepNext w:val="0"/>
        <w:keepLines w:val="0"/>
        <w:shd w:val="clear" w:color="auto" w:fill="auto"/>
        <w:bidi w:val="0"/>
        <w:spacing w:before="0" w:after="0" w:line="264" w:lineRule="exact"/>
        <w:ind w:left="200" w:right="240" w:firstLine="620"/>
      </w:pPr>
      <w:r>
        <w:rPr>
          <w:rStyle w:val="CharStyle69"/>
          <w:vertAlign w:val="superscript"/>
        </w:rPr>
        <w:t>n</w:t>
      </w:r>
      <w:r>
        <w:rPr>
          <w:lang w:val="pl-PL" w:eastAsia="pl-PL" w:bidi="pl-PL"/>
          <w:w w:val="100"/>
          <w:spacing w:val="0"/>
          <w:color w:val="000000"/>
          <w:position w:val="0"/>
        </w:rPr>
        <w:t xml:space="preserve"> Trzeba dodać, że wyraz „fetować" jest archaizmem wątpliwej jakości, prawdopodobnie późną pożyczką francuską, nie znaną jeszcze Lindemu, a ponadto został błędnie użyty w znaczeniu „cieszyć się", podczas gdy jest przecież synonimem wyrazów „ucztować", „raczyć się".</w:t>
      </w:r>
    </w:p>
    <w:p>
      <w:pPr>
        <w:pStyle w:val="Style61"/>
        <w:framePr w:w="8904" w:h="1104" w:hRule="exact" w:wrap="none" w:vAnchor="page" w:hAnchor="page" w:x="864" w:y="13994"/>
        <w:widowControl w:val="0"/>
        <w:keepNext w:val="0"/>
        <w:keepLines w:val="0"/>
        <w:shd w:val="clear" w:color="auto" w:fill="auto"/>
        <w:bidi w:val="0"/>
        <w:spacing w:before="0" w:after="0" w:line="264" w:lineRule="exact"/>
        <w:ind w:left="200" w:right="240" w:firstLine="620"/>
      </w:pPr>
      <w:r>
        <w:rPr>
          <w:lang w:val="pl-PL" w:eastAsia="pl-PL" w:bidi="pl-PL"/>
          <w:vertAlign w:val="superscript"/>
          <w:w w:val="100"/>
          <w:spacing w:val="0"/>
          <w:color w:val="000000"/>
          <w:position w:val="0"/>
        </w:rPr>
        <w:t>13</w:t>
      </w:r>
      <w:r>
        <w:rPr>
          <w:lang w:val="pl-PL" w:eastAsia="pl-PL" w:bidi="pl-PL"/>
          <w:w w:val="100"/>
          <w:spacing w:val="0"/>
          <w:color w:val="000000"/>
          <w:position w:val="0"/>
        </w:rPr>
        <w:t xml:space="preserve"> „Dobry — pisze </w:t>
      </w:r>
      <w:r>
        <w:rPr>
          <w:lang w:val="en-US" w:eastAsia="en-US" w:bidi="en-US"/>
          <w:w w:val="100"/>
          <w:spacing w:val="0"/>
          <w:color w:val="000000"/>
          <w:position w:val="0"/>
        </w:rPr>
        <w:t xml:space="preserve">prof. </w:t>
      </w:r>
      <w:r>
        <w:rPr>
          <w:lang w:val="pl-PL" w:eastAsia="pl-PL" w:bidi="pl-PL"/>
          <w:w w:val="100"/>
          <w:spacing w:val="0"/>
          <w:color w:val="000000"/>
          <w:position w:val="0"/>
        </w:rPr>
        <w:t xml:space="preserve">Doroszewski — czy oględniej — możliwy, poprawny pod względem stylistycznym jest taki tekst, opis, fragment opisu, zdanie, wyrażenie, w którym nie ma wewnętrznych skłóceń pierwiastków treściowych, w którym nie ma zalążków niedorzeczności". Por. Jęz. </w:t>
      </w:r>
      <w:r>
        <w:rPr>
          <w:lang w:val="ru-RU" w:eastAsia="ru-RU" w:bidi="ru-RU"/>
          <w:w w:val="100"/>
          <w:spacing w:val="0"/>
          <w:color w:val="000000"/>
          <w:position w:val="0"/>
        </w:rPr>
        <w:t xml:space="preserve">3/52 </w:t>
      </w:r>
      <w:r>
        <w:rPr>
          <w:lang w:val="pl-PL" w:eastAsia="pl-PL" w:bidi="pl-PL"/>
          <w:w w:val="100"/>
          <w:spacing w:val="0"/>
          <w:color w:val="000000"/>
          <w:position w:val="0"/>
        </w:rPr>
        <w:t>s 12.</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6"/>
        <w:framePr w:wrap="none" w:vAnchor="page" w:hAnchor="page" w:x="1686" w:y="1467"/>
        <w:tabs>
          <w:tab w:leader="none" w:pos="2844" w:val="left"/>
          <w:tab w:leader="none" w:pos="7374" w:val="left"/>
        </w:tabs>
        <w:widowControl w:val="0"/>
        <w:keepNext w:val="0"/>
        <w:keepLines w:val="0"/>
        <w:shd w:val="clear" w:color="auto" w:fill="auto"/>
        <w:bidi w:val="0"/>
        <w:jc w:val="both"/>
        <w:spacing w:before="0" w:after="0" w:line="190" w:lineRule="exact"/>
        <w:ind w:left="0" w:right="0" w:firstLine="0"/>
      </w:pPr>
      <w:r>
        <w:rPr>
          <w:lang w:val="pl-PL" w:eastAsia="pl-PL" w:bidi="pl-PL"/>
          <w:w w:val="100"/>
          <w:spacing w:val="0"/>
          <w:color w:val="000000"/>
          <w:position w:val="0"/>
        </w:rPr>
        <w:t>20</w:t>
        <w:tab/>
        <w:t>PORADNIK JĘZYKOWY</w:t>
        <w:tab/>
        <w:t>1960 z. 1</w:t>
      </w:r>
    </w:p>
    <w:p>
      <w:pPr>
        <w:pStyle w:val="Style12"/>
        <w:framePr w:w="9228" w:h="11454" w:hRule="exact" w:wrap="none" w:vAnchor="page" w:hAnchor="page" w:x="708" w:y="2008"/>
        <w:widowControl w:val="0"/>
        <w:keepNext w:val="0"/>
        <w:keepLines w:val="0"/>
        <w:shd w:val="clear" w:color="auto" w:fill="auto"/>
        <w:bidi w:val="0"/>
        <w:jc w:val="both"/>
        <w:spacing w:before="0" w:after="0" w:line="294" w:lineRule="exact"/>
        <w:ind w:left="1000" w:right="0" w:firstLine="620"/>
      </w:pPr>
      <w:r>
        <w:rPr>
          <w:lang w:val="pl-PL" w:eastAsia="pl-PL" w:bidi="pl-PL"/>
          <w:w w:val="100"/>
          <w:spacing w:val="0"/>
          <w:color w:val="000000"/>
          <w:position w:val="0"/>
        </w:rPr>
        <w:t>Składniki tego zdania nie są zhannonizowane logicznie; milicja może walczyć z przejawami złej woli, ze świadomym przekraczaniem przepisów, nie może natomiast „walczyć z utonięciami".</w:t>
      </w:r>
    </w:p>
    <w:p>
      <w:pPr>
        <w:pStyle w:val="Style12"/>
        <w:framePr w:w="9228" w:h="11454" w:hRule="exact" w:wrap="none" w:vAnchor="page" w:hAnchor="page" w:x="708" w:y="2008"/>
        <w:widowControl w:val="0"/>
        <w:keepNext w:val="0"/>
        <w:keepLines w:val="0"/>
        <w:shd w:val="clear" w:color="auto" w:fill="auto"/>
        <w:bidi w:val="0"/>
        <w:jc w:val="both"/>
        <w:spacing w:before="0" w:after="0" w:line="294" w:lineRule="exact"/>
        <w:ind w:left="1000" w:right="0" w:firstLine="620"/>
      </w:pPr>
      <w:r>
        <w:rPr>
          <w:lang w:val="pl-PL" w:eastAsia="pl-PL" w:bidi="pl-PL"/>
          <w:w w:val="100"/>
          <w:spacing w:val="0"/>
          <w:color w:val="000000"/>
          <w:position w:val="0"/>
        </w:rPr>
        <w:t>„(...) moderniści arabscy, głoszący potrzebę podjęcia twórczego roz</w:t>
        <w:t xml:space="preserve">woju mahometanizmu" — pisze dziennikarz „Nowin Rzeszowskich" </w:t>
      </w:r>
      <w:r>
        <w:rPr>
          <w:lang w:val="ru-RU" w:eastAsia="ru-RU" w:bidi="ru-RU"/>
          <w:w w:val="100"/>
          <w:spacing w:val="0"/>
          <w:color w:val="000000"/>
          <w:position w:val="0"/>
        </w:rPr>
        <w:t xml:space="preserve">(173/58 </w:t>
      </w:r>
      <w:r>
        <w:rPr>
          <w:lang w:val="pl-PL" w:eastAsia="pl-PL" w:bidi="pl-PL"/>
          <w:w w:val="100"/>
          <w:spacing w:val="0"/>
          <w:color w:val="000000"/>
          <w:position w:val="0"/>
        </w:rPr>
        <w:t>s. 2). „Podjąć" można tylko konkretne działanie, jakąś zaplano</w:t>
        <w:t>waną akcję, nie można natomiast „podjąć" rozwoju, który jest procesem w dużej mierze żywiołowym, niezależnym od woli jednostek, złożonym, wypadkową wielu szczegółowych działań.</w:t>
      </w:r>
    </w:p>
    <w:p>
      <w:pPr>
        <w:pStyle w:val="Style12"/>
        <w:framePr w:w="9228" w:h="11454" w:hRule="exact" w:wrap="none" w:vAnchor="page" w:hAnchor="page" w:x="708" w:y="2008"/>
        <w:widowControl w:val="0"/>
        <w:keepNext w:val="0"/>
        <w:keepLines w:val="0"/>
        <w:shd w:val="clear" w:color="auto" w:fill="auto"/>
        <w:bidi w:val="0"/>
        <w:jc w:val="both"/>
        <w:spacing w:before="0" w:after="0" w:line="294" w:lineRule="exact"/>
        <w:ind w:left="1000" w:right="0" w:firstLine="620"/>
      </w:pPr>
      <w:r>
        <w:rPr>
          <w:lang w:val="pl-PL" w:eastAsia="pl-PL" w:bidi="pl-PL"/>
          <w:w w:val="100"/>
          <w:spacing w:val="0"/>
          <w:color w:val="000000"/>
          <w:position w:val="0"/>
        </w:rPr>
        <w:t xml:space="preserve">„Trybuna Ludu" </w:t>
      </w:r>
      <w:r>
        <w:rPr>
          <w:lang w:val="ru-RU" w:eastAsia="ru-RU" w:bidi="ru-RU"/>
          <w:w w:val="100"/>
          <w:spacing w:val="0"/>
          <w:color w:val="000000"/>
          <w:position w:val="0"/>
        </w:rPr>
        <w:t xml:space="preserve">(61/58 </w:t>
      </w:r>
      <w:r>
        <w:rPr>
          <w:lang w:val="pl-PL" w:eastAsia="pl-PL" w:bidi="pl-PL"/>
          <w:w w:val="100"/>
          <w:spacing w:val="0"/>
          <w:color w:val="000000"/>
          <w:position w:val="0"/>
        </w:rPr>
        <w:t>s. 3) stwierdza, że obchody tysiąclecia „będą wielkim, długofalowym wydarzeniem".</w:t>
      </w:r>
    </w:p>
    <w:p>
      <w:pPr>
        <w:pStyle w:val="Style12"/>
        <w:framePr w:w="9228" w:h="11454" w:hRule="exact" w:wrap="none" w:vAnchor="page" w:hAnchor="page" w:x="708" w:y="2008"/>
        <w:widowControl w:val="0"/>
        <w:keepNext w:val="0"/>
        <w:keepLines w:val="0"/>
        <w:shd w:val="clear" w:color="auto" w:fill="auto"/>
        <w:bidi w:val="0"/>
        <w:jc w:val="both"/>
        <w:spacing w:before="0" w:after="0" w:line="294" w:lineRule="exact"/>
        <w:ind w:left="1000" w:right="0" w:firstLine="620"/>
      </w:pPr>
      <w:r>
        <w:rPr>
          <w:lang w:val="pl-PL" w:eastAsia="pl-PL" w:bidi="pl-PL"/>
          <w:w w:val="100"/>
          <w:spacing w:val="0"/>
          <w:color w:val="000000"/>
          <w:position w:val="0"/>
        </w:rPr>
        <w:t>Rażący jest brak harmonii logicznej między składnikami wyrażenia „długofalowe wydarzenie". „Długofalowy" — to ciągły, trwający bardzo długo, obliczony na przyszłość, „wydarzenie" zaś — to fakt krótkotrwały, jednorazowy.</w:t>
      </w:r>
    </w:p>
    <w:p>
      <w:pPr>
        <w:pStyle w:val="Style12"/>
        <w:framePr w:w="9228" w:h="11454" w:hRule="exact" w:wrap="none" w:vAnchor="page" w:hAnchor="page" w:x="708" w:y="2008"/>
        <w:widowControl w:val="0"/>
        <w:keepNext w:val="0"/>
        <w:keepLines w:val="0"/>
        <w:shd w:val="clear" w:color="auto" w:fill="auto"/>
        <w:bidi w:val="0"/>
        <w:jc w:val="both"/>
        <w:spacing w:before="0" w:after="0" w:line="294" w:lineRule="exact"/>
        <w:ind w:left="1000" w:right="0" w:firstLine="620"/>
      </w:pPr>
      <w:r>
        <w:rPr>
          <w:lang w:val="pl-PL" w:eastAsia="pl-PL" w:bidi="pl-PL"/>
          <w:w w:val="100"/>
          <w:spacing w:val="0"/>
          <w:color w:val="000000"/>
          <w:position w:val="0"/>
        </w:rPr>
        <w:t>Szczegółowiej omówimy językowe przyczyny zakłóceń znaczenio</w:t>
        <w:t>wych ; ich podłożem są albo czynniki obiektywne: wieloznaczność i homonimiczność wyrazów, albo subiektywne: jednostkowa nieumiejętność ope</w:t>
        <w:t>rowania wyrazami, ich zastosowanie niezgodne z treścią i zakresem użycia.</w:t>
      </w:r>
    </w:p>
    <w:p>
      <w:pPr>
        <w:pStyle w:val="Style12"/>
        <w:framePr w:w="9228" w:h="11454" w:hRule="exact" w:wrap="none" w:vAnchor="page" w:hAnchor="page" w:x="708" w:y="2008"/>
        <w:widowControl w:val="0"/>
        <w:keepNext w:val="0"/>
        <w:keepLines w:val="0"/>
        <w:shd w:val="clear" w:color="auto" w:fill="auto"/>
        <w:bidi w:val="0"/>
        <w:jc w:val="both"/>
        <w:spacing w:before="0" w:after="0" w:line="294" w:lineRule="exact"/>
        <w:ind w:left="1000" w:right="0" w:firstLine="620"/>
      </w:pPr>
      <w:r>
        <w:rPr>
          <w:lang w:val="pl-PL" w:eastAsia="pl-PL" w:bidi="pl-PL"/>
          <w:w w:val="100"/>
          <w:spacing w:val="0"/>
          <w:color w:val="000000"/>
          <w:position w:val="0"/>
        </w:rPr>
        <w:t>Zjawisko homonimiczności, a zwłaszcza wieloznaczności wyrazów bywa często przyczyną zrozumienia związku wyrazowego w sposób nie</w:t>
        <w:t>zgodny z intencją jego twórcy. (Np. zdanie: „Koledzy przyszli z bute</w:t>
        <w:t>leczką, aby oblać rozum przyjaciela." (Gaz. Biał. 43/237/dod.) może być w pierwszej chwili zrozumiane dosłownie). Jeśli przypomnimy sobie określenie błędu jako „niedostatecznego wyróżnicowania (elementu języko</w:t>
        <w:t xml:space="preserve">wego) z jakiegoś tła tożsamościowego" </w:t>
      </w:r>
      <w:r>
        <w:rPr>
          <w:lang w:val="pl-PL" w:eastAsia="pl-PL" w:bidi="pl-PL"/>
          <w:vertAlign w:val="superscript"/>
          <w:w w:val="100"/>
          <w:spacing w:val="0"/>
          <w:color w:val="000000"/>
          <w:position w:val="0"/>
        </w:rPr>
        <w:t>14</w:t>
      </w:r>
      <w:r>
        <w:rPr>
          <w:lang w:val="pl-PL" w:eastAsia="pl-PL" w:bidi="pl-PL"/>
          <w:w w:val="100"/>
          <w:spacing w:val="0"/>
          <w:color w:val="000000"/>
          <w:position w:val="0"/>
        </w:rPr>
        <w:t>, to w omawianym typie wyko</w:t>
        <w:t>lejeń tego błędnego wyróżnicowania dokonuje odbiorca, autor zaś po</w:t>
        <w:t>łączenia wyrazowego stwarza ku temu obiektywne warunki, wybierając słowa wieloznaczne i używając ich w kontekście, który nie uściśla ich znaczeń.</w:t>
      </w:r>
    </w:p>
    <w:p>
      <w:pPr>
        <w:pStyle w:val="Style12"/>
        <w:framePr w:w="9228" w:h="11454" w:hRule="exact" w:wrap="none" w:vAnchor="page" w:hAnchor="page" w:x="708" w:y="2008"/>
        <w:widowControl w:val="0"/>
        <w:keepNext w:val="0"/>
        <w:keepLines w:val="0"/>
        <w:shd w:val="clear" w:color="auto" w:fill="auto"/>
        <w:bidi w:val="0"/>
        <w:jc w:val="both"/>
        <w:spacing w:before="0" w:after="0" w:line="294" w:lineRule="exact"/>
        <w:ind w:left="1000" w:right="0" w:firstLine="620"/>
      </w:pPr>
      <w:r>
        <w:rPr>
          <w:lang w:val="pl-PL" w:eastAsia="pl-PL" w:bidi="pl-PL"/>
          <w:w w:val="100"/>
          <w:spacing w:val="0"/>
          <w:color w:val="000000"/>
          <w:position w:val="0"/>
        </w:rPr>
        <w:t>Sprzeczność między znaczeniem intencjonalnym wyrazu lub połącze</w:t>
        <w:t>nia wyrazowego i znaczeniem wybranym przez odbiorcę może mieć różne szczegółowe formy. Omówimy więc swoisty konflikt": 1) między dwoma znaczeniami realnymi wyrazu, 2) między intencjonalnym znaczeniem specjalnym, terminologicznym a odczytanym znaczeniem ogólnym, 3) mię</w:t>
        <w:t>dzy znaczeniem środowiskowym i znaczeniem w języku ogólnym, 4) mię</w:t>
        <w:t>dzy znaczeniem przenośnym i dosłownym.</w:t>
      </w:r>
    </w:p>
    <w:p>
      <w:pPr>
        <w:pStyle w:val="Style61"/>
        <w:framePr w:w="8280" w:h="552" w:hRule="exact" w:wrap="none" w:vAnchor="page" w:hAnchor="page" w:x="1656" w:y="13755"/>
        <w:widowControl w:val="0"/>
        <w:keepNext w:val="0"/>
        <w:keepLines w:val="0"/>
        <w:shd w:val="clear" w:color="auto" w:fill="auto"/>
        <w:bidi w:val="0"/>
        <w:jc w:val="left"/>
        <w:spacing w:before="0" w:after="0" w:line="258" w:lineRule="exact"/>
        <w:ind w:left="1020" w:right="0" w:firstLine="580"/>
      </w:pPr>
      <w:r>
        <w:rPr>
          <w:lang w:val="pl-PL" w:eastAsia="pl-PL" w:bidi="pl-PL"/>
          <w:vertAlign w:val="superscript"/>
          <w:w w:val="100"/>
          <w:spacing w:val="0"/>
          <w:color w:val="000000"/>
          <w:position w:val="0"/>
        </w:rPr>
        <w:t>14</w:t>
      </w:r>
      <w:r>
        <w:rPr>
          <w:lang w:val="pl-PL" w:eastAsia="pl-PL" w:bidi="pl-PL"/>
          <w:w w:val="100"/>
          <w:spacing w:val="0"/>
          <w:color w:val="000000"/>
          <w:position w:val="0"/>
        </w:rPr>
        <w:t xml:space="preserve"> W. Doroszewski — Istota i mechanizm błędów językowych. Rozmowy o języku. Seria II Warszawa </w:t>
      </w:r>
      <w:r>
        <w:rPr>
          <w:rStyle w:val="CharStyle71"/>
        </w:rPr>
        <w:t>1951, s. 23.</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6"/>
        <w:framePr w:wrap="none" w:vAnchor="page" w:hAnchor="page" w:x="1085" w:y="1197"/>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1960 z. 1</w:t>
      </w:r>
    </w:p>
    <w:p>
      <w:pPr>
        <w:pStyle w:val="Style26"/>
        <w:framePr w:wrap="none" w:vAnchor="page" w:hAnchor="page" w:x="4127" w:y="1203"/>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PORADNIK JĘZYKOWY</w:t>
      </w:r>
    </w:p>
    <w:p>
      <w:pPr>
        <w:pStyle w:val="Style26"/>
        <w:framePr w:wrap="none" w:vAnchor="page" w:hAnchor="page" w:x="9683" w:y="1191"/>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21</w:t>
      </w:r>
    </w:p>
    <w:p>
      <w:pPr>
        <w:pStyle w:val="Style12"/>
        <w:framePr w:w="8952" w:h="13302" w:hRule="exact" w:wrap="none" w:vAnchor="page" w:hAnchor="page" w:x="1013" w:y="1773"/>
        <w:widowControl w:val="0"/>
        <w:keepNext w:val="0"/>
        <w:keepLines w:val="0"/>
        <w:shd w:val="clear" w:color="auto" w:fill="auto"/>
        <w:bidi w:val="0"/>
        <w:jc w:val="both"/>
        <w:spacing w:before="0" w:after="0" w:line="318" w:lineRule="exact"/>
        <w:ind w:left="0" w:right="0" w:firstLine="720"/>
      </w:pPr>
      <w:r>
        <w:rPr>
          <w:lang w:val="pl-PL" w:eastAsia="pl-PL" w:bidi="pl-PL"/>
          <w:w w:val="100"/>
          <w:spacing w:val="0"/>
          <w:color w:val="000000"/>
          <w:position w:val="0"/>
        </w:rPr>
        <w:t>Przytoczmy teraz przykłady tego typu 'nieporozumień między auto</w:t>
        <w:t>rem wypowiedzi i jej odbiorcą: zaczniemy od omówienia następstw „oboczności" kilku znaczeń realnych wyrazu.</w:t>
      </w:r>
    </w:p>
    <w:p>
      <w:pPr>
        <w:pStyle w:val="Style12"/>
        <w:framePr w:w="8952" w:h="13302" w:hRule="exact" w:wrap="none" w:vAnchor="page" w:hAnchor="page" w:x="1013" w:y="1773"/>
        <w:widowControl w:val="0"/>
        <w:keepNext w:val="0"/>
        <w:keepLines w:val="0"/>
        <w:shd w:val="clear" w:color="auto" w:fill="auto"/>
        <w:bidi w:val="0"/>
        <w:jc w:val="both"/>
        <w:spacing w:before="0" w:after="0" w:line="318" w:lineRule="exact"/>
        <w:ind w:left="0" w:right="0" w:firstLine="720"/>
      </w:pPr>
      <w:r>
        <w:rPr>
          <w:lang w:val="pl-PL" w:eastAsia="pl-PL" w:bidi="pl-PL"/>
          <w:w w:val="100"/>
          <w:spacing w:val="0"/>
          <w:color w:val="000000"/>
          <w:position w:val="0"/>
        </w:rPr>
        <w:t>„Pokątnym sprzedawaniem wódki winna się zająć milicja obywatel</w:t>
        <w:t xml:space="preserve">ska". (Gaz. Pom. </w:t>
      </w:r>
      <w:r>
        <w:rPr>
          <w:lang w:val="ru-RU" w:eastAsia="ru-RU" w:bidi="ru-RU"/>
          <w:w w:val="100"/>
          <w:spacing w:val="0"/>
          <w:color w:val="000000"/>
          <w:position w:val="0"/>
        </w:rPr>
        <w:t>33/55).</w:t>
      </w:r>
    </w:p>
    <w:p>
      <w:pPr>
        <w:pStyle w:val="Style12"/>
        <w:framePr w:w="8952" w:h="13302" w:hRule="exact" w:wrap="none" w:vAnchor="page" w:hAnchor="page" w:x="1013" w:y="1773"/>
        <w:widowControl w:val="0"/>
        <w:keepNext w:val="0"/>
        <w:keepLines w:val="0"/>
        <w:shd w:val="clear" w:color="auto" w:fill="auto"/>
        <w:bidi w:val="0"/>
        <w:jc w:val="both"/>
        <w:spacing w:before="0" w:after="0" w:line="318" w:lineRule="exact"/>
        <w:ind w:left="0" w:right="0" w:firstLine="720"/>
      </w:pPr>
      <w:r>
        <w:rPr>
          <w:lang w:val="pl-PL" w:eastAsia="pl-PL" w:bidi="pl-PL"/>
          <w:w w:val="100"/>
          <w:spacing w:val="0"/>
          <w:color w:val="000000"/>
          <w:position w:val="0"/>
        </w:rPr>
        <w:t>W zdaniu tym wyraz ,,zająć się" został użyty w znaczeniu „zaintere</w:t>
        <w:t>sować się czymś, zwrócić na coś uwagę", może być jednak potraktowany jako synonim wyrazów „zabrać się do czegoś, przystąpić do czegoś" (zacząć się czym trudnić) i takie jego zrozumienie będzie zupełnie uzasadnione, ponieważ to znaczenie przede wszystkim narzuca się mówią</w:t>
        <w:t>cym (Słownik Warszawski wymienia je np. na pierwszym miejscu).</w:t>
      </w:r>
    </w:p>
    <w:p>
      <w:pPr>
        <w:pStyle w:val="Style12"/>
        <w:framePr w:w="8952" w:h="13302" w:hRule="exact" w:wrap="none" w:vAnchor="page" w:hAnchor="page" w:x="1013" w:y="1773"/>
        <w:widowControl w:val="0"/>
        <w:keepNext w:val="0"/>
        <w:keepLines w:val="0"/>
        <w:shd w:val="clear" w:color="auto" w:fill="auto"/>
        <w:bidi w:val="0"/>
        <w:jc w:val="both"/>
        <w:spacing w:before="0" w:after="0" w:line="220" w:lineRule="exact"/>
        <w:ind w:left="0" w:right="0" w:firstLine="720"/>
      </w:pPr>
      <w:r>
        <w:rPr>
          <w:lang w:val="pl-PL" w:eastAsia="pl-PL" w:bidi="pl-PL"/>
          <w:w w:val="100"/>
          <w:spacing w:val="0"/>
          <w:color w:val="000000"/>
          <w:position w:val="0"/>
        </w:rPr>
        <w:t>A oto inny przykład:</w:t>
      </w:r>
    </w:p>
    <w:p>
      <w:pPr>
        <w:pStyle w:val="Style12"/>
        <w:framePr w:w="8952" w:h="13302" w:hRule="exact" w:wrap="none" w:vAnchor="page" w:hAnchor="page" w:x="1013" w:y="1773"/>
        <w:widowControl w:val="0"/>
        <w:keepNext w:val="0"/>
        <w:keepLines w:val="0"/>
        <w:shd w:val="clear" w:color="auto" w:fill="auto"/>
        <w:bidi w:val="0"/>
        <w:jc w:val="both"/>
        <w:spacing w:before="0" w:after="0" w:line="324" w:lineRule="exact"/>
        <w:ind w:left="0" w:right="0" w:firstLine="720"/>
      </w:pPr>
      <w:r>
        <w:rPr>
          <w:lang w:val="pl-PL" w:eastAsia="pl-PL" w:bidi="pl-PL"/>
          <w:w w:val="100"/>
          <w:spacing w:val="0"/>
          <w:color w:val="000000"/>
          <w:position w:val="0"/>
        </w:rPr>
        <w:t xml:space="preserve">„Nasz Miedo jako dziecko wzorowe oczywiście doskonale </w:t>
      </w:r>
      <w:r>
        <w:rPr>
          <w:rStyle w:val="CharStyle14"/>
        </w:rPr>
        <w:t>znosi jajka"</w:t>
      </w:r>
      <w:r>
        <w:rPr>
          <w:lang w:val="pl-PL" w:eastAsia="pl-PL" w:bidi="pl-PL"/>
          <w:w w:val="100"/>
          <w:spacing w:val="0"/>
          <w:color w:val="000000"/>
          <w:position w:val="0"/>
        </w:rPr>
        <w:t xml:space="preserve"> (T. Dz.. </w:t>
      </w:r>
      <w:r>
        <w:rPr>
          <w:lang w:val="ru-RU" w:eastAsia="ru-RU" w:bidi="ru-RU"/>
          <w:w w:val="100"/>
          <w:spacing w:val="0"/>
          <w:color w:val="000000"/>
          <w:position w:val="0"/>
        </w:rPr>
        <w:t>9/56).</w:t>
      </w:r>
    </w:p>
    <w:p>
      <w:pPr>
        <w:pStyle w:val="Style12"/>
        <w:framePr w:w="8952" w:h="13302" w:hRule="exact" w:wrap="none" w:vAnchor="page" w:hAnchor="page" w:x="1013" w:y="1773"/>
        <w:widowControl w:val="0"/>
        <w:keepNext w:val="0"/>
        <w:keepLines w:val="0"/>
        <w:shd w:val="clear" w:color="auto" w:fill="auto"/>
        <w:bidi w:val="0"/>
        <w:jc w:val="both"/>
        <w:spacing w:before="0" w:after="0" w:line="318" w:lineRule="exact"/>
        <w:ind w:left="0" w:right="0" w:firstLine="720"/>
      </w:pPr>
      <w:r>
        <w:rPr>
          <w:lang w:val="pl-PL" w:eastAsia="pl-PL" w:bidi="pl-PL"/>
          <w:w w:val="100"/>
          <w:spacing w:val="0"/>
          <w:color w:val="000000"/>
          <w:position w:val="0"/>
        </w:rPr>
        <w:t>Możliwość nieporozumienia, tkwiąca w użyciu wieloznacznego cza</w:t>
        <w:t>sownika „znosić" („tolerować", „zewsząd przynosić") została jeszcze spo</w:t>
        <w:t>tęgowana faktem, że luźne połączenie wyrazowe „znosić jajka" użyte w znaczeniu „dobrze przyswajać" jest przypadkowo identyczne formalnie z często używanym stałym frazeologizmem.</w:t>
      </w:r>
    </w:p>
    <w:p>
      <w:pPr>
        <w:pStyle w:val="Style12"/>
        <w:framePr w:w="8952" w:h="13302" w:hRule="exact" w:wrap="none" w:vAnchor="page" w:hAnchor="page" w:x="1013" w:y="1773"/>
        <w:widowControl w:val="0"/>
        <w:keepNext w:val="0"/>
        <w:keepLines w:val="0"/>
        <w:shd w:val="clear" w:color="auto" w:fill="auto"/>
        <w:bidi w:val="0"/>
        <w:jc w:val="both"/>
        <w:spacing w:before="0" w:after="0" w:line="318" w:lineRule="exact"/>
        <w:ind w:left="0" w:right="0" w:firstLine="720"/>
      </w:pPr>
      <w:r>
        <w:rPr>
          <w:lang w:val="pl-PL" w:eastAsia="pl-PL" w:bidi="pl-PL"/>
          <w:w w:val="100"/>
          <w:spacing w:val="0"/>
          <w:color w:val="000000"/>
          <w:position w:val="0"/>
        </w:rPr>
        <w:t xml:space="preserve">Niejasność tytułu z „Dziennika Polskiego" </w:t>
      </w:r>
      <w:r>
        <w:rPr>
          <w:lang w:val="ru-RU" w:eastAsia="ru-RU" w:bidi="ru-RU"/>
          <w:w w:val="100"/>
          <w:spacing w:val="0"/>
          <w:color w:val="000000"/>
          <w:position w:val="0"/>
        </w:rPr>
        <w:t xml:space="preserve">(289/56 </w:t>
      </w:r>
      <w:r>
        <w:rPr>
          <w:lang w:val="pl-PL" w:eastAsia="pl-PL" w:bidi="pl-PL"/>
          <w:w w:val="100"/>
          <w:spacing w:val="0"/>
          <w:color w:val="000000"/>
          <w:position w:val="0"/>
        </w:rPr>
        <w:t xml:space="preserve">s. 4) „Grudzień — miesiąc </w:t>
      </w:r>
      <w:r>
        <w:rPr>
          <w:rStyle w:val="CharStyle14"/>
        </w:rPr>
        <w:t>słodyczy"</w:t>
      </w:r>
      <w:r>
        <w:rPr>
          <w:lang w:val="pl-PL" w:eastAsia="pl-PL" w:bidi="pl-PL"/>
          <w:w w:val="100"/>
          <w:spacing w:val="0"/>
          <w:color w:val="000000"/>
          <w:position w:val="0"/>
        </w:rPr>
        <w:t xml:space="preserve"> jest wywołana faktem, że </w:t>
      </w:r>
      <w:r>
        <w:rPr>
          <w:lang w:val="fr-FR" w:eastAsia="fr-FR" w:bidi="fr-FR"/>
          <w:w w:val="100"/>
          <w:spacing w:val="0"/>
          <w:color w:val="000000"/>
          <w:position w:val="0"/>
        </w:rPr>
        <w:t xml:space="preserve">plurale </w:t>
      </w:r>
      <w:r>
        <w:rPr>
          <w:lang w:val="pl-PL" w:eastAsia="pl-PL" w:bidi="pl-PL"/>
          <w:w w:val="100"/>
          <w:spacing w:val="0"/>
          <w:color w:val="000000"/>
          <w:position w:val="0"/>
        </w:rPr>
        <w:t>tantum „sło</w:t>
        <w:t>dycze" i rzeczownik „słodycz" mają identyczną formę dopełniacza. Drugą szczegółową przyczyną nieporozumień znaczeniowych, których ogólnym podłożem jest wieloznaczność wyrazów, może być użycie wyrazu, należą</w:t>
        <w:t>cego do określonej terminologii specjalnej, ale jednocześnie mającego znaczenie ogólne, odmienne od terminologicznego. Wyrazy-terminy, będące często z pochodzenia przenośniami, bardzo szybko zrywają więź ze znaczeniem podstawowym — ogólnym: często zresztą mamy do czynie</w:t>
        <w:t>nia z niezależnymi od siebie derywacjami od tej samej podstawy słowotwórczej, używanej zarówno w znaczeniu ogólnym, jak i terminologicz</w:t>
        <w:t>nym. Użycie wyrazu w znaczeniu specjalnym w wypowiedzi nie adresowa</w:t>
        <w:t>nej do specjalistów grozi zawsze nieporozumieniem, ponieważ laicy często nie znają jego terminologicznej funkcji znaczeniowej, dobrze natomiast pamiętają jego znaczenie ogólne.</w:t>
      </w:r>
    </w:p>
    <w:p>
      <w:pPr>
        <w:pStyle w:val="Style12"/>
        <w:framePr w:w="8952" w:h="13302" w:hRule="exact" w:wrap="none" w:vAnchor="page" w:hAnchor="page" w:x="1013" w:y="1773"/>
        <w:widowControl w:val="0"/>
        <w:keepNext w:val="0"/>
        <w:keepLines w:val="0"/>
        <w:shd w:val="clear" w:color="auto" w:fill="auto"/>
        <w:bidi w:val="0"/>
        <w:jc w:val="both"/>
        <w:spacing w:before="0" w:after="0" w:line="318" w:lineRule="exact"/>
        <w:ind w:left="0" w:right="0" w:firstLine="720"/>
      </w:pPr>
      <w:r>
        <w:rPr>
          <w:lang w:val="pl-PL" w:eastAsia="pl-PL" w:bidi="pl-PL"/>
          <w:w w:val="100"/>
          <w:spacing w:val="0"/>
          <w:color w:val="000000"/>
          <w:position w:val="0"/>
        </w:rPr>
        <w:t>Przytoczmy kilka przykładów użyć wyrazów w znaczeniu specjal</w:t>
        <w:t>nym, które mogą stać się źródłem zabawnych nieporozumień.</w:t>
      </w:r>
    </w:p>
    <w:p>
      <w:pPr>
        <w:pStyle w:val="Style12"/>
        <w:framePr w:w="8952" w:h="13302" w:hRule="exact" w:wrap="none" w:vAnchor="page" w:hAnchor="page" w:x="1013" w:y="1773"/>
        <w:widowControl w:val="0"/>
        <w:keepNext w:val="0"/>
        <w:keepLines w:val="0"/>
        <w:shd w:val="clear" w:color="auto" w:fill="auto"/>
        <w:bidi w:val="0"/>
        <w:jc w:val="both"/>
        <w:spacing w:before="0" w:after="0" w:line="318" w:lineRule="exact"/>
        <w:ind w:left="0" w:right="0" w:firstLine="720"/>
      </w:pPr>
      <w:r>
        <w:rPr>
          <w:lang w:val="pl-PL" w:eastAsia="pl-PL" w:bidi="pl-PL"/>
          <w:w w:val="100"/>
          <w:spacing w:val="0"/>
          <w:color w:val="000000"/>
          <w:position w:val="0"/>
        </w:rPr>
        <w:t xml:space="preserve">„Przegląd Sportowy" </w:t>
      </w:r>
      <w:r>
        <w:rPr>
          <w:lang w:val="ru-RU" w:eastAsia="ru-RU" w:bidi="ru-RU"/>
          <w:w w:val="100"/>
          <w:spacing w:val="0"/>
          <w:color w:val="000000"/>
          <w:position w:val="0"/>
        </w:rPr>
        <w:t xml:space="preserve">(142/55) </w:t>
      </w:r>
      <w:r>
        <w:rPr>
          <w:lang w:val="pl-PL" w:eastAsia="pl-PL" w:bidi="pl-PL"/>
          <w:w w:val="100"/>
          <w:spacing w:val="0"/>
          <w:color w:val="000000"/>
          <w:position w:val="0"/>
        </w:rPr>
        <w:t xml:space="preserve">pisał o polskich narciarkach: „Widać, że są one doskonale </w:t>
      </w:r>
      <w:r>
        <w:rPr>
          <w:rStyle w:val="CharStyle14"/>
        </w:rPr>
        <w:t>objeżdżone".</w:t>
      </w:r>
      <w:r>
        <w:rPr>
          <w:lang w:val="pl-PL" w:eastAsia="pl-PL" w:bidi="pl-PL"/>
          <w:w w:val="100"/>
          <w:spacing w:val="0"/>
          <w:color w:val="000000"/>
          <w:position w:val="0"/>
        </w:rPr>
        <w:t xml:space="preserve"> Z kolei narciarze doczekali się takiej oceny: „...czołowi </w:t>
      </w:r>
      <w:r>
        <w:rPr>
          <w:rStyle w:val="CharStyle14"/>
        </w:rPr>
        <w:t>kombinatorzy,</w:t>
      </w:r>
      <w:r>
        <w:rPr>
          <w:lang w:val="pl-PL" w:eastAsia="pl-PL" w:bidi="pl-PL"/>
          <w:w w:val="100"/>
          <w:spacing w:val="0"/>
          <w:color w:val="000000"/>
          <w:position w:val="0"/>
        </w:rPr>
        <w:t xml:space="preserve"> a wśród nich Groń, Kowal</w:t>
        <w:t xml:space="preserve">ski i młodszy Orlewicz ..." (EW </w:t>
      </w:r>
      <w:r>
        <w:rPr>
          <w:lang w:val="ru-RU" w:eastAsia="ru-RU" w:bidi="ru-RU"/>
          <w:w w:val="100"/>
          <w:spacing w:val="0"/>
          <w:color w:val="000000"/>
          <w:position w:val="0"/>
        </w:rPr>
        <w:t xml:space="preserve">253/58 </w:t>
      </w:r>
      <w:r>
        <w:rPr>
          <w:lang w:val="pl-PL" w:eastAsia="pl-PL" w:bidi="pl-PL"/>
          <w:w w:val="100"/>
          <w:spacing w:val="0"/>
          <w:color w:val="000000"/>
          <w:position w:val="0"/>
        </w:rPr>
        <w:t>s. 6).</w:t>
      </w:r>
    </w:p>
    <w:p>
      <w:pPr>
        <w:pStyle w:val="Style12"/>
        <w:framePr w:w="8952" w:h="13302" w:hRule="exact" w:wrap="none" w:vAnchor="page" w:hAnchor="page" w:x="1013" w:y="1773"/>
        <w:widowControl w:val="0"/>
        <w:keepNext w:val="0"/>
        <w:keepLines w:val="0"/>
        <w:shd w:val="clear" w:color="auto" w:fill="auto"/>
        <w:bidi w:val="0"/>
        <w:jc w:val="both"/>
        <w:spacing w:before="0" w:after="0" w:line="318" w:lineRule="exact"/>
        <w:ind w:left="0" w:right="0" w:firstLine="720"/>
      </w:pPr>
      <w:r>
        <w:rPr>
          <w:lang w:val="pl-PL" w:eastAsia="pl-PL" w:bidi="pl-PL"/>
          <w:w w:val="100"/>
          <w:spacing w:val="0"/>
          <w:color w:val="000000"/>
          <w:position w:val="0"/>
        </w:rPr>
        <w:t>Swoiste znaczenia mają nie tylko oficjalne rodzime terminy spor*</w:t>
      </w:r>
    </w:p>
    <w:p>
      <w:pPr>
        <w:widowControl w:val="0"/>
        <w:rPr>
          <w:sz w:val="2"/>
          <w:szCs w:val="2"/>
        </w:rPr>
        <w:sectPr>
          <w:footnotePr>
            <w:pos w:val="pageBottom"/>
            <w:numFmt w:val="decimal"/>
            <w:numRestart w:val="continuous"/>
          </w:footnotePr>
          <w:pgSz w:w="12428" w:h="16945"/>
          <w:pgMar w:top="360" w:left="360" w:right="360" w:bottom="360" w:header="0" w:footer="3" w:gutter="0"/>
          <w:rtlGutter w:val="0"/>
          <w:cols w:space="720"/>
          <w:noEndnote/>
          <w:docGrid w:linePitch="360"/>
        </w:sectPr>
      </w:pPr>
    </w:p>
    <w:p>
      <w:pPr>
        <w:pStyle w:val="Style26"/>
        <w:framePr w:wrap="none" w:vAnchor="page" w:hAnchor="page" w:x="1460" w:y="1838"/>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22</w:t>
      </w:r>
    </w:p>
    <w:p>
      <w:pPr>
        <w:pStyle w:val="Style26"/>
        <w:framePr w:wrap="none" w:vAnchor="page" w:hAnchor="page" w:x="4184" w:y="1826"/>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PORADNIK JĘZYKOWY</w:t>
      </w:r>
    </w:p>
    <w:p>
      <w:pPr>
        <w:pStyle w:val="Style26"/>
        <w:framePr w:wrap="none" w:vAnchor="page" w:hAnchor="page" w:x="8510" w:y="1820"/>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1960 z. 1</w:t>
      </w:r>
    </w:p>
    <w:p>
      <w:pPr>
        <w:pStyle w:val="Style17"/>
        <w:framePr w:w="8952" w:h="11762" w:hRule="exact" w:wrap="none" w:vAnchor="page" w:hAnchor="page" w:x="1148" w:y="2358"/>
        <w:widowControl w:val="0"/>
        <w:keepNext w:val="0"/>
        <w:keepLines w:val="0"/>
        <w:shd w:val="clear" w:color="auto" w:fill="auto"/>
        <w:bidi w:val="0"/>
        <w:jc w:val="both"/>
        <w:spacing w:before="0" w:after="0" w:line="282" w:lineRule="exact"/>
        <w:ind w:left="320" w:right="820" w:firstLine="0"/>
      </w:pPr>
      <w:r>
        <w:rPr>
          <w:lang w:val="pl-PL" w:eastAsia="pl-PL" w:bidi="pl-PL"/>
          <w:w w:val="100"/>
          <w:spacing w:val="0"/>
          <w:color w:val="000000"/>
          <w:position w:val="0"/>
        </w:rPr>
        <w:t>towe, lecz w jeszcze większym stopniu „prywatne" słownictwo środowiska sportowców. Tylko jednak zagorzali kibice zdają sobie sprawę z odmien</w:t>
        <w:t>ności „sportowych" znaczeń pewnych wyrazów w stosunku do ich trady</w:t>
        <w:t>cyjnych znaczeń ogólnych, laicy natomiast z pewnym niepokojem przyj</w:t>
        <w:t xml:space="preserve">mują do wiadomości, że nasi kolarze w Wyścigu Pokoju organizowali na trasie szereg rozróbek lub że „wszystkim reprezentantom bokiem wyszło </w:t>
      </w:r>
      <w:r>
        <w:rPr>
          <w:rStyle w:val="CharStyle59"/>
        </w:rPr>
        <w:t>złamanie kalendarza".</w:t>
      </w:r>
      <w:r>
        <w:rPr>
          <w:lang w:val="pl-PL" w:eastAsia="pl-PL" w:bidi="pl-PL"/>
          <w:w w:val="100"/>
          <w:spacing w:val="0"/>
          <w:color w:val="000000"/>
          <w:position w:val="0"/>
        </w:rPr>
        <w:t xml:space="preserve"> (PS </w:t>
      </w:r>
      <w:r>
        <w:rPr>
          <w:lang w:val="ru-RU" w:eastAsia="ru-RU" w:bidi="ru-RU"/>
          <w:w w:val="100"/>
          <w:spacing w:val="0"/>
          <w:color w:val="000000"/>
          <w:position w:val="0"/>
        </w:rPr>
        <w:t xml:space="preserve">164/58 </w:t>
      </w:r>
      <w:r>
        <w:rPr>
          <w:lang w:val="pl-PL" w:eastAsia="pl-PL" w:bidi="pl-PL"/>
          <w:w w:val="100"/>
          <w:spacing w:val="0"/>
          <w:color w:val="000000"/>
          <w:position w:val="0"/>
        </w:rPr>
        <w:t>s. 1).</w:t>
      </w:r>
    </w:p>
    <w:p>
      <w:pPr>
        <w:pStyle w:val="Style17"/>
        <w:framePr w:w="8952" w:h="11762" w:hRule="exact" w:wrap="none" w:vAnchor="page" w:hAnchor="page" w:x="1148" w:y="2358"/>
        <w:widowControl w:val="0"/>
        <w:keepNext w:val="0"/>
        <w:keepLines w:val="0"/>
        <w:shd w:val="clear" w:color="auto" w:fill="auto"/>
        <w:bidi w:val="0"/>
        <w:jc w:val="both"/>
        <w:spacing w:before="0" w:after="0" w:line="282" w:lineRule="exact"/>
        <w:ind w:left="320" w:right="820" w:firstLine="580"/>
      </w:pPr>
      <w:r>
        <w:rPr>
          <w:lang w:val="pl-PL" w:eastAsia="pl-PL" w:bidi="pl-PL"/>
          <w:w w:val="100"/>
          <w:spacing w:val="0"/>
          <w:color w:val="000000"/>
          <w:position w:val="0"/>
        </w:rPr>
        <w:t xml:space="preserve">Przykład z terminologii techniczej: „Na drugim miejscu kroczy załoga kopalni im. </w:t>
      </w:r>
      <w:r>
        <w:rPr>
          <w:lang w:val="fr-FR" w:eastAsia="fr-FR" w:bidi="fr-FR"/>
          <w:w w:val="100"/>
          <w:spacing w:val="0"/>
          <w:color w:val="000000"/>
          <w:position w:val="0"/>
        </w:rPr>
        <w:t xml:space="preserve">Maurice </w:t>
      </w:r>
      <w:r>
        <w:rPr>
          <w:lang w:val="pl-PL" w:eastAsia="pl-PL" w:bidi="pl-PL"/>
          <w:w w:val="100"/>
          <w:spacing w:val="0"/>
          <w:color w:val="000000"/>
          <w:position w:val="0"/>
        </w:rPr>
        <w:t>Thoreza, która ostatnio osiągnęła pełne wy</w:t>
      </w:r>
      <w:r>
        <w:rPr>
          <w:rStyle w:val="CharStyle59"/>
        </w:rPr>
        <w:t>korzystanie mocy przodków."</w:t>
      </w:r>
      <w:r>
        <w:rPr>
          <w:lang w:val="pl-PL" w:eastAsia="pl-PL" w:bidi="pl-PL"/>
          <w:w w:val="100"/>
          <w:spacing w:val="0"/>
          <w:color w:val="000000"/>
          <w:position w:val="0"/>
        </w:rPr>
        <w:t xml:space="preserve"> (ŻW </w:t>
      </w:r>
      <w:r>
        <w:rPr>
          <w:lang w:val="ru-RU" w:eastAsia="ru-RU" w:bidi="ru-RU"/>
          <w:w w:val="100"/>
          <w:spacing w:val="0"/>
          <w:color w:val="000000"/>
          <w:position w:val="0"/>
        </w:rPr>
        <w:t xml:space="preserve">55/55 </w:t>
      </w:r>
      <w:r>
        <w:rPr>
          <w:lang w:val="fr-FR" w:eastAsia="fr-FR" w:bidi="fr-FR"/>
          <w:w w:val="100"/>
          <w:spacing w:val="0"/>
          <w:color w:val="000000"/>
          <w:position w:val="0"/>
        </w:rPr>
        <w:t xml:space="preserve">s. </w:t>
      </w:r>
      <w:r>
        <w:rPr>
          <w:lang w:val="pl-PL" w:eastAsia="pl-PL" w:bidi="pl-PL"/>
          <w:w w:val="100"/>
          <w:spacing w:val="0"/>
          <w:color w:val="000000"/>
          <w:position w:val="0"/>
        </w:rPr>
        <w:t>1). Wyraz „pu</w:t>
        <w:t>łap" należący do terminologii ekonomicznej i używany w znaczeniu „górnej granicy" (np. pułap funduszu zakładowego) nie budzi żadnych obrazowych asocjacji, jeśli jednak zostanie użyty w prasie, staje się nie</w:t>
        <w:t>jednokrotnie przyczyną dezorientacji lub rozbawienia czytelników, dowia</w:t>
        <w:t xml:space="preserve">dujących się na przykład, że „rozpolitykowanie społeczeństwa </w:t>
      </w:r>
      <w:r>
        <w:rPr>
          <w:rStyle w:val="CharStyle59"/>
        </w:rPr>
        <w:t>osią</w:t>
        <w:t>gnęło wysoki pułap"</w:t>
      </w:r>
      <w:r>
        <w:rPr>
          <w:lang w:val="pl-PL" w:eastAsia="pl-PL" w:bidi="pl-PL"/>
          <w:w w:val="100"/>
          <w:spacing w:val="0"/>
          <w:color w:val="000000"/>
          <w:position w:val="0"/>
        </w:rPr>
        <w:t xml:space="preserve"> (Sł. Ludu 9-III-58) lub że grozi nam „za</w:t>
      </w:r>
      <w:r>
        <w:rPr>
          <w:rStyle w:val="CharStyle59"/>
        </w:rPr>
        <w:t>mrożenie pułapu</w:t>
      </w:r>
      <w:r>
        <w:rPr>
          <w:lang w:val="pl-PL" w:eastAsia="pl-PL" w:bidi="pl-PL"/>
          <w:w w:val="100"/>
          <w:spacing w:val="0"/>
          <w:color w:val="000000"/>
          <w:position w:val="0"/>
        </w:rPr>
        <w:t xml:space="preserve"> (...) produkcji filmów". (Popr. </w:t>
      </w:r>
      <w:r>
        <w:rPr>
          <w:lang w:val="ru-RU" w:eastAsia="ru-RU" w:bidi="ru-RU"/>
          <w:w w:val="100"/>
          <w:spacing w:val="0"/>
          <w:color w:val="000000"/>
          <w:position w:val="0"/>
        </w:rPr>
        <w:t xml:space="preserve">39/55 </w:t>
      </w:r>
      <w:r>
        <w:rPr>
          <w:lang w:val="pl-PL" w:eastAsia="pl-PL" w:bidi="pl-PL"/>
          <w:w w:val="100"/>
          <w:spacing w:val="0"/>
          <w:color w:val="000000"/>
          <w:position w:val="0"/>
        </w:rPr>
        <w:t>s. 5).</w:t>
      </w:r>
    </w:p>
    <w:p>
      <w:pPr>
        <w:pStyle w:val="Style17"/>
        <w:framePr w:w="8952" w:h="11762" w:hRule="exact" w:wrap="none" w:vAnchor="page" w:hAnchor="page" w:x="1148" w:y="2358"/>
        <w:widowControl w:val="0"/>
        <w:keepNext w:val="0"/>
        <w:keepLines w:val="0"/>
        <w:shd w:val="clear" w:color="auto" w:fill="auto"/>
        <w:bidi w:val="0"/>
        <w:jc w:val="both"/>
        <w:spacing w:before="0" w:after="0" w:line="282" w:lineRule="exact"/>
        <w:ind w:left="320" w:right="820" w:firstLine="580"/>
      </w:pPr>
      <w:r>
        <w:rPr>
          <w:lang w:val="pl-PL" w:eastAsia="pl-PL" w:bidi="pl-PL"/>
          <w:w w:val="100"/>
          <w:spacing w:val="0"/>
          <w:color w:val="000000"/>
          <w:position w:val="0"/>
        </w:rPr>
        <w:t>Można więc wysnuć ogólny wniosek, że każdy wyraz, mający dwa odmienne znaczenia: ogólne i znane w pewnym tylko środowisku, użyty poza jego obrębem w znaczeniu właśnie „środowiskowym" może się stać przyczyną nieporozumienia. Np. w słownictwie pewnych grup społecz</w:t>
        <w:t>nych związanych wspólnotą zawodową, kulturalną itp. są używane wy</w:t>
        <w:t>razy ogólnonarodowe w znaczeniach przenośnych: przenośnie te są zwykle zatarte, utrwalają się jako nowe znaczenia realne, tworzą swoistą, nie</w:t>
        <w:t>oficjalną terminologię. Szczególną obfitością takich napoły metafor, napoły terminów wyróżnia się gwara działaczy społecznych. Nie jest to chyba przypadek, ale raczej programowa tendencja do posługiwania się wyrazami o treści konkretnej, a przez to sugestywnymi i powszechnie zrozumiałymi (por. np. zwroty „ustawiać pracę", „stawiać zagadnienie", „wyjść do mas z apelem" itp.).</w:t>
      </w:r>
    </w:p>
    <w:p>
      <w:pPr>
        <w:pStyle w:val="Style17"/>
        <w:framePr w:w="8952" w:h="11762" w:hRule="exact" w:wrap="none" w:vAnchor="page" w:hAnchor="page" w:x="1148" w:y="2358"/>
        <w:widowControl w:val="0"/>
        <w:keepNext w:val="0"/>
        <w:keepLines w:val="0"/>
        <w:shd w:val="clear" w:color="auto" w:fill="auto"/>
        <w:bidi w:val="0"/>
        <w:jc w:val="both"/>
        <w:spacing w:before="0" w:after="0" w:line="282" w:lineRule="exact"/>
        <w:ind w:left="320" w:right="820" w:firstLine="580"/>
      </w:pPr>
      <w:r>
        <w:rPr>
          <w:lang w:val="pl-PL" w:eastAsia="pl-PL" w:bidi="pl-PL"/>
          <w:w w:val="100"/>
          <w:spacing w:val="0"/>
          <w:color w:val="000000"/>
          <w:position w:val="0"/>
        </w:rPr>
        <w:t>Frazeologizmy z gwary partyjnej rozszerzają swój zasięg, stają się stałymi składnikami stylu przemówień, przenikają do publicystyki; często jednak ich świadoma zresztą plastyczność, dosłowność razi „nie wtajem</w:t>
        <w:t>niczonych". A oto przykłady:</w:t>
      </w:r>
    </w:p>
    <w:p>
      <w:pPr>
        <w:pStyle w:val="Style17"/>
        <w:framePr w:w="8952" w:h="11762" w:hRule="exact" w:wrap="none" w:vAnchor="page" w:hAnchor="page" w:x="1148" w:y="2358"/>
        <w:widowControl w:val="0"/>
        <w:keepNext w:val="0"/>
        <w:keepLines w:val="0"/>
        <w:shd w:val="clear" w:color="auto" w:fill="auto"/>
        <w:bidi w:val="0"/>
        <w:jc w:val="both"/>
        <w:spacing w:before="0" w:after="0" w:line="282" w:lineRule="exact"/>
        <w:ind w:left="320" w:right="820" w:firstLine="580"/>
      </w:pPr>
      <w:r>
        <w:rPr>
          <w:lang w:val="pl-PL" w:eastAsia="pl-PL" w:bidi="pl-PL"/>
          <w:w w:val="100"/>
          <w:spacing w:val="0"/>
          <w:color w:val="000000"/>
          <w:position w:val="0"/>
        </w:rPr>
        <w:t xml:space="preserve">„Uchwała </w:t>
      </w:r>
      <w:r>
        <w:rPr>
          <w:rStyle w:val="CharStyle59"/>
        </w:rPr>
        <w:t>poszła</w:t>
      </w:r>
      <w:r>
        <w:rPr>
          <w:lang w:val="pl-PL" w:eastAsia="pl-PL" w:bidi="pl-PL"/>
          <w:w w:val="100"/>
          <w:spacing w:val="0"/>
          <w:color w:val="000000"/>
          <w:position w:val="0"/>
        </w:rPr>
        <w:t xml:space="preserve"> w teren i </w:t>
      </w:r>
      <w:r>
        <w:rPr>
          <w:rStyle w:val="CharStyle59"/>
        </w:rPr>
        <w:t>czeka</w:t>
      </w:r>
      <w:r>
        <w:rPr>
          <w:lang w:val="pl-PL" w:eastAsia="pl-PL" w:bidi="pl-PL"/>
          <w:w w:val="100"/>
          <w:spacing w:val="0"/>
          <w:color w:val="000000"/>
          <w:position w:val="0"/>
        </w:rPr>
        <w:t xml:space="preserve"> na wcielenie w życie". </w:t>
      </w:r>
      <w:r>
        <w:rPr>
          <w:lang w:val="fr-FR" w:eastAsia="fr-FR" w:bidi="fr-FR"/>
          <w:w w:val="100"/>
          <w:spacing w:val="0"/>
          <w:color w:val="000000"/>
          <w:position w:val="0"/>
        </w:rPr>
        <w:t>(II.</w:t>
      </w:r>
      <w:r>
        <w:rPr>
          <w:lang w:val="pl-PL" w:eastAsia="pl-PL" w:bidi="pl-PL"/>
          <w:w w:val="100"/>
          <w:spacing w:val="0"/>
          <w:color w:val="000000"/>
          <w:position w:val="0"/>
        </w:rPr>
        <w:t xml:space="preserve">KP </w:t>
      </w:r>
      <w:r>
        <w:rPr>
          <w:lang w:val="ru-RU" w:eastAsia="ru-RU" w:bidi="ru-RU"/>
          <w:w w:val="100"/>
          <w:spacing w:val="0"/>
          <w:color w:val="000000"/>
          <w:position w:val="0"/>
        </w:rPr>
        <w:t xml:space="preserve">288/55). </w:t>
      </w:r>
      <w:r>
        <w:rPr>
          <w:lang w:val="pl-PL" w:eastAsia="pl-PL" w:bidi="pl-PL"/>
          <w:w w:val="100"/>
          <w:spacing w:val="0"/>
          <w:color w:val="000000"/>
          <w:position w:val="0"/>
        </w:rPr>
        <w:t xml:space="preserve">Czytamy też o obowiązku </w:t>
      </w:r>
      <w:r>
        <w:rPr>
          <w:rStyle w:val="CharStyle59"/>
        </w:rPr>
        <w:t>„przenoszenia</w:t>
      </w:r>
      <w:r>
        <w:rPr>
          <w:lang w:val="pl-PL" w:eastAsia="pl-PL" w:bidi="pl-PL"/>
          <w:w w:val="100"/>
          <w:spacing w:val="0"/>
          <w:color w:val="000000"/>
          <w:position w:val="0"/>
        </w:rPr>
        <w:t xml:space="preserve"> do kompe</w:t>
        <w:t xml:space="preserve">tentnych władz swoich opinii." (NRz </w:t>
      </w:r>
      <w:r>
        <w:rPr>
          <w:lang w:val="ru-RU" w:eastAsia="ru-RU" w:bidi="ru-RU"/>
          <w:w w:val="100"/>
          <w:spacing w:val="0"/>
          <w:color w:val="000000"/>
          <w:position w:val="0"/>
        </w:rPr>
        <w:t xml:space="preserve">169/58 </w:t>
      </w:r>
      <w:r>
        <w:rPr>
          <w:lang w:val="pl-PL" w:eastAsia="pl-PL" w:bidi="pl-PL"/>
          <w:w w:val="100"/>
          <w:spacing w:val="0"/>
          <w:color w:val="000000"/>
          <w:position w:val="0"/>
        </w:rPr>
        <w:t>s. 3).</w:t>
      </w:r>
    </w:p>
    <w:p>
      <w:pPr>
        <w:pStyle w:val="Style17"/>
        <w:framePr w:w="8952" w:h="11762" w:hRule="exact" w:wrap="none" w:vAnchor="page" w:hAnchor="page" w:x="1148" w:y="2358"/>
        <w:widowControl w:val="0"/>
        <w:keepNext w:val="0"/>
        <w:keepLines w:val="0"/>
        <w:shd w:val="clear" w:color="auto" w:fill="auto"/>
        <w:bidi w:val="0"/>
        <w:jc w:val="both"/>
        <w:spacing w:before="0" w:after="0" w:line="288" w:lineRule="exact"/>
        <w:ind w:left="320" w:right="820" w:firstLine="580"/>
      </w:pPr>
      <w:r>
        <w:rPr>
          <w:lang w:val="pl-PL" w:eastAsia="pl-PL" w:bidi="pl-PL"/>
          <w:w w:val="100"/>
          <w:spacing w:val="0"/>
          <w:color w:val="000000"/>
          <w:position w:val="0"/>
        </w:rPr>
        <w:t xml:space="preserve">„O usprawnienie zaopatrzenia każdy </w:t>
      </w:r>
      <w:r>
        <w:rPr>
          <w:rStyle w:val="CharStyle59"/>
        </w:rPr>
        <w:t>bije</w:t>
      </w:r>
      <w:r>
        <w:rPr>
          <w:lang w:val="pl-PL" w:eastAsia="pl-PL" w:bidi="pl-PL"/>
          <w:w w:val="100"/>
          <w:spacing w:val="0"/>
          <w:color w:val="000000"/>
          <w:position w:val="0"/>
        </w:rPr>
        <w:t xml:space="preserve"> </w:t>
      </w:r>
      <w:r>
        <w:rPr>
          <w:rStyle w:val="CharStyle59"/>
        </w:rPr>
        <w:t>się</w:t>
      </w:r>
      <w:r>
        <w:rPr>
          <w:lang w:val="pl-PL" w:eastAsia="pl-PL" w:bidi="pl-PL"/>
          <w:w w:val="100"/>
          <w:spacing w:val="0"/>
          <w:color w:val="000000"/>
          <w:position w:val="0"/>
        </w:rPr>
        <w:t xml:space="preserve"> na własną rękę: hurtownicy, detaliści, producenci." (ŻW </w:t>
      </w:r>
      <w:r>
        <w:rPr>
          <w:lang w:val="ru-RU" w:eastAsia="ru-RU" w:bidi="ru-RU"/>
          <w:w w:val="100"/>
          <w:spacing w:val="0"/>
          <w:color w:val="000000"/>
          <w:position w:val="0"/>
        </w:rPr>
        <w:t>53/55).</w:t>
      </w:r>
    </w:p>
    <w:p>
      <w:pPr>
        <w:pStyle w:val="Style17"/>
        <w:framePr w:w="8952" w:h="11762" w:hRule="exact" w:wrap="none" w:vAnchor="page" w:hAnchor="page" w:x="1148" w:y="2358"/>
        <w:widowControl w:val="0"/>
        <w:keepNext w:val="0"/>
        <w:keepLines w:val="0"/>
        <w:shd w:val="clear" w:color="auto" w:fill="auto"/>
        <w:bidi w:val="0"/>
        <w:jc w:val="both"/>
        <w:spacing w:before="0" w:after="0" w:line="288" w:lineRule="exact"/>
        <w:ind w:left="320" w:right="820" w:firstLine="580"/>
      </w:pPr>
      <w:r>
        <w:rPr>
          <w:lang w:val="pl-PL" w:eastAsia="pl-PL" w:bidi="pl-PL"/>
          <w:w w:val="100"/>
          <w:spacing w:val="0"/>
          <w:color w:val="000000"/>
          <w:position w:val="0"/>
        </w:rPr>
        <w:t xml:space="preserve">„Zamiar ten </w:t>
      </w:r>
      <w:r>
        <w:rPr>
          <w:rStyle w:val="CharStyle59"/>
        </w:rPr>
        <w:t>przeciekł</w:t>
      </w:r>
      <w:r>
        <w:rPr>
          <w:lang w:val="pl-PL" w:eastAsia="pl-PL" w:bidi="pl-PL"/>
          <w:w w:val="100"/>
          <w:spacing w:val="0"/>
          <w:color w:val="000000"/>
          <w:position w:val="0"/>
        </w:rPr>
        <w:t xml:space="preserve"> do załogi PZGS na kilka dni przed zjazdem". (TM </w:t>
      </w:r>
      <w:r>
        <w:rPr>
          <w:lang w:val="ru-RU" w:eastAsia="ru-RU" w:bidi="ru-RU"/>
          <w:w w:val="100"/>
          <w:spacing w:val="0"/>
          <w:color w:val="000000"/>
          <w:position w:val="0"/>
        </w:rPr>
        <w:t xml:space="preserve">283/56 </w:t>
      </w:r>
      <w:r>
        <w:rPr>
          <w:lang w:val="pl-PL" w:eastAsia="pl-PL" w:bidi="pl-PL"/>
          <w:w w:val="100"/>
          <w:spacing w:val="0"/>
          <w:color w:val="000000"/>
          <w:position w:val="0"/>
        </w:rPr>
        <w:t>s. 3).</w:t>
      </w:r>
    </w:p>
    <w:p>
      <w:pPr>
        <w:widowControl w:val="0"/>
        <w:rPr>
          <w:sz w:val="2"/>
          <w:szCs w:val="2"/>
        </w:rPr>
        <w:sectPr>
          <w:footnotePr>
            <w:pos w:val="pageBottom"/>
            <w:numFmt w:val="decimal"/>
            <w:numRestart w:val="continuous"/>
          </w:footnotePr>
          <w:pgSz w:w="12428" w:h="16945"/>
          <w:pgMar w:top="360" w:left="360" w:right="360" w:bottom="360" w:header="0" w:footer="3" w:gutter="0"/>
          <w:rtlGutter w:val="0"/>
          <w:cols w:space="720"/>
          <w:noEndnote/>
          <w:docGrid w:linePitch="360"/>
        </w:sectPr>
      </w:pPr>
    </w:p>
    <w:p>
      <w:pPr>
        <w:pStyle w:val="Style26"/>
        <w:framePr w:wrap="none" w:vAnchor="page" w:hAnchor="page" w:x="1465" w:y="1347"/>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1960 z. 1</w:t>
      </w:r>
    </w:p>
    <w:p>
      <w:pPr>
        <w:pStyle w:val="Style26"/>
        <w:framePr w:wrap="none" w:vAnchor="page" w:hAnchor="page" w:x="4525" w:y="1365"/>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PORADNIK JĘZYKOWY</w:t>
      </w:r>
    </w:p>
    <w:p>
      <w:pPr>
        <w:pStyle w:val="Style26"/>
        <w:framePr w:wrap="none" w:vAnchor="page" w:hAnchor="page" w:x="10087" w:y="1371"/>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23</w:t>
      </w:r>
    </w:p>
    <w:p>
      <w:pPr>
        <w:pStyle w:val="Style12"/>
        <w:framePr w:w="8934" w:h="13245" w:hRule="exact" w:wrap="none" w:vAnchor="page" w:hAnchor="page" w:x="1417" w:y="1951"/>
        <w:widowControl w:val="0"/>
        <w:keepNext w:val="0"/>
        <w:keepLines w:val="0"/>
        <w:shd w:val="clear" w:color="auto" w:fill="auto"/>
        <w:bidi w:val="0"/>
        <w:jc w:val="both"/>
        <w:spacing w:before="0" w:after="0" w:line="312" w:lineRule="exact"/>
        <w:ind w:left="0" w:right="0" w:firstLine="700"/>
      </w:pPr>
      <w:r>
        <w:rPr>
          <w:lang w:val="pl-PL" w:eastAsia="pl-PL" w:bidi="pl-PL"/>
          <w:w w:val="100"/>
          <w:spacing w:val="0"/>
          <w:color w:val="000000"/>
          <w:position w:val="0"/>
        </w:rPr>
        <w:t xml:space="preserve">Wreszcie i niektóre terminy z półoficjalnego żargonu urzędowego mogą wywołać u przeciętnego czytelnika prasy wątpliwości co do ich przenośnego lub dosłownego znaczenia. W „Trybunie Wolności" </w:t>
      </w:r>
      <w:r>
        <w:rPr>
          <w:lang w:val="ru-RU" w:eastAsia="ru-RU" w:bidi="ru-RU"/>
          <w:w w:val="100"/>
          <w:spacing w:val="0"/>
          <w:color w:val="000000"/>
          <w:position w:val="0"/>
        </w:rPr>
        <w:t xml:space="preserve">(7/56) </w:t>
      </w:r>
      <w:r>
        <w:rPr>
          <w:lang w:val="pl-PL" w:eastAsia="pl-PL" w:bidi="pl-PL"/>
          <w:w w:val="100"/>
          <w:spacing w:val="0"/>
          <w:color w:val="000000"/>
          <w:position w:val="0"/>
        </w:rPr>
        <w:t>pisano na przykład: „Gdy partia rzuciła hasło uspółdzielczenia, wy</w:t>
      </w:r>
      <w:r>
        <w:rPr>
          <w:rStyle w:val="CharStyle14"/>
        </w:rPr>
        <w:t>szedł</w:t>
      </w:r>
      <w:r>
        <w:rPr>
          <w:lang w:val="pl-PL" w:eastAsia="pl-PL" w:bidi="pl-PL"/>
          <w:w w:val="100"/>
          <w:spacing w:val="0"/>
          <w:color w:val="000000"/>
          <w:position w:val="0"/>
        </w:rPr>
        <w:t xml:space="preserve"> z fabryki i </w:t>
      </w:r>
      <w:r>
        <w:rPr>
          <w:rStyle w:val="CharStyle14"/>
        </w:rPr>
        <w:t>wniósł</w:t>
      </w:r>
      <w:r>
        <w:rPr>
          <w:lang w:val="pl-PL" w:eastAsia="pl-PL" w:bidi="pl-PL"/>
          <w:w w:val="100"/>
          <w:spacing w:val="0"/>
          <w:color w:val="000000"/>
          <w:position w:val="0"/>
        </w:rPr>
        <w:t xml:space="preserve"> swą kilkuhektarową schedę do spółdzielni." Obie przenośnie mają wprawdzie pewne tradycje (mówi się przecież „wyjść z więzienia", „wyjść z wojska", „wnieść udział", „wnieść wkład" itp.), ale ich skupienie i przede wszystkim fakt, że obie są z pochodzenia nazwami konkretnych czynności sprawiają, że odżywa ich znaczenie dosłowne.</w:t>
      </w:r>
    </w:p>
    <w:p>
      <w:pPr>
        <w:pStyle w:val="Style12"/>
        <w:framePr w:w="8934" w:h="13245" w:hRule="exact" w:wrap="none" w:vAnchor="page" w:hAnchor="page" w:x="1417" w:y="1951"/>
        <w:widowControl w:val="0"/>
        <w:keepNext w:val="0"/>
        <w:keepLines w:val="0"/>
        <w:shd w:val="clear" w:color="auto" w:fill="auto"/>
        <w:bidi w:val="0"/>
        <w:jc w:val="both"/>
        <w:spacing w:before="0" w:after="0" w:line="318" w:lineRule="exact"/>
        <w:ind w:left="0" w:right="0" w:firstLine="700"/>
      </w:pPr>
      <w:r>
        <w:rPr>
          <w:lang w:val="pl-PL" w:eastAsia="pl-PL" w:bidi="pl-PL"/>
          <w:w w:val="100"/>
          <w:spacing w:val="0"/>
          <w:color w:val="000000"/>
          <w:position w:val="0"/>
        </w:rPr>
        <w:t>Wynikiem zrozumienia połączenia wyrazowego w sposób niezgodny z intencją autora rzadko bywa trwałe nieporozumienie intelektualne; na ogół dalszy ciąg tekstu rozprasza wątpliwości co do znaczenia, w którym zostało ono użyte. Rzeczywiste nieporozumienie może wywołać tylko użycie wyrazu specjalnego (mającego jednocześnie znaczenie ogólne), jeżeli jego znaczenie terminologiczne nie jest odbiorcy w ogóle znane; natomiast w innych wypadkach takie „nie zaplanowane" odczytanie składnika związku wywołuje jedynie krótkotrwałe nieporozumienie, a potem — efekt humorystyczny, gdy czytelnik lub słuchacz zorientuje się, jak daleko odbiega jego interpretacja od zamierzeń autora wypowiedzi. Taki zwłaszcza efekt towarzyszy „odszyfrowywaniu" nieudanych przenośni; ich znacze</w:t>
        <w:t xml:space="preserve">nie realne, pozostające dotychczas na drugim planie, nagle skupia na sobie całą uwagę odbiorcy i bawi go swoją nadmierną plastycznością (por. „przerzucić pracownika na stoisko", Gł. Olszt. </w:t>
      </w:r>
      <w:r>
        <w:rPr>
          <w:lang w:val="ru-RU" w:eastAsia="ru-RU" w:bidi="ru-RU"/>
          <w:w w:val="100"/>
          <w:spacing w:val="0"/>
          <w:color w:val="000000"/>
          <w:position w:val="0"/>
        </w:rPr>
        <w:t xml:space="preserve">13/59 </w:t>
      </w:r>
      <w:r>
        <w:rPr>
          <w:lang w:val="pl-PL" w:eastAsia="pl-PL" w:bidi="pl-PL"/>
          <w:w w:val="100"/>
          <w:spacing w:val="0"/>
          <w:color w:val="000000"/>
          <w:position w:val="0"/>
        </w:rPr>
        <w:t>s. 4). Powstawa</w:t>
        <w:t>nie wykolejeń związanych z odżyciem znaczenia realnego jest zawsze wywołane kontrastem semantycznym między składnikami związku za</w:t>
        <w:t>planowanego jako przenośny. Owo niezharmonizowanie elementów zwią</w:t>
        <w:t>zku może się przejawiać w różnej formie: często np. odżycie znaczenia dosłownego przenośni jest następstwem połączenia jej z wyrazami zbyt abstrakcyjnymi lub Zbyt konkretnymi w stosunku do niej. Kontrast mię</w:t>
        <w:t xml:space="preserve">dzy składnikami abstrakcyjnymi i konkretnymi stanowi zwłaszcza </w:t>
      </w:r>
      <w:r>
        <w:rPr>
          <w:rStyle w:val="CharStyle67"/>
        </w:rPr>
        <w:t xml:space="preserve">typowe </w:t>
      </w:r>
      <w:r>
        <w:rPr>
          <w:lang w:val="pl-PL" w:eastAsia="pl-PL" w:bidi="pl-PL"/>
          <w:w w:val="100"/>
          <w:spacing w:val="0"/>
          <w:color w:val="000000"/>
          <w:position w:val="0"/>
        </w:rPr>
        <w:t>źródło wykolejeń w stylu publicystycznym, w którym krzyżują się dwie tendencje: do operowania słownictwem wyrażającym pewne treści intelek</w:t>
        <w:t xml:space="preserve">tualne, a więc abstrakcyjnym, jednocześnie zaś — do upotocznienia formy wypowiedzi, do posługiwania się konkretną, „wyobrażalną" metaforyką. A </w:t>
      </w:r>
      <w:r>
        <w:rPr>
          <w:rStyle w:val="CharStyle67"/>
        </w:rPr>
        <w:t xml:space="preserve">oto </w:t>
      </w:r>
      <w:r>
        <w:rPr>
          <w:lang w:val="pl-PL" w:eastAsia="pl-PL" w:bidi="pl-PL"/>
          <w:w w:val="100"/>
          <w:spacing w:val="0"/>
          <w:color w:val="000000"/>
          <w:position w:val="0"/>
        </w:rPr>
        <w:t>przykłady:</w:t>
      </w:r>
    </w:p>
    <w:p>
      <w:pPr>
        <w:pStyle w:val="Style12"/>
        <w:framePr w:w="8934" w:h="13245" w:hRule="exact" w:wrap="none" w:vAnchor="page" w:hAnchor="page" w:x="1417" w:y="1951"/>
        <w:widowControl w:val="0"/>
        <w:keepNext w:val="0"/>
        <w:keepLines w:val="0"/>
        <w:shd w:val="clear" w:color="auto" w:fill="auto"/>
        <w:bidi w:val="0"/>
        <w:jc w:val="both"/>
        <w:spacing w:before="0" w:after="0" w:line="324" w:lineRule="exact"/>
        <w:ind w:left="0" w:right="0" w:firstLine="700"/>
      </w:pPr>
      <w:r>
        <w:rPr>
          <w:lang w:val="pl-PL" w:eastAsia="pl-PL" w:bidi="pl-PL"/>
          <w:w w:val="100"/>
          <w:spacing w:val="0"/>
          <w:color w:val="000000"/>
          <w:position w:val="0"/>
        </w:rPr>
        <w:t xml:space="preserve">„I tu </w:t>
      </w:r>
      <w:r>
        <w:rPr>
          <w:rStyle w:val="CharStyle14"/>
        </w:rPr>
        <w:t>wkraczamy</w:t>
      </w:r>
      <w:r>
        <w:rPr>
          <w:lang w:val="pl-PL" w:eastAsia="pl-PL" w:bidi="pl-PL"/>
          <w:w w:val="100"/>
          <w:spacing w:val="0"/>
          <w:color w:val="000000"/>
          <w:position w:val="0"/>
        </w:rPr>
        <w:t xml:space="preserve"> w drugi </w:t>
      </w:r>
      <w:r>
        <w:rPr>
          <w:rStyle w:val="CharStyle14"/>
        </w:rPr>
        <w:t>aspekt</w:t>
      </w:r>
      <w:r>
        <w:rPr>
          <w:lang w:val="pl-PL" w:eastAsia="pl-PL" w:bidi="pl-PL"/>
          <w:w w:val="100"/>
          <w:spacing w:val="0"/>
          <w:color w:val="000000"/>
          <w:position w:val="0"/>
        </w:rPr>
        <w:t xml:space="preserve"> tej sprawy." (Dz.P. </w:t>
      </w:r>
      <w:r>
        <w:rPr>
          <w:lang w:val="ru-RU" w:eastAsia="ru-RU" w:bidi="ru-RU"/>
          <w:w w:val="100"/>
          <w:spacing w:val="0"/>
          <w:color w:val="000000"/>
          <w:position w:val="0"/>
        </w:rPr>
        <w:t xml:space="preserve">273/56 </w:t>
      </w:r>
      <w:r>
        <w:rPr>
          <w:lang w:val="pl-PL" w:eastAsia="pl-PL" w:bidi="pl-PL"/>
          <w:w w:val="100"/>
          <w:spacing w:val="0"/>
          <w:color w:val="000000"/>
          <w:position w:val="0"/>
        </w:rPr>
        <w:t xml:space="preserve">s. 3). „Życie Warszawy" pisze o „skoku w dobrobyt" </w:t>
      </w:r>
      <w:r>
        <w:rPr>
          <w:lang w:val="ru-RU" w:eastAsia="ru-RU" w:bidi="ru-RU"/>
          <w:w w:val="100"/>
          <w:spacing w:val="0"/>
          <w:color w:val="000000"/>
          <w:position w:val="0"/>
        </w:rPr>
        <w:t xml:space="preserve">(260/51), </w:t>
      </w:r>
      <w:r>
        <w:rPr>
          <w:lang w:val="pl-PL" w:eastAsia="pl-PL" w:bidi="pl-PL"/>
          <w:w w:val="100"/>
          <w:spacing w:val="0"/>
          <w:color w:val="000000"/>
          <w:position w:val="0"/>
        </w:rPr>
        <w:t xml:space="preserve">„Głos Pracy" stwierdza, że „walkę naszą o pokój (...) prowadzimy u </w:t>
      </w:r>
      <w:r>
        <w:rPr>
          <w:rStyle w:val="CharStyle14"/>
        </w:rPr>
        <w:t>boku nadziei</w:t>
      </w:r>
      <w:r>
        <w:rPr>
          <w:lang w:val="pl-PL" w:eastAsia="pl-PL" w:bidi="pl-PL"/>
          <w:w w:val="100"/>
          <w:spacing w:val="0"/>
          <w:color w:val="000000"/>
          <w:position w:val="0"/>
        </w:rPr>
        <w:t xml:space="preserve"> ludzkości </w:t>
      </w:r>
      <w:r>
        <w:rPr>
          <w:rStyle w:val="CharStyle67"/>
        </w:rPr>
        <w:t xml:space="preserve">— </w:t>
      </w:r>
      <w:r>
        <w:rPr>
          <w:lang w:val="pl-PL" w:eastAsia="pl-PL" w:bidi="pl-PL"/>
          <w:w w:val="100"/>
          <w:spacing w:val="0"/>
          <w:color w:val="000000"/>
          <w:position w:val="0"/>
        </w:rPr>
        <w:t>KPZR." (22-11-56). Nie rażą nas związki „pogoń za sławą, za zyskiem", w których wszystkie składniki, mając znaczenie</w:t>
      </w:r>
    </w:p>
    <w:p>
      <w:pPr>
        <w:widowControl w:val="0"/>
        <w:rPr>
          <w:sz w:val="2"/>
          <w:szCs w:val="2"/>
        </w:rPr>
        <w:sectPr>
          <w:footnotePr>
            <w:pos w:val="pageBottom"/>
            <w:numFmt w:val="decimal"/>
            <w:numRestart w:val="continuous"/>
          </w:footnotePr>
          <w:pgSz w:w="12428" w:h="16945"/>
          <w:pgMar w:top="360" w:left="360" w:right="360" w:bottom="360" w:header="0" w:footer="3" w:gutter="0"/>
          <w:rtlGutter w:val="0"/>
          <w:cols w:space="720"/>
          <w:noEndnote/>
          <w:docGrid w:linePitch="360"/>
        </w:sectPr>
      </w:pPr>
    </w:p>
    <w:p>
      <w:pPr>
        <w:pStyle w:val="Style26"/>
        <w:framePr w:wrap="none" w:vAnchor="page" w:hAnchor="page" w:x="1314" w:y="1664"/>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24</w:t>
      </w:r>
    </w:p>
    <w:p>
      <w:pPr>
        <w:pStyle w:val="Style26"/>
        <w:framePr w:wrap="none" w:vAnchor="page" w:hAnchor="page" w:x="4128" w:y="1676"/>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PORADNIK JĘZYKOWY</w:t>
      </w:r>
    </w:p>
    <w:p>
      <w:pPr>
        <w:pStyle w:val="Style26"/>
        <w:framePr w:wrap="none" w:vAnchor="page" w:hAnchor="page" w:x="8598" w:y="1682"/>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1960 z. 1</w:t>
      </w:r>
    </w:p>
    <w:p>
      <w:pPr>
        <w:pStyle w:val="Style17"/>
        <w:framePr w:w="8934" w:h="12168" w:hRule="exact" w:wrap="none" w:vAnchor="page" w:hAnchor="page" w:x="1110" w:y="2222"/>
        <w:widowControl w:val="0"/>
        <w:keepNext w:val="0"/>
        <w:keepLines w:val="0"/>
        <w:shd w:val="clear" w:color="auto" w:fill="auto"/>
        <w:bidi w:val="0"/>
        <w:jc w:val="both"/>
        <w:spacing w:before="0" w:after="0" w:line="288" w:lineRule="exact"/>
        <w:ind w:left="180" w:right="660" w:firstLine="0"/>
      </w:pPr>
      <w:r>
        <w:rPr>
          <w:lang w:val="pl-PL" w:eastAsia="pl-PL" w:bidi="pl-PL"/>
          <w:w w:val="100"/>
          <w:spacing w:val="0"/>
          <w:color w:val="000000"/>
          <w:position w:val="0"/>
        </w:rPr>
        <w:t xml:space="preserve">abstrakcyjne, są ze sobą zharmonizowane, zabawnie brzmi jednak zdanie: „Od zorganizowania nowych form skupu zależą wyniki </w:t>
      </w:r>
      <w:r>
        <w:rPr>
          <w:rStyle w:val="CharStyle59"/>
        </w:rPr>
        <w:t>pogoni za pustymi butelkam</w:t>
      </w:r>
      <w:r>
        <w:rPr>
          <w:lang w:val="pl-PL" w:eastAsia="pl-PL" w:bidi="pl-PL"/>
          <w:w w:val="100"/>
          <w:spacing w:val="0"/>
          <w:color w:val="000000"/>
          <w:position w:val="0"/>
        </w:rPr>
        <w:t xml:space="preserve">i.“ (NRz </w:t>
      </w:r>
      <w:r>
        <w:rPr>
          <w:lang w:val="ru-RU" w:eastAsia="ru-RU" w:bidi="ru-RU"/>
          <w:w w:val="100"/>
          <w:spacing w:val="0"/>
          <w:color w:val="000000"/>
          <w:position w:val="0"/>
        </w:rPr>
        <w:t xml:space="preserve">174/58 </w:t>
      </w:r>
      <w:r>
        <w:rPr>
          <w:lang w:val="pl-PL" w:eastAsia="pl-PL" w:bidi="pl-PL"/>
          <w:w w:val="100"/>
          <w:spacing w:val="0"/>
          <w:color w:val="000000"/>
          <w:position w:val="0"/>
        </w:rPr>
        <w:t xml:space="preserve">s. 3), w którym z przenośną, oderwaną „pogonią" połączono wyrazy o znaczeniu bardzo konkretnym. W „Trybunie Mazowieckiej" </w:t>
      </w:r>
      <w:r>
        <w:rPr>
          <w:lang w:val="ru-RU" w:eastAsia="ru-RU" w:bidi="ru-RU"/>
          <w:w w:val="100"/>
          <w:spacing w:val="0"/>
          <w:color w:val="000000"/>
          <w:position w:val="0"/>
        </w:rPr>
        <w:t xml:space="preserve">(104/55) </w:t>
      </w:r>
      <w:r>
        <w:rPr>
          <w:lang w:val="pl-PL" w:eastAsia="pl-PL" w:bidi="pl-PL"/>
          <w:w w:val="100"/>
          <w:spacing w:val="0"/>
          <w:color w:val="000000"/>
          <w:position w:val="0"/>
        </w:rPr>
        <w:t>czytamy o robotnikach, którzy „za</w:t>
        <w:t xml:space="preserve">miast podciągnąć FMŻ wyżej, sami </w:t>
      </w:r>
      <w:r>
        <w:rPr>
          <w:rStyle w:val="CharStyle59"/>
        </w:rPr>
        <w:t>wsiąkają</w:t>
      </w:r>
      <w:r>
        <w:rPr>
          <w:lang w:val="pl-PL" w:eastAsia="pl-PL" w:bidi="pl-PL"/>
          <w:w w:val="100"/>
          <w:spacing w:val="0"/>
          <w:color w:val="000000"/>
          <w:position w:val="0"/>
        </w:rPr>
        <w:t xml:space="preserve"> w jej niski </w:t>
      </w:r>
      <w:r>
        <w:rPr>
          <w:rStyle w:val="CharStyle59"/>
        </w:rPr>
        <w:t xml:space="preserve">poziom </w:t>
      </w:r>
      <w:r>
        <w:rPr>
          <w:lang w:val="pl-PL" w:eastAsia="pl-PL" w:bidi="pl-PL"/>
          <w:w w:val="100"/>
          <w:spacing w:val="0"/>
          <w:color w:val="000000"/>
          <w:position w:val="0"/>
        </w:rPr>
        <w:t>techniczny". Razi tu połączenie potocznego, niemal wiechowego, a za</w:t>
        <w:t>razem obrazowego czasownika „wsiąkać" z abstrakcyjnym „poziomem". Tu na marginesie warto wspomnieć, że postulat zharmonizowania treści znaczeniowej składników metafory, unikania zbyt ostrych kontrastów między jej abstrakcyjnymi i konkretnymi elementami dotyczy nie tylko poszczególnych związków wyrazowych, ale także rozbudowanych kon</w:t>
        <w:t>strukcji przenośnych, które określa się tradycyjnie mianem „artystycz</w:t>
        <w:t>nych" w odróżnieniu od przenośni obiegowych, „potocznych". Odkładając do osobnego omówienia wykolejenia, pospolite w tym typie metafor, ograniczymy się tu do przytoczenia dwu przykładów:</w:t>
      </w:r>
    </w:p>
    <w:p>
      <w:pPr>
        <w:pStyle w:val="Style17"/>
        <w:framePr w:w="8934" w:h="12168" w:hRule="exact" w:wrap="none" w:vAnchor="page" w:hAnchor="page" w:x="1110" w:y="2222"/>
        <w:widowControl w:val="0"/>
        <w:keepNext w:val="0"/>
        <w:keepLines w:val="0"/>
        <w:shd w:val="clear" w:color="auto" w:fill="auto"/>
        <w:bidi w:val="0"/>
        <w:jc w:val="both"/>
        <w:spacing w:before="0" w:after="0" w:line="288" w:lineRule="exact"/>
        <w:ind w:left="180" w:right="660" w:firstLine="600"/>
      </w:pPr>
      <w:r>
        <w:rPr>
          <w:lang w:val="pl-PL" w:eastAsia="pl-PL" w:bidi="pl-PL"/>
          <w:w w:val="100"/>
          <w:spacing w:val="0"/>
          <w:color w:val="000000"/>
          <w:position w:val="0"/>
        </w:rPr>
        <w:t xml:space="preserve">„Trzy miesiące wytężonej pracy załogi (...) zadecydowały, że </w:t>
      </w:r>
      <w:r>
        <w:rPr>
          <w:rStyle w:val="CharStyle59"/>
        </w:rPr>
        <w:t xml:space="preserve">myśl </w:t>
      </w:r>
      <w:r>
        <w:rPr>
          <w:lang w:val="pl-PL" w:eastAsia="pl-PL" w:bidi="pl-PL"/>
          <w:w w:val="100"/>
          <w:spacing w:val="0"/>
          <w:color w:val="000000"/>
          <w:position w:val="0"/>
        </w:rPr>
        <w:t xml:space="preserve">konstruktorska przybrała konkretną postać, </w:t>
      </w:r>
      <w:r>
        <w:rPr>
          <w:rStyle w:val="CharStyle59"/>
        </w:rPr>
        <w:t>stanęła na fabrycz</w:t>
        <w:t>nym placu i poddana została szczegółowym oglę</w:t>
        <w:t>dzinom i próbom."</w:t>
      </w:r>
      <w:r>
        <w:rPr>
          <w:lang w:val="pl-PL" w:eastAsia="pl-PL" w:bidi="pl-PL"/>
          <w:w w:val="100"/>
          <w:spacing w:val="0"/>
          <w:color w:val="000000"/>
          <w:position w:val="0"/>
        </w:rPr>
        <w:t xml:space="preserve"> (TM </w:t>
      </w:r>
      <w:r>
        <w:rPr>
          <w:lang w:val="ru-RU" w:eastAsia="ru-RU" w:bidi="ru-RU"/>
          <w:w w:val="100"/>
          <w:spacing w:val="0"/>
          <w:color w:val="000000"/>
          <w:position w:val="0"/>
        </w:rPr>
        <w:t xml:space="preserve">283/56 </w:t>
      </w:r>
      <w:r>
        <w:rPr>
          <w:lang w:val="pl-PL" w:eastAsia="pl-PL" w:bidi="pl-PL"/>
          <w:w w:val="100"/>
          <w:spacing w:val="0"/>
          <w:color w:val="000000"/>
          <w:position w:val="0"/>
        </w:rPr>
        <w:t xml:space="preserve">s. 3). „Okres karnawałowych zabaw sprzyjał kombinatorowi, który swój </w:t>
      </w:r>
      <w:r>
        <w:rPr>
          <w:rStyle w:val="CharStyle59"/>
        </w:rPr>
        <w:t>marsz</w:t>
      </w:r>
      <w:r>
        <w:rPr>
          <w:lang w:val="pl-PL" w:eastAsia="pl-PL" w:bidi="pl-PL"/>
          <w:w w:val="100"/>
          <w:spacing w:val="0"/>
          <w:color w:val="000000"/>
          <w:position w:val="0"/>
        </w:rPr>
        <w:t xml:space="preserve"> po złote runo </w:t>
      </w:r>
      <w:r>
        <w:rPr>
          <w:rStyle w:val="CharStyle59"/>
        </w:rPr>
        <w:t>oparł na najprostszych założeniac</w:t>
      </w:r>
      <w:r>
        <w:rPr>
          <w:lang w:val="pl-PL" w:eastAsia="pl-PL" w:bidi="pl-PL"/>
          <w:w w:val="100"/>
          <w:spacing w:val="0"/>
          <w:color w:val="000000"/>
          <w:position w:val="0"/>
        </w:rPr>
        <w:t xml:space="preserve">h." (Gaz. Częst. </w:t>
      </w:r>
      <w:r>
        <w:rPr>
          <w:lang w:val="ru-RU" w:eastAsia="ru-RU" w:bidi="ru-RU"/>
          <w:w w:val="100"/>
          <w:spacing w:val="0"/>
          <w:color w:val="000000"/>
          <w:position w:val="0"/>
        </w:rPr>
        <w:t xml:space="preserve">2/59). </w:t>
      </w:r>
      <w:r>
        <w:rPr>
          <w:lang w:val="pl-PL" w:eastAsia="pl-PL" w:bidi="pl-PL"/>
          <w:w w:val="100"/>
          <w:spacing w:val="0"/>
          <w:color w:val="000000"/>
          <w:position w:val="0"/>
        </w:rPr>
        <w:t>Drugą szczegółową przyczyną niepożądanego odświeżenia dosłowności częściowo zatartej przenośni może być skupienie w jednym związku kilku wyrazów- przenośni, zaczerpniętych z różnych zakresów zjawisk. Przytoczmy przy</w:t>
        <w:t>kłady :</w:t>
      </w:r>
    </w:p>
    <w:p>
      <w:pPr>
        <w:pStyle w:val="Style17"/>
        <w:framePr w:w="8934" w:h="12168" w:hRule="exact" w:wrap="none" w:vAnchor="page" w:hAnchor="page" w:x="1110" w:y="2222"/>
        <w:widowControl w:val="0"/>
        <w:keepNext w:val="0"/>
        <w:keepLines w:val="0"/>
        <w:shd w:val="clear" w:color="auto" w:fill="auto"/>
        <w:bidi w:val="0"/>
        <w:jc w:val="both"/>
        <w:spacing w:before="0" w:after="0" w:line="288" w:lineRule="exact"/>
        <w:ind w:left="180" w:right="660" w:firstLine="600"/>
      </w:pPr>
      <w:r>
        <w:rPr>
          <w:lang w:val="cs-CZ" w:eastAsia="cs-CZ" w:bidi="cs-CZ"/>
          <w:w w:val="100"/>
          <w:spacing w:val="0"/>
          <w:color w:val="000000"/>
          <w:position w:val="0"/>
        </w:rPr>
        <w:t xml:space="preserve">„Express </w:t>
      </w:r>
      <w:r>
        <w:rPr>
          <w:lang w:val="pl-PL" w:eastAsia="pl-PL" w:bidi="pl-PL"/>
          <w:w w:val="100"/>
          <w:spacing w:val="0"/>
          <w:color w:val="000000"/>
          <w:position w:val="0"/>
        </w:rPr>
        <w:t xml:space="preserve">Wieczorny" pisze, że pewne spotkanie międzynarodowe </w:t>
      </w:r>
      <w:r>
        <w:rPr>
          <w:rStyle w:val="CharStyle59"/>
        </w:rPr>
        <w:t>„zelektryzowało</w:t>
      </w:r>
      <w:r>
        <w:rPr>
          <w:lang w:val="pl-PL" w:eastAsia="pl-PL" w:bidi="pl-PL"/>
          <w:w w:val="100"/>
          <w:spacing w:val="0"/>
          <w:color w:val="000000"/>
          <w:position w:val="0"/>
        </w:rPr>
        <w:t xml:space="preserve"> całą dziennikarską </w:t>
      </w:r>
      <w:r>
        <w:rPr>
          <w:rStyle w:val="CharStyle59"/>
        </w:rPr>
        <w:t>śmietankę."</w:t>
      </w:r>
      <w:r>
        <w:rPr>
          <w:lang w:val="pl-PL" w:eastAsia="pl-PL" w:bidi="pl-PL"/>
          <w:w w:val="100"/>
          <w:spacing w:val="0"/>
          <w:color w:val="000000"/>
          <w:position w:val="0"/>
        </w:rPr>
        <w:t xml:space="preserve"> </w:t>
      </w:r>
      <w:r>
        <w:rPr>
          <w:lang w:val="ru-RU" w:eastAsia="ru-RU" w:bidi="ru-RU"/>
          <w:w w:val="100"/>
          <w:spacing w:val="0"/>
          <w:color w:val="000000"/>
          <w:position w:val="0"/>
        </w:rPr>
        <w:t xml:space="preserve">(223/58 </w:t>
      </w:r>
      <w:r>
        <w:rPr>
          <w:lang w:val="pl-PL" w:eastAsia="pl-PL" w:bidi="pl-PL"/>
          <w:w w:val="100"/>
          <w:spacing w:val="0"/>
          <w:color w:val="000000"/>
          <w:position w:val="0"/>
        </w:rPr>
        <w:t>s. 3). Zestawienie tych dwóch przenośni, zresztą bardzo potocznych, ale wy</w:t>
        <w:t>raźnie różniących się „rodowodem", wywołuje wyobrażenia karykaturalne i śmieszne (elektryzowanie śmietanki). Podłożem tego błędu jest ignoro</w:t>
        <w:t>wanie faktu, że przenośnie, nawet zatarte, zachowują jednak pewien sto</w:t>
        <w:t>pień obrazowości; z kolei ta obrazowość wyznacza pewne granice ich łączliwości frazeologicznej, nie można więc ich używać w dowolnym kon</w:t>
        <w:t>tekście jako wyrazów neutralnych, o funkcji wyłącznie komunikatywnej.</w:t>
      </w:r>
    </w:p>
    <w:p>
      <w:pPr>
        <w:pStyle w:val="Style17"/>
        <w:framePr w:w="8934" w:h="12168" w:hRule="exact" w:wrap="none" w:vAnchor="page" w:hAnchor="page" w:x="1110" w:y="2222"/>
        <w:widowControl w:val="0"/>
        <w:keepNext w:val="0"/>
        <w:keepLines w:val="0"/>
        <w:shd w:val="clear" w:color="auto" w:fill="auto"/>
        <w:bidi w:val="0"/>
        <w:jc w:val="both"/>
        <w:spacing w:before="0" w:after="0" w:line="288" w:lineRule="exact"/>
        <w:ind w:left="180" w:right="660" w:firstLine="600"/>
      </w:pPr>
      <w:r>
        <w:rPr>
          <w:lang w:val="pl-PL" w:eastAsia="pl-PL" w:bidi="pl-PL"/>
          <w:w w:val="100"/>
          <w:spacing w:val="0"/>
          <w:color w:val="000000"/>
          <w:position w:val="0"/>
        </w:rPr>
        <w:t xml:space="preserve">A oto dalsze przykłady niezręczności stylistycznych tego rodzaju: </w:t>
      </w:r>
      <w:r>
        <w:rPr>
          <w:rStyle w:val="CharStyle59"/>
        </w:rPr>
        <w:t>„Ofensywne działania mogą podjąć</w:t>
      </w:r>
      <w:r>
        <w:rPr>
          <w:lang w:val="pl-PL" w:eastAsia="pl-PL" w:bidi="pl-PL"/>
          <w:w w:val="100"/>
          <w:spacing w:val="0"/>
          <w:color w:val="000000"/>
          <w:position w:val="0"/>
        </w:rPr>
        <w:t xml:space="preserve"> plastycy poprzez szeroki </w:t>
      </w:r>
      <w:r>
        <w:rPr>
          <w:rStyle w:val="CharStyle59"/>
        </w:rPr>
        <w:t>wachlarz</w:t>
      </w:r>
      <w:r>
        <w:rPr>
          <w:lang w:val="pl-PL" w:eastAsia="pl-PL" w:bidi="pl-PL"/>
          <w:w w:val="100"/>
          <w:spacing w:val="0"/>
          <w:color w:val="000000"/>
          <w:position w:val="0"/>
        </w:rPr>
        <w:t xml:space="preserve"> środków" (ŻW </w:t>
      </w:r>
      <w:r>
        <w:rPr>
          <w:lang w:val="ru-RU" w:eastAsia="ru-RU" w:bidi="ru-RU"/>
          <w:w w:val="100"/>
          <w:spacing w:val="0"/>
          <w:color w:val="000000"/>
          <w:position w:val="0"/>
        </w:rPr>
        <w:t xml:space="preserve">36/59 </w:t>
      </w:r>
      <w:r>
        <w:rPr>
          <w:lang w:val="pl-PL" w:eastAsia="pl-PL" w:bidi="pl-PL"/>
          <w:w w:val="100"/>
          <w:spacing w:val="0"/>
          <w:color w:val="000000"/>
          <w:position w:val="0"/>
        </w:rPr>
        <w:t>s. 4) (ofensywa za pośred</w:t>
        <w:t xml:space="preserve">nictwem wachlarza). „Ruch racjonalizatorski, ten </w:t>
      </w:r>
      <w:r>
        <w:rPr>
          <w:rStyle w:val="CharStyle59"/>
        </w:rPr>
        <w:t xml:space="preserve">dojrzały owoc </w:t>
      </w:r>
      <w:r>
        <w:rPr>
          <w:lang w:val="pl-PL" w:eastAsia="pl-PL" w:bidi="pl-PL"/>
          <w:w w:val="100"/>
          <w:spacing w:val="0"/>
          <w:color w:val="000000"/>
          <w:position w:val="0"/>
        </w:rPr>
        <w:t xml:space="preserve">świadomości robotników (...) </w:t>
      </w:r>
      <w:r>
        <w:rPr>
          <w:rStyle w:val="CharStyle59"/>
        </w:rPr>
        <w:t>napotyka jednak na swojej dro</w:t>
        <w:t>dze przeszkody."</w:t>
      </w:r>
      <w:r>
        <w:rPr>
          <w:lang w:val="pl-PL" w:eastAsia="pl-PL" w:bidi="pl-PL"/>
          <w:w w:val="100"/>
          <w:spacing w:val="0"/>
          <w:color w:val="000000"/>
          <w:position w:val="0"/>
        </w:rPr>
        <w:t xml:space="preserve"> (ŻW </w:t>
      </w:r>
      <w:r>
        <w:rPr>
          <w:lang w:val="ru-RU" w:eastAsia="ru-RU" w:bidi="ru-RU"/>
          <w:w w:val="100"/>
          <w:spacing w:val="0"/>
          <w:color w:val="000000"/>
          <w:position w:val="0"/>
        </w:rPr>
        <w:t>157/53).</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6"/>
        <w:framePr w:wrap="none" w:vAnchor="page" w:hAnchor="page" w:x="1447" w:y="1365"/>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1960 z. 1</w:t>
      </w:r>
    </w:p>
    <w:p>
      <w:pPr>
        <w:pStyle w:val="Style26"/>
        <w:framePr w:wrap="none" w:vAnchor="page" w:hAnchor="page" w:x="4507" w:y="1365"/>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PORADNIK JĘZYKOWY</w:t>
      </w:r>
    </w:p>
    <w:p>
      <w:pPr>
        <w:pStyle w:val="Style26"/>
        <w:framePr w:wrap="none" w:vAnchor="page" w:hAnchor="page" w:x="10075" w:y="1341"/>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25</w:t>
      </w:r>
    </w:p>
    <w:p>
      <w:pPr>
        <w:pStyle w:val="Style12"/>
        <w:framePr w:w="8934" w:h="12704" w:hRule="exact" w:wrap="none" w:vAnchor="page" w:hAnchor="page" w:x="1417" w:y="1941"/>
        <w:widowControl w:val="0"/>
        <w:keepNext w:val="0"/>
        <w:keepLines w:val="0"/>
        <w:shd w:val="clear" w:color="auto" w:fill="auto"/>
        <w:bidi w:val="0"/>
        <w:jc w:val="both"/>
        <w:spacing w:before="0" w:after="0" w:line="318" w:lineRule="exact"/>
        <w:ind w:left="0" w:right="0" w:firstLine="680"/>
      </w:pPr>
      <w:r>
        <w:rPr>
          <w:lang w:val="pl-PL" w:eastAsia="pl-PL" w:bidi="pl-PL"/>
          <w:w w:val="100"/>
          <w:spacing w:val="0"/>
          <w:color w:val="000000"/>
          <w:position w:val="0"/>
        </w:rPr>
        <w:t xml:space="preserve">„... rodzice nie przykładają większej wagi do wychowania dzieci i </w:t>
      </w:r>
      <w:r>
        <w:rPr>
          <w:rStyle w:val="CharStyle14"/>
        </w:rPr>
        <w:t>zaszczepienia</w:t>
      </w:r>
      <w:r>
        <w:rPr>
          <w:lang w:val="pl-PL" w:eastAsia="pl-PL" w:bidi="pl-PL"/>
          <w:w w:val="100"/>
          <w:spacing w:val="0"/>
          <w:color w:val="000000"/>
          <w:position w:val="0"/>
        </w:rPr>
        <w:t xml:space="preserve"> im właściwych </w:t>
      </w:r>
      <w:r>
        <w:rPr>
          <w:lang w:val="fr-FR" w:eastAsia="fr-FR" w:bidi="fr-FR"/>
          <w:w w:val="100"/>
          <w:spacing w:val="0"/>
          <w:color w:val="000000"/>
          <w:position w:val="0"/>
        </w:rPr>
        <w:t>hamulc</w:t>
      </w:r>
      <w:r>
        <w:rPr>
          <w:lang w:val="pl-PL" w:eastAsia="pl-PL" w:bidi="pl-PL"/>
          <w:w w:val="100"/>
          <w:spacing w:val="0"/>
          <w:color w:val="000000"/>
          <w:position w:val="0"/>
        </w:rPr>
        <w:t>ów.</w:t>
      </w:r>
      <w:r>
        <w:rPr>
          <w:lang w:val="pl-PL" w:eastAsia="pl-PL" w:bidi="pl-PL"/>
          <w:vertAlign w:val="superscript"/>
          <w:w w:val="100"/>
          <w:spacing w:val="0"/>
          <w:color w:val="000000"/>
          <w:position w:val="0"/>
        </w:rPr>
        <w:t>44</w:t>
      </w:r>
      <w:r>
        <w:rPr>
          <w:lang w:val="pl-PL" w:eastAsia="pl-PL" w:bidi="pl-PL"/>
          <w:w w:val="100"/>
          <w:spacing w:val="0"/>
          <w:color w:val="000000"/>
          <w:position w:val="0"/>
        </w:rPr>
        <w:t xml:space="preserve"> (ŻW </w:t>
      </w:r>
      <w:r>
        <w:rPr>
          <w:lang w:val="ru-RU" w:eastAsia="ru-RU" w:bidi="ru-RU"/>
          <w:w w:val="100"/>
          <w:spacing w:val="0"/>
          <w:color w:val="000000"/>
          <w:position w:val="0"/>
        </w:rPr>
        <w:t>262/53).</w:t>
      </w:r>
    </w:p>
    <w:p>
      <w:pPr>
        <w:pStyle w:val="Style12"/>
        <w:framePr w:w="8934" w:h="12704" w:hRule="exact" w:wrap="none" w:vAnchor="page" w:hAnchor="page" w:x="1417" w:y="1941"/>
        <w:widowControl w:val="0"/>
        <w:keepNext w:val="0"/>
        <w:keepLines w:val="0"/>
        <w:shd w:val="clear" w:color="auto" w:fill="auto"/>
        <w:bidi w:val="0"/>
        <w:jc w:val="left"/>
        <w:spacing w:before="0" w:after="0" w:line="318" w:lineRule="exact"/>
        <w:ind w:left="0" w:right="0" w:firstLine="1180"/>
      </w:pPr>
      <w:r>
        <w:rPr>
          <w:lang w:val="pl-PL" w:eastAsia="pl-PL" w:bidi="pl-PL"/>
          <w:w w:val="100"/>
          <w:spacing w:val="0"/>
          <w:color w:val="000000"/>
          <w:position w:val="0"/>
        </w:rPr>
        <w:t xml:space="preserve">możliwość tworzenia się </w:t>
      </w:r>
      <w:r>
        <w:rPr>
          <w:rStyle w:val="CharStyle14"/>
        </w:rPr>
        <w:t>atmosfery</w:t>
      </w:r>
      <w:r>
        <w:rPr>
          <w:lang w:val="pl-PL" w:eastAsia="pl-PL" w:bidi="pl-PL"/>
          <w:w w:val="100"/>
          <w:spacing w:val="0"/>
          <w:color w:val="000000"/>
          <w:position w:val="0"/>
        </w:rPr>
        <w:t xml:space="preserve"> niezgody w </w:t>
      </w:r>
      <w:r>
        <w:rPr>
          <w:rStyle w:val="CharStyle14"/>
        </w:rPr>
        <w:t xml:space="preserve">łonie </w:t>
      </w:r>
      <w:r>
        <w:rPr>
          <w:lang w:val="pl-PL" w:eastAsia="pl-PL" w:bidi="pl-PL"/>
          <w:w w:val="100"/>
          <w:spacing w:val="0"/>
          <w:color w:val="000000"/>
          <w:position w:val="0"/>
        </w:rPr>
        <w:t>załogi</w:t>
      </w:r>
      <w:r>
        <w:rPr>
          <w:lang w:val="pl-PL" w:eastAsia="pl-PL" w:bidi="pl-PL"/>
          <w:vertAlign w:val="superscript"/>
          <w:w w:val="100"/>
          <w:spacing w:val="0"/>
          <w:color w:val="000000"/>
          <w:position w:val="0"/>
        </w:rPr>
        <w:t>4</w:t>
      </w:r>
      <w:r>
        <w:rPr>
          <w:lang w:val="pl-PL" w:eastAsia="pl-PL" w:bidi="pl-PL"/>
          <w:w w:val="100"/>
          <w:spacing w:val="0"/>
          <w:color w:val="000000"/>
          <w:position w:val="0"/>
        </w:rPr>
        <w:t xml:space="preserve"> (EW </w:t>
      </w:r>
      <w:r>
        <w:rPr>
          <w:lang w:val="cs-CZ" w:eastAsia="cs-CZ" w:bidi="cs-CZ"/>
          <w:w w:val="100"/>
          <w:spacing w:val="0"/>
          <w:color w:val="000000"/>
          <w:position w:val="0"/>
        </w:rPr>
        <w:t>24-IV-58).</w:t>
      </w:r>
    </w:p>
    <w:p>
      <w:pPr>
        <w:pStyle w:val="Style12"/>
        <w:framePr w:w="8934" w:h="12704" w:hRule="exact" w:wrap="none" w:vAnchor="page" w:hAnchor="page" w:x="1417" w:y="1941"/>
        <w:widowControl w:val="0"/>
        <w:keepNext w:val="0"/>
        <w:keepLines w:val="0"/>
        <w:shd w:val="clear" w:color="auto" w:fill="auto"/>
        <w:bidi w:val="0"/>
        <w:jc w:val="both"/>
        <w:spacing w:before="0" w:after="0" w:line="318" w:lineRule="exact"/>
        <w:ind w:left="0" w:right="0" w:firstLine="680"/>
      </w:pPr>
      <w:r>
        <w:rPr>
          <w:lang w:val="pl-PL" w:eastAsia="pl-PL" w:bidi="pl-PL"/>
          <w:w w:val="100"/>
          <w:spacing w:val="0"/>
          <w:color w:val="000000"/>
          <w:position w:val="0"/>
        </w:rPr>
        <w:t>I na koniec absurdalne skupienie dwu metafor — półoficjalnych ter</w:t>
        <w:t xml:space="preserve">minów: „... owo </w:t>
      </w:r>
      <w:r>
        <w:rPr>
          <w:rStyle w:val="CharStyle14"/>
        </w:rPr>
        <w:t>wykruszenie</w:t>
      </w:r>
      <w:r>
        <w:rPr>
          <w:lang w:val="pl-PL" w:eastAsia="pl-PL" w:bidi="pl-PL"/>
          <w:w w:val="100"/>
          <w:spacing w:val="0"/>
          <w:color w:val="000000"/>
          <w:position w:val="0"/>
        </w:rPr>
        <w:t xml:space="preserve"> </w:t>
      </w:r>
      <w:r>
        <w:rPr>
          <w:rStyle w:val="CharStyle14"/>
        </w:rPr>
        <w:t>się</w:t>
      </w:r>
      <w:r>
        <w:rPr>
          <w:lang w:val="pl-PL" w:eastAsia="pl-PL" w:bidi="pl-PL"/>
          <w:w w:val="100"/>
          <w:spacing w:val="0"/>
          <w:color w:val="000000"/>
          <w:position w:val="0"/>
        </w:rPr>
        <w:t xml:space="preserve"> mieszkań w ostatnich czasach </w:t>
      </w:r>
      <w:r>
        <w:rPr>
          <w:rStyle w:val="CharStyle14"/>
        </w:rPr>
        <w:t>spiętrzyło</w:t>
      </w:r>
      <w:r>
        <w:rPr>
          <w:lang w:val="pl-PL" w:eastAsia="pl-PL" w:bidi="pl-PL"/>
          <w:w w:val="100"/>
          <w:spacing w:val="0"/>
          <w:color w:val="000000"/>
          <w:position w:val="0"/>
        </w:rPr>
        <w:t xml:space="preserve"> </w:t>
      </w:r>
      <w:r>
        <w:rPr>
          <w:rStyle w:val="CharStyle14"/>
          <w:lang w:val="fr-FR" w:eastAsia="fr-FR" w:bidi="fr-FR"/>
        </w:rPr>
        <w:t>si</w:t>
      </w:r>
      <w:r>
        <w:rPr>
          <w:lang w:val="pl-PL" w:eastAsia="pl-PL" w:bidi="pl-PL"/>
          <w:w w:val="100"/>
          <w:spacing w:val="0"/>
          <w:color w:val="000000"/>
          <w:position w:val="0"/>
        </w:rPr>
        <w:t xml:space="preserve">ę.“ (TM </w:t>
      </w:r>
      <w:r>
        <w:rPr>
          <w:lang w:val="ru-RU" w:eastAsia="ru-RU" w:bidi="ru-RU"/>
          <w:w w:val="100"/>
          <w:spacing w:val="0"/>
          <w:color w:val="000000"/>
          <w:position w:val="0"/>
        </w:rPr>
        <w:t>7/56).</w:t>
      </w:r>
    </w:p>
    <w:p>
      <w:pPr>
        <w:pStyle w:val="Style12"/>
        <w:framePr w:w="8934" w:h="12704" w:hRule="exact" w:wrap="none" w:vAnchor="page" w:hAnchor="page" w:x="1417" w:y="1941"/>
        <w:widowControl w:val="0"/>
        <w:keepNext w:val="0"/>
        <w:keepLines w:val="0"/>
        <w:shd w:val="clear" w:color="auto" w:fill="auto"/>
        <w:bidi w:val="0"/>
        <w:jc w:val="both"/>
        <w:spacing w:before="0" w:after="0" w:line="318" w:lineRule="exact"/>
        <w:ind w:left="0" w:right="0" w:firstLine="680"/>
      </w:pPr>
      <w:r>
        <w:rPr>
          <w:lang w:val="pl-PL" w:eastAsia="pl-PL" w:bidi="pl-PL"/>
          <w:w w:val="100"/>
          <w:spacing w:val="0"/>
          <w:color w:val="000000"/>
          <w:position w:val="0"/>
        </w:rPr>
        <w:t>Podłoże nie przewidzianego odżycia znaczenia realnego związku jest nieco inne w zakresie przenośni całkowicie zatartych niż w dziedzinie przenośni częściowo jeszcze żywych.</w:t>
      </w:r>
    </w:p>
    <w:p>
      <w:pPr>
        <w:pStyle w:val="Style12"/>
        <w:framePr w:w="8934" w:h="12704" w:hRule="exact" w:wrap="none" w:vAnchor="page" w:hAnchor="page" w:x="1417" w:y="1941"/>
        <w:widowControl w:val="0"/>
        <w:keepNext w:val="0"/>
        <w:keepLines w:val="0"/>
        <w:shd w:val="clear" w:color="auto" w:fill="auto"/>
        <w:bidi w:val="0"/>
        <w:jc w:val="both"/>
        <w:spacing w:before="0" w:after="0" w:line="318" w:lineRule="exact"/>
        <w:ind w:left="0" w:right="0" w:firstLine="680"/>
      </w:pPr>
      <w:r>
        <w:rPr>
          <w:lang w:val="pl-PL" w:eastAsia="pl-PL" w:bidi="pl-PL"/>
          <w:w w:val="100"/>
          <w:spacing w:val="0"/>
          <w:color w:val="000000"/>
          <w:position w:val="0"/>
        </w:rPr>
        <w:t>Zajmijmy się najpierw metaforami całkowicie zleksykalizowanymi.</w:t>
      </w:r>
    </w:p>
    <w:p>
      <w:pPr>
        <w:pStyle w:val="Style12"/>
        <w:framePr w:w="8934" w:h="12704" w:hRule="exact" w:wrap="none" w:vAnchor="page" w:hAnchor="page" w:x="1417" w:y="1941"/>
        <w:widowControl w:val="0"/>
        <w:keepNext w:val="0"/>
        <w:keepLines w:val="0"/>
        <w:shd w:val="clear" w:color="auto" w:fill="auto"/>
        <w:bidi w:val="0"/>
        <w:jc w:val="both"/>
        <w:spacing w:before="0" w:after="0" w:line="318" w:lineRule="exact"/>
        <w:ind w:left="0" w:right="0" w:firstLine="680"/>
      </w:pPr>
      <w:r>
        <w:rPr>
          <w:lang w:val="pl-PL" w:eastAsia="pl-PL" w:bidi="pl-PL"/>
          <w:w w:val="100"/>
          <w:spacing w:val="0"/>
          <w:color w:val="000000"/>
          <w:position w:val="0"/>
        </w:rPr>
        <w:t>Jako przykłady mogą nam służyć wszystkie już cytowane przenośnie środowiskowe (wyjść z fabryki, złamać kalendarz itp.); powstają one w środowiskach do pewnego stopnia fachowych, oznaczają bardzo kon</w:t>
        <w:t>kretne zjawiska, nabierają więc nowych znaczeń realnych i dlatego też ich obrazowość oparta na żywym związku z tradycyjnym znaczeniem realnym staje się czymś zbędnym w komunikacji językowej, niejako „zapomnianym</w:t>
      </w:r>
      <w:r>
        <w:rPr>
          <w:lang w:val="pl-PL" w:eastAsia="pl-PL" w:bidi="pl-PL"/>
          <w:vertAlign w:val="superscript"/>
          <w:w w:val="100"/>
          <w:spacing w:val="0"/>
          <w:color w:val="000000"/>
          <w:position w:val="0"/>
        </w:rPr>
        <w:t>44</w:t>
      </w:r>
      <w:r>
        <w:rPr>
          <w:lang w:val="pl-PL" w:eastAsia="pl-PL" w:bidi="pl-PL"/>
          <w:w w:val="100"/>
          <w:spacing w:val="0"/>
          <w:color w:val="000000"/>
          <w:position w:val="0"/>
        </w:rPr>
        <w:t xml:space="preserve"> przez mówiących. Owa zerwana więź odżywa tylko w jednym wypadku : gdy zatarta przenośnia zostanie zastosowana w związkach frazeologicznych typowych dla użyć dosłownych tego wy</w:t>
        <w:t>razu. Przytoczmy przykłady:</w:t>
      </w:r>
    </w:p>
    <w:p>
      <w:pPr>
        <w:pStyle w:val="Style12"/>
        <w:framePr w:w="8934" w:h="12704" w:hRule="exact" w:wrap="none" w:vAnchor="page" w:hAnchor="page" w:x="1417" w:y="1941"/>
        <w:widowControl w:val="0"/>
        <w:keepNext w:val="0"/>
        <w:keepLines w:val="0"/>
        <w:shd w:val="clear" w:color="auto" w:fill="auto"/>
        <w:bidi w:val="0"/>
        <w:jc w:val="both"/>
        <w:spacing w:before="0" w:after="0" w:line="318" w:lineRule="exact"/>
        <w:ind w:left="0" w:right="0" w:firstLine="680"/>
      </w:pPr>
      <w:r>
        <w:rPr>
          <w:lang w:val="pl-PL" w:eastAsia="pl-PL" w:bidi="pl-PL"/>
          <w:w w:val="100"/>
          <w:spacing w:val="0"/>
          <w:color w:val="000000"/>
          <w:position w:val="0"/>
        </w:rPr>
        <w:t>Jednym z wyrazów o znaczeniu z pochodzenia przenośnym, ale obecnie całkowicie zatartym, jest „aparat</w:t>
      </w:r>
      <w:r>
        <w:rPr>
          <w:lang w:val="pl-PL" w:eastAsia="pl-PL" w:bidi="pl-PL"/>
          <w:vertAlign w:val="superscript"/>
          <w:w w:val="100"/>
          <w:spacing w:val="0"/>
          <w:color w:val="000000"/>
          <w:position w:val="0"/>
        </w:rPr>
        <w:t>44</w:t>
      </w:r>
      <w:r>
        <w:rPr>
          <w:lang w:val="pl-PL" w:eastAsia="pl-PL" w:bidi="pl-PL"/>
          <w:w w:val="100"/>
          <w:spacing w:val="0"/>
          <w:color w:val="000000"/>
          <w:position w:val="0"/>
        </w:rPr>
        <w:t xml:space="preserve"> używany w znaczeniu „zespół pracowników</w:t>
      </w:r>
      <w:r>
        <w:rPr>
          <w:lang w:val="pl-PL" w:eastAsia="pl-PL" w:bidi="pl-PL"/>
          <w:vertAlign w:val="superscript"/>
          <w:w w:val="100"/>
          <w:spacing w:val="0"/>
          <w:color w:val="000000"/>
          <w:position w:val="0"/>
        </w:rPr>
        <w:t>44</w:t>
      </w:r>
      <w:r>
        <w:rPr>
          <w:lang w:val="pl-PL" w:eastAsia="pl-PL" w:bidi="pl-PL"/>
          <w:w w:val="100"/>
          <w:spacing w:val="0"/>
          <w:color w:val="000000"/>
          <w:position w:val="0"/>
        </w:rPr>
        <w:t xml:space="preserve"> (aparat rad narodowych, aparat skupu). Częstość użycia tego wyrazu i jego wyspecjalizowana funkcja znaczeniowa sprawiają, że jego związek z podstawą semantyczną — synonimem „maszyny, urządze</w:t>
        <w:t>nia technicznego</w:t>
      </w:r>
      <w:r>
        <w:rPr>
          <w:lang w:val="pl-PL" w:eastAsia="pl-PL" w:bidi="pl-PL"/>
          <w:vertAlign w:val="superscript"/>
          <w:w w:val="100"/>
          <w:spacing w:val="0"/>
          <w:color w:val="000000"/>
          <w:position w:val="0"/>
        </w:rPr>
        <w:t>44</w:t>
      </w:r>
      <w:r>
        <w:rPr>
          <w:lang w:val="pl-PL" w:eastAsia="pl-PL" w:bidi="pl-PL"/>
          <w:w w:val="100"/>
          <w:spacing w:val="0"/>
          <w:color w:val="000000"/>
          <w:position w:val="0"/>
        </w:rPr>
        <w:t xml:space="preserve"> stał się czymś drugorzędnym, pomijanym przez mówiących. Owo „zapomniane</w:t>
      </w:r>
      <w:r>
        <w:rPr>
          <w:lang w:val="pl-PL" w:eastAsia="pl-PL" w:bidi="pl-PL"/>
          <w:vertAlign w:val="superscript"/>
          <w:w w:val="100"/>
          <w:spacing w:val="0"/>
          <w:color w:val="000000"/>
          <w:position w:val="0"/>
        </w:rPr>
        <w:t>44</w:t>
      </w:r>
      <w:r>
        <w:rPr>
          <w:lang w:val="pl-PL" w:eastAsia="pl-PL" w:bidi="pl-PL"/>
          <w:w w:val="100"/>
          <w:spacing w:val="0"/>
          <w:color w:val="000000"/>
          <w:position w:val="0"/>
        </w:rPr>
        <w:t xml:space="preserve"> znaczenie dosłowne zostaje jednak od</w:t>
        <w:t>świeżone w następujących związkach wyrazowych:</w:t>
      </w:r>
    </w:p>
    <w:p>
      <w:pPr>
        <w:pStyle w:val="Style12"/>
        <w:framePr w:w="8934" w:h="12704" w:hRule="exact" w:wrap="none" w:vAnchor="page" w:hAnchor="page" w:x="1417" w:y="1941"/>
        <w:widowControl w:val="0"/>
        <w:keepNext w:val="0"/>
        <w:keepLines w:val="0"/>
        <w:shd w:val="clear" w:color="auto" w:fill="auto"/>
        <w:bidi w:val="0"/>
        <w:jc w:val="both"/>
        <w:spacing w:before="0" w:after="0" w:line="324" w:lineRule="exact"/>
        <w:ind w:left="0" w:right="0" w:firstLine="680"/>
      </w:pPr>
      <w:r>
        <w:rPr>
          <w:rStyle w:val="CharStyle14"/>
        </w:rPr>
        <w:t>„Aparat</w:t>
      </w:r>
      <w:r>
        <w:rPr>
          <w:lang w:val="pl-PL" w:eastAsia="pl-PL" w:bidi="pl-PL"/>
          <w:w w:val="100"/>
          <w:spacing w:val="0"/>
          <w:color w:val="000000"/>
          <w:position w:val="0"/>
        </w:rPr>
        <w:t xml:space="preserve"> ten</w:t>
      </w:r>
      <w:r>
        <w:rPr>
          <w:lang w:val="pl-PL" w:eastAsia="pl-PL" w:bidi="pl-PL"/>
          <w:vertAlign w:val="superscript"/>
          <w:w w:val="100"/>
          <w:spacing w:val="0"/>
          <w:color w:val="000000"/>
          <w:position w:val="0"/>
        </w:rPr>
        <w:t>15</w:t>
      </w:r>
      <w:r>
        <w:rPr>
          <w:lang w:val="pl-PL" w:eastAsia="pl-PL" w:bidi="pl-PL"/>
          <w:w w:val="100"/>
          <w:spacing w:val="0"/>
          <w:color w:val="000000"/>
          <w:position w:val="0"/>
        </w:rPr>
        <w:t xml:space="preserve"> nie</w:t>
      </w:r>
      <w:r>
        <w:rPr>
          <w:rStyle w:val="CharStyle72"/>
        </w:rPr>
        <w:t>dojeżdża</w:t>
      </w:r>
      <w:r>
        <w:rPr>
          <w:lang w:val="pl-PL" w:eastAsia="pl-PL" w:bidi="pl-PL"/>
          <w:w w:val="100"/>
          <w:spacing w:val="0"/>
          <w:color w:val="000000"/>
          <w:position w:val="0"/>
        </w:rPr>
        <w:t xml:space="preserve"> do kółek rolniczych.</w:t>
      </w:r>
      <w:r>
        <w:rPr>
          <w:lang w:val="pl-PL" w:eastAsia="pl-PL" w:bidi="pl-PL"/>
          <w:vertAlign w:val="superscript"/>
          <w:w w:val="100"/>
          <w:spacing w:val="0"/>
          <w:color w:val="000000"/>
          <w:position w:val="0"/>
        </w:rPr>
        <w:t>44</w:t>
      </w:r>
      <w:r>
        <w:rPr>
          <w:lang w:val="pl-PL" w:eastAsia="pl-PL" w:bidi="pl-PL"/>
          <w:w w:val="100"/>
          <w:spacing w:val="0"/>
          <w:color w:val="000000"/>
          <w:position w:val="0"/>
        </w:rPr>
        <w:t xml:space="preserve"> (NRz </w:t>
      </w:r>
      <w:r>
        <w:rPr>
          <w:lang w:val="ru-RU" w:eastAsia="ru-RU" w:bidi="ru-RU"/>
          <w:w w:val="100"/>
          <w:spacing w:val="0"/>
          <w:color w:val="000000"/>
          <w:position w:val="0"/>
        </w:rPr>
        <w:t xml:space="preserve">156/58 </w:t>
      </w:r>
      <w:r>
        <w:rPr>
          <w:lang w:val="pl-PL" w:eastAsia="pl-PL" w:bidi="pl-PL"/>
          <w:w w:val="100"/>
          <w:spacing w:val="0"/>
          <w:color w:val="000000"/>
          <w:position w:val="0"/>
        </w:rPr>
        <w:t xml:space="preserve">s. 3) albo: „Chodzi o inne </w:t>
      </w:r>
      <w:r>
        <w:rPr>
          <w:rStyle w:val="CharStyle14"/>
        </w:rPr>
        <w:t>ustawienie aparatu</w:t>
      </w:r>
      <w:r>
        <w:rPr>
          <w:lang w:val="pl-PL" w:eastAsia="pl-PL" w:bidi="pl-PL"/>
          <w:w w:val="100"/>
          <w:spacing w:val="0"/>
          <w:color w:val="000000"/>
          <w:position w:val="0"/>
        </w:rPr>
        <w:t xml:space="preserve"> rad/</w:t>
      </w:r>
      <w:r>
        <w:rPr>
          <w:lang w:val="pl-PL" w:eastAsia="pl-PL" w:bidi="pl-PL"/>
          <w:vertAlign w:val="superscript"/>
          <w:w w:val="100"/>
          <w:spacing w:val="0"/>
          <w:color w:val="000000"/>
          <w:position w:val="0"/>
        </w:rPr>
        <w:t xml:space="preserve">4 </w:t>
      </w:r>
      <w:r>
        <w:rPr>
          <w:lang w:val="pl-PL" w:eastAsia="pl-PL" w:bidi="pl-PL"/>
          <w:w w:val="100"/>
          <w:spacing w:val="0"/>
          <w:color w:val="000000"/>
          <w:position w:val="0"/>
        </w:rPr>
        <w:t xml:space="preserve">(TL </w:t>
      </w:r>
      <w:r>
        <w:rPr>
          <w:lang w:val="ru-RU" w:eastAsia="ru-RU" w:bidi="ru-RU"/>
          <w:w w:val="100"/>
          <w:spacing w:val="0"/>
          <w:color w:val="000000"/>
          <w:position w:val="0"/>
        </w:rPr>
        <w:t xml:space="preserve">238/58 </w:t>
      </w:r>
      <w:r>
        <w:rPr>
          <w:lang w:val="pl-PL" w:eastAsia="pl-PL" w:bidi="pl-PL"/>
          <w:w w:val="100"/>
          <w:spacing w:val="0"/>
          <w:color w:val="000000"/>
          <w:position w:val="0"/>
        </w:rPr>
        <w:t>s. 3).</w:t>
      </w:r>
    </w:p>
    <w:p>
      <w:pPr>
        <w:pStyle w:val="Style12"/>
        <w:framePr w:w="8934" w:h="12704" w:hRule="exact" w:wrap="none" w:vAnchor="page" w:hAnchor="page" w:x="1417" w:y="1941"/>
        <w:widowControl w:val="0"/>
        <w:keepNext w:val="0"/>
        <w:keepLines w:val="0"/>
        <w:shd w:val="clear" w:color="auto" w:fill="auto"/>
        <w:bidi w:val="0"/>
        <w:jc w:val="both"/>
        <w:spacing w:before="0" w:after="0" w:line="318" w:lineRule="exact"/>
        <w:ind w:left="0" w:right="0" w:firstLine="680"/>
      </w:pPr>
      <w:r>
        <w:rPr>
          <w:lang w:val="pl-PL" w:eastAsia="pl-PL" w:bidi="pl-PL"/>
          <w:w w:val="100"/>
          <w:spacing w:val="0"/>
          <w:color w:val="000000"/>
          <w:position w:val="0"/>
        </w:rPr>
        <w:t>Odżycie dosłowności wywołują czasem także zmiany formalne, np. użycie wyrazu-przenośni w innej formie gramatycznej; i znów przykład z najnowszej polszczyzny: całkowicie zleksykalizowanym wyrażeniem jest „na szczeblu</w:t>
      </w:r>
      <w:r>
        <w:rPr>
          <w:lang w:val="pl-PL" w:eastAsia="pl-PL" w:bidi="pl-PL"/>
          <w:vertAlign w:val="superscript"/>
          <w:w w:val="100"/>
          <w:spacing w:val="0"/>
          <w:color w:val="000000"/>
          <w:position w:val="0"/>
        </w:rPr>
        <w:t>44</w:t>
      </w:r>
      <w:r>
        <w:rPr>
          <w:lang w:val="pl-PL" w:eastAsia="pl-PL" w:bidi="pl-PL"/>
          <w:w w:val="100"/>
          <w:spacing w:val="0"/>
          <w:color w:val="000000"/>
          <w:position w:val="0"/>
        </w:rPr>
        <w:t>; wskaźnikiem leksykalizacji jest np. fakt, że nie rażą nas połączenia wyrazowe „rozmowy, spotkania na najwyższym szczeblu</w:t>
      </w:r>
      <w:r>
        <w:rPr>
          <w:lang w:val="pl-PL" w:eastAsia="pl-PL" w:bidi="pl-PL"/>
          <w:vertAlign w:val="superscript"/>
          <w:w w:val="100"/>
          <w:spacing w:val="0"/>
          <w:color w:val="000000"/>
          <w:position w:val="0"/>
        </w:rPr>
        <w:t>44</w:t>
      </w:r>
      <w:r>
        <w:rPr>
          <w:lang w:val="pl-PL" w:eastAsia="pl-PL" w:bidi="pl-PL"/>
          <w:w w:val="100"/>
          <w:spacing w:val="0"/>
          <w:color w:val="000000"/>
          <w:position w:val="0"/>
        </w:rPr>
        <w:t>, a nawet w pierwszej chwili nie odczuwamy nonsensowności zdania:</w:t>
      </w:r>
    </w:p>
    <w:p>
      <w:pPr>
        <w:pStyle w:val="Style12"/>
        <w:framePr w:w="8934" w:h="12704" w:hRule="exact" w:wrap="none" w:vAnchor="page" w:hAnchor="page" w:x="1417" w:y="1941"/>
        <w:widowControl w:val="0"/>
        <w:keepNext w:val="0"/>
        <w:keepLines w:val="0"/>
        <w:shd w:val="clear" w:color="auto" w:fill="auto"/>
        <w:bidi w:val="0"/>
        <w:jc w:val="both"/>
        <w:spacing w:before="0" w:after="0" w:line="318" w:lineRule="exact"/>
        <w:ind w:left="0" w:right="0" w:firstLine="680"/>
      </w:pPr>
      <w:r>
        <w:rPr>
          <w:lang w:val="pl-PL" w:eastAsia="pl-PL" w:bidi="pl-PL"/>
          <w:w w:val="100"/>
          <w:spacing w:val="0"/>
          <w:color w:val="000000"/>
          <w:position w:val="0"/>
        </w:rPr>
        <w:t xml:space="preserve">„(Sprawa) </w:t>
      </w:r>
      <w:r>
        <w:rPr>
          <w:rStyle w:val="CharStyle14"/>
        </w:rPr>
        <w:t>utonęła na szczeblu</w:t>
      </w:r>
      <w:r>
        <w:rPr>
          <w:lang w:val="pl-PL" w:eastAsia="pl-PL" w:bidi="pl-PL"/>
          <w:w w:val="100"/>
          <w:spacing w:val="0"/>
          <w:color w:val="000000"/>
          <w:position w:val="0"/>
        </w:rPr>
        <w:t xml:space="preserve"> wojewódzkim.</w:t>
      </w:r>
      <w:r>
        <w:rPr>
          <w:lang w:val="pl-PL" w:eastAsia="pl-PL" w:bidi="pl-PL"/>
          <w:vertAlign w:val="superscript"/>
          <w:w w:val="100"/>
          <w:spacing w:val="0"/>
          <w:color w:val="000000"/>
          <w:position w:val="0"/>
        </w:rPr>
        <w:t>44</w:t>
      </w:r>
      <w:r>
        <w:rPr>
          <w:lang w:val="pl-PL" w:eastAsia="pl-PL" w:bidi="pl-PL"/>
          <w:w w:val="100"/>
          <w:spacing w:val="0"/>
          <w:color w:val="000000"/>
          <w:position w:val="0"/>
        </w:rPr>
        <w:t xml:space="preserve"> (PK </w:t>
      </w:r>
      <w:r>
        <w:rPr>
          <w:lang w:val="ru-RU" w:eastAsia="ru-RU" w:bidi="ru-RU"/>
          <w:w w:val="100"/>
          <w:spacing w:val="0"/>
          <w:color w:val="000000"/>
          <w:position w:val="0"/>
        </w:rPr>
        <w:t>50/55).</w:t>
      </w:r>
    </w:p>
    <w:p>
      <w:pPr>
        <w:pStyle w:val="Style51"/>
        <w:framePr w:w="7380" w:h="270" w:hRule="exact" w:wrap="none" w:vAnchor="page" w:hAnchor="page" w:x="2065" w:y="14945"/>
        <w:widowControl w:val="0"/>
        <w:keepNext w:val="0"/>
        <w:keepLines w:val="0"/>
        <w:shd w:val="clear" w:color="auto" w:fill="auto"/>
        <w:bidi w:val="0"/>
        <w:jc w:val="center"/>
        <w:spacing w:before="0" w:after="0" w:line="210" w:lineRule="exact"/>
        <w:ind w:left="280" w:right="0" w:firstLine="0"/>
      </w:pPr>
      <w:r>
        <w:rPr>
          <w:lang w:val="pl-PL" w:eastAsia="pl-PL" w:bidi="pl-PL"/>
          <w:vertAlign w:val="superscript"/>
          <w:w w:val="100"/>
          <w:spacing w:val="0"/>
          <w:color w:val="000000"/>
          <w:position w:val="0"/>
        </w:rPr>
        <w:t>15</w:t>
      </w:r>
      <w:r>
        <w:rPr>
          <w:lang w:val="pl-PL" w:eastAsia="pl-PL" w:bidi="pl-PL"/>
          <w:w w:val="100"/>
          <w:spacing w:val="0"/>
          <w:color w:val="000000"/>
          <w:position w:val="0"/>
        </w:rPr>
        <w:t xml:space="preserve"> Chodzi o pracowników Powiatowych Zarządów Architektonicznych.</w:t>
      </w:r>
    </w:p>
    <w:p>
      <w:pPr>
        <w:widowControl w:val="0"/>
        <w:rPr>
          <w:sz w:val="2"/>
          <w:szCs w:val="2"/>
        </w:rPr>
        <w:sectPr>
          <w:footnotePr>
            <w:pos w:val="pageBottom"/>
            <w:numFmt w:val="decimal"/>
            <w:numRestart w:val="continuous"/>
          </w:footnotePr>
          <w:pgSz w:w="12428" w:h="16945"/>
          <w:pgMar w:top="360" w:left="360" w:right="360" w:bottom="360" w:header="0" w:footer="3" w:gutter="0"/>
          <w:rtlGutter w:val="0"/>
          <w:cols w:space="720"/>
          <w:noEndnote/>
          <w:docGrid w:linePitch="360"/>
        </w:sectPr>
      </w:pPr>
    </w:p>
    <w:p>
      <w:pPr>
        <w:pStyle w:val="Style26"/>
        <w:framePr w:wrap="none" w:vAnchor="page" w:hAnchor="page" w:x="1427" w:y="2042"/>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26</w:t>
      </w:r>
    </w:p>
    <w:p>
      <w:pPr>
        <w:pStyle w:val="Style26"/>
        <w:framePr w:wrap="none" w:vAnchor="page" w:hAnchor="page" w:x="4085" w:y="2036"/>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PORADNIK JĘZYKOWY</w:t>
      </w:r>
    </w:p>
    <w:p>
      <w:pPr>
        <w:pStyle w:val="Style26"/>
        <w:framePr w:wrap="none" w:vAnchor="page" w:hAnchor="page" w:x="8279" w:y="2042"/>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1960 z. 1</w:t>
      </w:r>
    </w:p>
    <w:p>
      <w:pPr>
        <w:pStyle w:val="Style17"/>
        <w:framePr w:w="8934" w:h="11418" w:hRule="exact" w:wrap="none" w:vAnchor="page" w:hAnchor="page" w:x="1193" w:y="2566"/>
        <w:widowControl w:val="0"/>
        <w:keepNext w:val="0"/>
        <w:keepLines w:val="0"/>
        <w:shd w:val="clear" w:color="auto" w:fill="auto"/>
        <w:bidi w:val="0"/>
        <w:jc w:val="both"/>
        <w:spacing w:before="0" w:after="0" w:line="270" w:lineRule="exact"/>
        <w:ind w:left="240" w:right="1060" w:firstLine="0"/>
      </w:pPr>
      <w:r>
        <w:rPr>
          <w:lang w:val="pl-PL" w:eastAsia="pl-PL" w:bidi="pl-PL"/>
          <w:w w:val="100"/>
          <w:spacing w:val="0"/>
          <w:color w:val="000000"/>
          <w:position w:val="0"/>
        </w:rPr>
        <w:t xml:space="preserve">Zastosowanie jednak tego wyrazu w innej formie gramatycznej powoduje natychmiast odświeżenie jego znaczenia dosłownego: np. tych spraw nie </w:t>
      </w:r>
      <w:r>
        <w:rPr>
          <w:rStyle w:val="CharStyle59"/>
        </w:rPr>
        <w:t>zdoła załatwić szczebel</w:t>
      </w:r>
      <w:r>
        <w:rPr>
          <w:lang w:val="pl-PL" w:eastAsia="pl-PL" w:bidi="pl-PL"/>
          <w:w w:val="100"/>
          <w:spacing w:val="0"/>
          <w:color w:val="000000"/>
          <w:position w:val="0"/>
        </w:rPr>
        <w:t xml:space="preserve"> miejski.“ (ŻW 36, 59 s. 6).</w:t>
      </w:r>
    </w:p>
    <w:p>
      <w:pPr>
        <w:pStyle w:val="Style17"/>
        <w:framePr w:w="8934" w:h="11418" w:hRule="exact" w:wrap="none" w:vAnchor="page" w:hAnchor="page" w:x="1193" w:y="2566"/>
        <w:widowControl w:val="0"/>
        <w:keepNext w:val="0"/>
        <w:keepLines w:val="0"/>
        <w:shd w:val="clear" w:color="auto" w:fill="auto"/>
        <w:bidi w:val="0"/>
        <w:jc w:val="both"/>
        <w:spacing w:before="0" w:after="0" w:line="270" w:lineRule="exact"/>
        <w:ind w:left="240" w:right="1060" w:firstLine="580"/>
      </w:pPr>
      <w:r>
        <w:rPr>
          <w:lang w:val="pl-PL" w:eastAsia="pl-PL" w:bidi="pl-PL"/>
          <w:w w:val="100"/>
          <w:spacing w:val="0"/>
          <w:color w:val="000000"/>
          <w:position w:val="0"/>
        </w:rPr>
        <w:t xml:space="preserve">Niekiedy „udosłownienie" przenośni jest jednocześnie odżyciem jej znaczenia strukturalnego i związków etymologicznych. „Samopomoc Chłopska" </w:t>
      </w:r>
      <w:r>
        <w:rPr>
          <w:lang w:val="ru-RU" w:eastAsia="ru-RU" w:bidi="ru-RU"/>
          <w:w w:val="100"/>
          <w:spacing w:val="0"/>
          <w:color w:val="000000"/>
          <w:position w:val="0"/>
        </w:rPr>
        <w:t xml:space="preserve">(9/55) </w:t>
      </w:r>
      <w:r>
        <w:rPr>
          <w:lang w:val="pl-PL" w:eastAsia="pl-PL" w:bidi="pl-PL"/>
          <w:w w:val="100"/>
          <w:spacing w:val="0"/>
          <w:color w:val="000000"/>
          <w:position w:val="0"/>
        </w:rPr>
        <w:t>pisze np. o „dużym rozmachu w kierunku rozwoju me</w:t>
        <w:t>chanizacji." W wyrażeniach: „rozmach prac", „rozmach przygotowań" sło</w:t>
        <w:t>wo „rozmach" używane w znaczeniu „szeroki zakres, intensywność" ma zupełnie zatarte znaczenie strukturalne i nie jest kojarzone z wyrazami pokrewnymi, np. z czasownikiem „machać". W przytoczonym jednak zdaniu przypadkowe zharmonizowanie członu „w kierunku" z zatartym znaczeniem realnym „rozmachu" (identycznym zarazem ze znaczeniem strukturalnym) doprowadza do odżycia jego powiązań etymologicznych. Przytoczmy jeszcze jeden przykład: w związku „wykorzeniać gniazda szpiegów" (TL 330 55) odżycie znaczenia strukturalnego „wyrywać z ko</w:t>
        <w:t>rzeniami" jest spowodowane dysonansem znaczeniowym między elemen</w:t>
        <w:t>tami wchodzącymi w skład tego połączenia wyrazowego.</w:t>
      </w:r>
    </w:p>
    <w:p>
      <w:pPr>
        <w:pStyle w:val="Style17"/>
        <w:framePr w:w="8934" w:h="11418" w:hRule="exact" w:wrap="none" w:vAnchor="page" w:hAnchor="page" w:x="1193" w:y="2566"/>
        <w:widowControl w:val="0"/>
        <w:keepNext w:val="0"/>
        <w:keepLines w:val="0"/>
        <w:shd w:val="clear" w:color="auto" w:fill="auto"/>
        <w:bidi w:val="0"/>
        <w:jc w:val="both"/>
        <w:spacing w:before="0" w:after="0" w:line="270" w:lineRule="exact"/>
        <w:ind w:left="240" w:right="1060" w:firstLine="580"/>
      </w:pPr>
      <w:r>
        <w:rPr>
          <w:lang w:val="pl-PL" w:eastAsia="pl-PL" w:bidi="pl-PL"/>
          <w:w w:val="100"/>
          <w:spacing w:val="0"/>
          <w:color w:val="000000"/>
          <w:position w:val="0"/>
        </w:rPr>
        <w:t>Używając więc wyrazu — zatartej przenośni w związkach frazeo</w:t>
        <w:t>logicznych należy dążyć do zharmonizowania innych ich składników tylko z jego nowym, wtórnym znaczeniem, unikać zaś słów akcentujących jego stare, można by powiedzieć — nieaktualne już związki ze znaczeniem podstawowym. Zajmijmy się z kolei przenośniami częściowo zatartymi, które nadal pełnią funkcję obrazowych środków języka o pewnej wartości ekspresywnej. Plastyczność i obrazowość metafor tego typu jest jeszcze w pewnym stopniu zachowana, związek ze znaczeniem realnym — jeszcze wyczuwalny, ale jednocześnie wskutek ich częstego użycia zaczyna się w nich pojawiać nowy realny odcień znaczeniowy, stylistycznie neutralny.</w:t>
      </w:r>
    </w:p>
    <w:p>
      <w:pPr>
        <w:pStyle w:val="Style17"/>
        <w:framePr w:w="8934" w:h="11418" w:hRule="exact" w:wrap="none" w:vAnchor="page" w:hAnchor="page" w:x="1193" w:y="2566"/>
        <w:widowControl w:val="0"/>
        <w:keepNext w:val="0"/>
        <w:keepLines w:val="0"/>
        <w:shd w:val="clear" w:color="auto" w:fill="auto"/>
        <w:bidi w:val="0"/>
        <w:jc w:val="both"/>
        <w:spacing w:before="0" w:after="0" w:line="270" w:lineRule="exact"/>
        <w:ind w:left="240" w:right="1060" w:firstLine="580"/>
      </w:pPr>
      <w:r>
        <w:rPr>
          <w:lang w:val="pl-PL" w:eastAsia="pl-PL" w:bidi="pl-PL"/>
          <w:w w:val="100"/>
          <w:spacing w:val="0"/>
          <w:color w:val="000000"/>
          <w:position w:val="0"/>
        </w:rPr>
        <w:t>Przenośnie częściowo zleksykalizjowane przechodzą więc z kategorii środków ekspresywnych języka do grupy elementów o funkcjach komu</w:t>
        <w:t>nikatywnych. Proces jednak zacierania się przenośności pewnych połączeń wyrazowych i rozpowszechnienia się ich użyć wtórnych przebiega w nie</w:t>
        <w:t>jednakowym tempie w różnych środowiskach, a nawet u różnych jedno</w:t>
        <w:t>stek mówiących. „Warta" dla przeciętnego użytkownika języka może być jeszcze żywą przenośnią, dla ludzi zaś związanych z produkcją jako słowo codziennie, potocznie używane („warty produkcyjne"), jest wyrazem zblakłym, pozbawionym zdolności ekpresywnego oddziaływania. Otóż jako niewątpliwe wykolejenia traktowane są takie połączenia wyrazowe częściowo zatartej przenośni, których powstanie uwarunkowane jest indy</w:t>
        <w:t>widualnym, różnym od społecznego wyczuciem stopnia jej leksykalizacji. Aby wyjaśnić naszą myśl, sięgnijmy do przykładów.</w:t>
      </w:r>
    </w:p>
    <w:p>
      <w:pPr>
        <w:pStyle w:val="Style17"/>
        <w:framePr w:w="8934" w:h="11418" w:hRule="exact" w:wrap="none" w:vAnchor="page" w:hAnchor="page" w:x="1193" w:y="2566"/>
        <w:widowControl w:val="0"/>
        <w:keepNext w:val="0"/>
        <w:keepLines w:val="0"/>
        <w:shd w:val="clear" w:color="auto" w:fill="auto"/>
        <w:bidi w:val="0"/>
        <w:jc w:val="both"/>
        <w:spacing w:before="0" w:after="0" w:line="270" w:lineRule="exact"/>
        <w:ind w:left="240" w:right="0" w:firstLine="580"/>
      </w:pPr>
      <w:r>
        <w:rPr>
          <w:lang w:val="pl-PL" w:eastAsia="pl-PL" w:bidi="pl-PL"/>
          <w:w w:val="100"/>
          <w:spacing w:val="0"/>
          <w:color w:val="000000"/>
          <w:position w:val="0"/>
        </w:rPr>
        <w:t>Przenośnia „pierwsze jaskółki" jest w odczuciu ogółu zupełnie żywa</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6"/>
        <w:framePr w:wrap="none" w:vAnchor="page" w:hAnchor="page" w:x="1637" w:y="1049"/>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1960 z. 1</w:t>
      </w:r>
    </w:p>
    <w:p>
      <w:pPr>
        <w:pStyle w:val="Style26"/>
        <w:framePr w:wrap="none" w:vAnchor="page" w:hAnchor="page" w:x="4703" w:y="1037"/>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PORADNIK JĘZYKOWY</w:t>
      </w:r>
    </w:p>
    <w:p>
      <w:pPr>
        <w:pStyle w:val="Style26"/>
        <w:framePr w:wrap="none" w:vAnchor="page" w:hAnchor="page" w:x="10247" w:y="1019"/>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27</w:t>
      </w:r>
    </w:p>
    <w:p>
      <w:pPr>
        <w:pStyle w:val="Style12"/>
        <w:framePr w:w="9198" w:h="13244" w:hRule="exact" w:wrap="none" w:vAnchor="page" w:hAnchor="page" w:x="1541" w:y="1625"/>
        <w:widowControl w:val="0"/>
        <w:keepNext w:val="0"/>
        <w:keepLines w:val="0"/>
        <w:shd w:val="clear" w:color="auto" w:fill="auto"/>
        <w:bidi w:val="0"/>
        <w:jc w:val="both"/>
        <w:spacing w:before="0" w:after="0" w:line="318" w:lineRule="exact"/>
        <w:ind w:left="0" w:right="300" w:firstLine="0"/>
      </w:pPr>
      <w:r>
        <w:rPr>
          <w:lang w:val="pl-PL" w:eastAsia="pl-PL" w:bidi="pl-PL"/>
          <w:w w:val="100"/>
          <w:spacing w:val="0"/>
          <w:color w:val="000000"/>
          <w:position w:val="0"/>
        </w:rPr>
        <w:t>i wyrazista, ma nawet pewne zabarwienie emocjonalne dzięki skojarze</w:t>
        <w:t>niom pozajęzykowym, które wywołuje. Ale te właśnie jej walory sprawiły, że stała się w pewnym okresie „modna" i często używana. Stopniowo zaczął się w mej krystalizować uboczny odcień znaczeniowy „pierwsze przejawy", „pierwsze wskaźniki", który w jednostkowym odczuciu mógł się stawać dominującym. Np. dla publicysty „Trybuny Ludu" metafora ta jest zupełnie neutralnym synonimem „pierwszych objawów", skoro na</w:t>
        <w:t xml:space="preserve">pisał o pierwszych jaskółkach, „które </w:t>
      </w:r>
      <w:r>
        <w:rPr>
          <w:rStyle w:val="CharStyle14"/>
        </w:rPr>
        <w:t>wskazują</w:t>
      </w:r>
      <w:r>
        <w:rPr>
          <w:lang w:val="pl-PL" w:eastAsia="pl-PL" w:bidi="pl-PL"/>
          <w:w w:val="100"/>
          <w:spacing w:val="0"/>
          <w:color w:val="000000"/>
          <w:position w:val="0"/>
        </w:rPr>
        <w:t xml:space="preserve"> na pewien krok naprzód." (328 55). W „Życiu Warszawy" </w:t>
      </w:r>
      <w:r>
        <w:rPr>
          <w:lang w:val="ru-RU" w:eastAsia="ru-RU" w:bidi="ru-RU"/>
          <w:w w:val="100"/>
          <w:spacing w:val="0"/>
          <w:color w:val="000000"/>
          <w:position w:val="0"/>
        </w:rPr>
        <w:t xml:space="preserve">(263/51) </w:t>
      </w:r>
      <w:r>
        <w:rPr>
          <w:lang w:val="pl-PL" w:eastAsia="pl-PL" w:bidi="pl-PL"/>
          <w:w w:val="100"/>
          <w:spacing w:val="0"/>
          <w:color w:val="000000"/>
          <w:position w:val="0"/>
        </w:rPr>
        <w:t xml:space="preserve">czytamy: „Pierwsze </w:t>
      </w:r>
      <w:r>
        <w:rPr>
          <w:rStyle w:val="CharStyle14"/>
        </w:rPr>
        <w:t>jaskółki</w:t>
      </w:r>
      <w:r>
        <w:rPr>
          <w:lang w:val="pl-PL" w:eastAsia="pl-PL" w:bidi="pl-PL"/>
          <w:w w:val="100"/>
          <w:spacing w:val="0"/>
          <w:color w:val="000000"/>
          <w:position w:val="0"/>
        </w:rPr>
        <w:t xml:space="preserve"> poprawy nie </w:t>
      </w:r>
      <w:r>
        <w:rPr>
          <w:rStyle w:val="CharStyle14"/>
        </w:rPr>
        <w:t>przysłonią brudów</w:t>
      </w:r>
      <w:r>
        <w:rPr>
          <w:lang w:val="pl-PL" w:eastAsia="pl-PL" w:bidi="pl-PL"/>
          <w:w w:val="100"/>
          <w:spacing w:val="0"/>
          <w:color w:val="000000"/>
          <w:position w:val="0"/>
        </w:rPr>
        <w:t xml:space="preserve"> w Zakładach Przemysłu Terenowego." Wreszcie szczególnie rażącym przykładem indy</w:t>
        <w:t>widualnego wykolejenia polegającego na zupełnym zignorowaniu „rodo</w:t>
        <w:t>wodu" tej przenośni i zasugerowaniu się związanym z nią ogólnym od</w:t>
        <w:t xml:space="preserve">cieniem </w:t>
      </w:r>
      <w:r>
        <w:rPr>
          <w:rStyle w:val="CharStyle73"/>
        </w:rPr>
        <w:t xml:space="preserve">znaczeniowym </w:t>
      </w:r>
      <w:r>
        <w:rPr>
          <w:lang w:val="pl-PL" w:eastAsia="pl-PL" w:bidi="pl-PL"/>
          <w:w w:val="100"/>
          <w:spacing w:val="0"/>
          <w:color w:val="000000"/>
          <w:position w:val="0"/>
        </w:rPr>
        <w:t>„nowości" jest zdanie:</w:t>
      </w:r>
    </w:p>
    <w:p>
      <w:pPr>
        <w:pStyle w:val="Style12"/>
        <w:framePr w:w="9198" w:h="13244" w:hRule="exact" w:wrap="none" w:vAnchor="page" w:hAnchor="page" w:x="1541" w:y="1625"/>
        <w:widowControl w:val="0"/>
        <w:keepNext w:val="0"/>
        <w:keepLines w:val="0"/>
        <w:shd w:val="clear" w:color="auto" w:fill="auto"/>
        <w:bidi w:val="0"/>
        <w:jc w:val="both"/>
        <w:spacing w:before="0" w:after="0" w:line="318" w:lineRule="exact"/>
        <w:ind w:left="0" w:right="300" w:firstLine="720"/>
      </w:pPr>
      <w:r>
        <w:rPr>
          <w:lang w:val="pl-PL" w:eastAsia="pl-PL" w:bidi="pl-PL"/>
          <w:w w:val="100"/>
          <w:spacing w:val="0"/>
          <w:color w:val="000000"/>
          <w:position w:val="0"/>
        </w:rPr>
        <w:t xml:space="preserve">„Pantofelki zachowują swój wydłużony kształt, a częściowo i szpilki. Tu i ówdzie ukażą się pierwsze </w:t>
      </w:r>
      <w:r>
        <w:rPr>
          <w:rStyle w:val="CharStyle14"/>
        </w:rPr>
        <w:t>jaskółki o obcasach</w:t>
      </w:r>
      <w:r>
        <w:rPr>
          <w:lang w:val="pl-PL" w:eastAsia="pl-PL" w:bidi="pl-PL"/>
          <w:w w:val="100"/>
          <w:spacing w:val="0"/>
          <w:color w:val="000000"/>
          <w:position w:val="0"/>
        </w:rPr>
        <w:t xml:space="preserve"> wciąż jeszcze cieniutkich, ale nieco zniżonych i lekko ściętych czubkach." („Niedziela" III/59, numer świąteczny).</w:t>
      </w:r>
    </w:p>
    <w:p>
      <w:pPr>
        <w:pStyle w:val="Style12"/>
        <w:framePr w:w="9198" w:h="13244" w:hRule="exact" w:wrap="none" w:vAnchor="page" w:hAnchor="page" w:x="1541" w:y="1625"/>
        <w:widowControl w:val="0"/>
        <w:keepNext w:val="0"/>
        <w:keepLines w:val="0"/>
        <w:shd w:val="clear" w:color="auto" w:fill="auto"/>
        <w:bidi w:val="0"/>
        <w:jc w:val="both"/>
        <w:spacing w:before="0" w:after="0" w:line="318" w:lineRule="exact"/>
        <w:ind w:left="0" w:right="300" w:firstLine="720"/>
      </w:pPr>
      <w:r>
        <w:rPr>
          <w:lang w:val="pl-PL" w:eastAsia="pl-PL" w:bidi="pl-PL"/>
          <w:w w:val="100"/>
          <w:spacing w:val="0"/>
          <w:color w:val="000000"/>
          <w:position w:val="0"/>
        </w:rPr>
        <w:t>Coraz częstsze użycie wyrazu „droga" w znaczeniu „sposób", „me</w:t>
        <w:t xml:space="preserve">toda" sprawia, że publicysta „Głosu Wybrzeża" </w:t>
      </w:r>
      <w:r>
        <w:rPr>
          <w:lang w:val="ru-RU" w:eastAsia="ru-RU" w:bidi="ru-RU"/>
          <w:w w:val="100"/>
          <w:spacing w:val="0"/>
          <w:color w:val="000000"/>
          <w:position w:val="0"/>
        </w:rPr>
        <w:t xml:space="preserve">(303/56) </w:t>
      </w:r>
      <w:r>
        <w:rPr>
          <w:lang w:val="pl-PL" w:eastAsia="pl-PL" w:bidi="pl-PL"/>
          <w:w w:val="100"/>
          <w:spacing w:val="0"/>
          <w:color w:val="000000"/>
          <w:position w:val="0"/>
        </w:rPr>
        <w:t xml:space="preserve">pisze o </w:t>
      </w:r>
      <w:r>
        <w:rPr>
          <w:rStyle w:val="CharStyle14"/>
        </w:rPr>
        <w:t xml:space="preserve">„drodze </w:t>
      </w:r>
      <w:r>
        <w:rPr>
          <w:lang w:val="pl-PL" w:eastAsia="pl-PL" w:bidi="pl-PL"/>
          <w:w w:val="100"/>
          <w:spacing w:val="0"/>
          <w:color w:val="000000"/>
          <w:position w:val="0"/>
        </w:rPr>
        <w:t xml:space="preserve">niesienia pomocy państwu, która </w:t>
      </w:r>
      <w:r>
        <w:rPr>
          <w:rStyle w:val="CharStyle14"/>
        </w:rPr>
        <w:t>przyjmie</w:t>
      </w:r>
      <w:r>
        <w:rPr>
          <w:lang w:val="pl-PL" w:eastAsia="pl-PL" w:bidi="pl-PL"/>
          <w:w w:val="100"/>
          <w:spacing w:val="0"/>
          <w:color w:val="000000"/>
          <w:position w:val="0"/>
        </w:rPr>
        <w:t xml:space="preserve"> </w:t>
      </w:r>
      <w:r>
        <w:rPr>
          <w:rStyle w:val="CharStyle14"/>
        </w:rPr>
        <w:t>się</w:t>
      </w:r>
      <w:r>
        <w:rPr>
          <w:lang w:val="pl-PL" w:eastAsia="pl-PL" w:bidi="pl-PL"/>
          <w:w w:val="100"/>
          <w:spacing w:val="0"/>
          <w:color w:val="000000"/>
          <w:position w:val="0"/>
        </w:rPr>
        <w:t xml:space="preserve"> chyba na Wybrzeżu."</w:t>
      </w:r>
    </w:p>
    <w:p>
      <w:pPr>
        <w:pStyle w:val="Style12"/>
        <w:framePr w:w="9198" w:h="13244" w:hRule="exact" w:wrap="none" w:vAnchor="page" w:hAnchor="page" w:x="1541" w:y="1625"/>
        <w:widowControl w:val="0"/>
        <w:keepNext w:val="0"/>
        <w:keepLines w:val="0"/>
        <w:shd w:val="clear" w:color="auto" w:fill="auto"/>
        <w:bidi w:val="0"/>
        <w:jc w:val="both"/>
        <w:spacing w:before="0" w:after="0" w:line="318" w:lineRule="exact"/>
        <w:ind w:left="0" w:right="300" w:firstLine="720"/>
      </w:pPr>
      <w:r>
        <w:rPr>
          <w:lang w:val="pl-PL" w:eastAsia="pl-PL" w:bidi="pl-PL"/>
          <w:w w:val="100"/>
          <w:spacing w:val="0"/>
          <w:color w:val="000000"/>
          <w:position w:val="0"/>
        </w:rPr>
        <w:t xml:space="preserve">Przenośnia „wachlarz" jest jeszcze na tyle żywa, że jej użycie we wtórnym znaczeniu realnym „rozpiętość, szeroki zakres" jest dopuszczalne tylko w pewnych utartych frazeologizmach (wachlarz tematów, wachlarz zagadnień itp.): jeśli jednak zostanie zastosowana w związku z nazwami mniej abstrakcyjnymi, natychmiast odżywa jej realna treść, np. „Ten szeroki </w:t>
      </w:r>
      <w:r>
        <w:rPr>
          <w:rStyle w:val="CharStyle14"/>
        </w:rPr>
        <w:t>wachlarz miłośników i znawców</w:t>
      </w:r>
      <w:r>
        <w:rPr>
          <w:lang w:val="pl-PL" w:eastAsia="pl-PL" w:bidi="pl-PL"/>
          <w:w w:val="100"/>
          <w:spacing w:val="0"/>
          <w:color w:val="000000"/>
          <w:position w:val="0"/>
        </w:rPr>
        <w:t xml:space="preserve"> literatury po</w:t>
        <w:t xml:space="preserve">winien również w przyszłości być zachowany." (PK </w:t>
      </w:r>
      <w:r>
        <w:rPr>
          <w:lang w:val="ru-RU" w:eastAsia="ru-RU" w:bidi="ru-RU"/>
          <w:w w:val="100"/>
          <w:spacing w:val="0"/>
          <w:color w:val="000000"/>
          <w:position w:val="0"/>
        </w:rPr>
        <w:t>50/55)</w:t>
      </w:r>
    </w:p>
    <w:p>
      <w:pPr>
        <w:pStyle w:val="Style12"/>
        <w:framePr w:w="9198" w:h="13244" w:hRule="exact" w:wrap="none" w:vAnchor="page" w:hAnchor="page" w:x="1541" w:y="1625"/>
        <w:widowControl w:val="0"/>
        <w:keepNext w:val="0"/>
        <w:keepLines w:val="0"/>
        <w:shd w:val="clear" w:color="auto" w:fill="auto"/>
        <w:bidi w:val="0"/>
        <w:jc w:val="left"/>
        <w:spacing w:before="0" w:after="0" w:line="318" w:lineRule="exact"/>
        <w:ind w:left="0" w:right="0" w:firstLine="720"/>
      </w:pPr>
      <w:r>
        <w:rPr>
          <w:lang w:val="pl-PL" w:eastAsia="pl-PL" w:bidi="pl-PL"/>
          <w:w w:val="100"/>
          <w:spacing w:val="0"/>
          <w:color w:val="000000"/>
          <w:position w:val="0"/>
        </w:rPr>
        <w:t>lub: „Na naszym terenie znanych jest około 300 źródeł o bardzo sze</w:t>
        <w:t xml:space="preserve">rokim </w:t>
      </w:r>
      <w:r>
        <w:rPr>
          <w:rStyle w:val="CharStyle14"/>
        </w:rPr>
        <w:t>wachlarzu ich składu chemicznego."</w:t>
      </w:r>
      <w:r>
        <w:rPr>
          <w:lang w:val="pl-PL" w:eastAsia="pl-PL" w:bidi="pl-PL"/>
          <w:w w:val="100"/>
          <w:spacing w:val="0"/>
          <w:color w:val="000000"/>
          <w:position w:val="0"/>
        </w:rPr>
        <w:t xml:space="preserve"> (NRz </w:t>
      </w:r>
      <w:r>
        <w:rPr>
          <w:lang w:val="ru-RU" w:eastAsia="ru-RU" w:bidi="ru-RU"/>
          <w:w w:val="100"/>
          <w:spacing w:val="0"/>
          <w:color w:val="000000"/>
          <w:position w:val="0"/>
        </w:rPr>
        <w:t xml:space="preserve">162/58 </w:t>
      </w:r>
      <w:r>
        <w:rPr>
          <w:rStyle w:val="CharStyle74"/>
        </w:rPr>
        <w:t xml:space="preserve">• </w:t>
      </w:r>
      <w:r>
        <w:rPr>
          <w:lang w:val="pl-PL" w:eastAsia="pl-PL" w:bidi="pl-PL"/>
          <w:w w:val="100"/>
          <w:spacing w:val="0"/>
          <w:color w:val="000000"/>
          <w:position w:val="0"/>
        </w:rPr>
        <w:t>s. 5).</w:t>
      </w:r>
    </w:p>
    <w:p>
      <w:pPr>
        <w:pStyle w:val="Style12"/>
        <w:framePr w:w="9198" w:h="13244" w:hRule="exact" w:wrap="none" w:vAnchor="page" w:hAnchor="page" w:x="1541" w:y="1625"/>
        <w:widowControl w:val="0"/>
        <w:keepNext w:val="0"/>
        <w:keepLines w:val="0"/>
        <w:shd w:val="clear" w:color="auto" w:fill="auto"/>
        <w:bidi w:val="0"/>
        <w:jc w:val="both"/>
        <w:spacing w:before="0" w:after="0" w:line="318" w:lineRule="exact"/>
        <w:ind w:left="0" w:right="300" w:firstLine="720"/>
      </w:pPr>
      <w:r>
        <w:rPr>
          <w:lang w:val="pl-PL" w:eastAsia="pl-PL" w:bidi="pl-PL"/>
          <w:w w:val="100"/>
          <w:spacing w:val="0"/>
          <w:color w:val="000000"/>
          <w:position w:val="0"/>
        </w:rPr>
        <w:t xml:space="preserve">I ostatni przykład: modna i ekspresywna metafora „fala", zupełnie żywa w odczuciu mówiących, zgodnie z wyczuciem indywidualnym może być jednak tak zatarta, że zostaje zastosowana jako neutralny odpowiednik „procesu", „ciągu zdarzeń". („Tylko na tej nowej </w:t>
      </w:r>
      <w:r>
        <w:rPr>
          <w:rStyle w:val="CharStyle14"/>
        </w:rPr>
        <w:t>fali</w:t>
      </w:r>
      <w:r>
        <w:rPr>
          <w:lang w:val="pl-PL" w:eastAsia="pl-PL" w:bidi="pl-PL"/>
          <w:w w:val="100"/>
          <w:spacing w:val="0"/>
          <w:color w:val="000000"/>
          <w:position w:val="0"/>
        </w:rPr>
        <w:t xml:space="preserve"> możemy </w:t>
      </w:r>
      <w:r>
        <w:rPr>
          <w:rStyle w:val="CharStyle14"/>
        </w:rPr>
        <w:t>usprawnić</w:t>
      </w:r>
      <w:r>
        <w:rPr>
          <w:lang w:val="pl-PL" w:eastAsia="pl-PL" w:bidi="pl-PL"/>
          <w:w w:val="100"/>
          <w:spacing w:val="0"/>
          <w:color w:val="000000"/>
          <w:position w:val="0"/>
        </w:rPr>
        <w:t xml:space="preserve"> kierownictwo ...", TL 1</w:t>
      </w:r>
      <w:r>
        <w:rPr>
          <w:lang w:val="ru-RU" w:eastAsia="ru-RU" w:bidi="ru-RU"/>
          <w:w w:val="100"/>
          <w:spacing w:val="0"/>
          <w:color w:val="000000"/>
          <w:position w:val="0"/>
        </w:rPr>
        <w:t>14/55).</w:t>
      </w:r>
    </w:p>
    <w:p>
      <w:pPr>
        <w:pStyle w:val="Style12"/>
        <w:framePr w:w="9198" w:h="13244" w:hRule="exact" w:wrap="none" w:vAnchor="page" w:hAnchor="page" w:x="1541" w:y="1625"/>
        <w:widowControl w:val="0"/>
        <w:keepNext w:val="0"/>
        <w:keepLines w:val="0"/>
        <w:shd w:val="clear" w:color="auto" w:fill="auto"/>
        <w:bidi w:val="0"/>
        <w:jc w:val="both"/>
        <w:spacing w:before="0" w:after="0" w:line="318" w:lineRule="exact"/>
        <w:ind w:left="0" w:right="300" w:firstLine="720"/>
      </w:pPr>
      <w:r>
        <w:rPr>
          <w:lang w:val="pl-PL" w:eastAsia="pl-PL" w:bidi="pl-PL"/>
          <w:w w:val="100"/>
          <w:spacing w:val="0"/>
          <w:color w:val="000000"/>
          <w:position w:val="0"/>
        </w:rPr>
        <w:t>Wszystkie przytoczone przed chwilą wykolejenia miały wspólny mechanizm powstania: zasugerowanie się wtórnym znaczeniem leksykalizującej się przenośni, zignorowanie faktu, że współistnieje ono niejako ze znaczeniem podstawowym, dosłownym, niezupełnie jeszcze w wyrazie zatartym.</w:t>
      </w:r>
    </w:p>
    <w:p>
      <w:pPr>
        <w:widowControl w:val="0"/>
        <w:rPr>
          <w:sz w:val="2"/>
          <w:szCs w:val="2"/>
        </w:rPr>
        <w:sectPr>
          <w:footnotePr>
            <w:pos w:val="pageBottom"/>
            <w:numFmt w:val="decimal"/>
            <w:numRestart w:val="continuous"/>
          </w:footnotePr>
          <w:pgSz w:w="12428" w:h="16945"/>
          <w:pgMar w:top="360" w:left="360" w:right="360" w:bottom="360" w:header="0" w:footer="3" w:gutter="0"/>
          <w:rtlGutter w:val="0"/>
          <w:cols w:space="720"/>
          <w:noEndnote/>
          <w:docGrid w:linePitch="360"/>
        </w:sectPr>
      </w:pPr>
    </w:p>
    <w:p>
      <w:pPr>
        <w:pStyle w:val="Style57"/>
        <w:framePr w:w="8004" w:h="290" w:hRule="exact" w:wrap="none" w:vAnchor="page" w:hAnchor="page" w:x="1514" w:y="2061"/>
        <w:tabs>
          <w:tab w:leader="none" w:pos="2828" w:val="left"/>
          <w:tab w:leader="none" w:pos="7010" w:val="left"/>
        </w:tabs>
        <w:widowControl w:val="0"/>
        <w:keepNext w:val="0"/>
        <w:keepLines w:val="0"/>
        <w:shd w:val="clear" w:color="auto" w:fill="auto"/>
        <w:bidi w:val="0"/>
        <w:jc w:val="both"/>
        <w:spacing w:before="0" w:after="0" w:line="170" w:lineRule="exact"/>
        <w:ind w:left="200" w:right="0" w:firstLine="0"/>
      </w:pPr>
      <w:r>
        <w:rPr>
          <w:rStyle w:val="CharStyle75"/>
        </w:rPr>
        <w:t>28</w:t>
        <w:tab/>
        <w:t>PORADNIK JĘZYKOWY</w:t>
        <w:tab/>
        <w:t>1960 z. 1</w:t>
      </w:r>
    </w:p>
    <w:p>
      <w:pPr>
        <w:pStyle w:val="Style17"/>
        <w:framePr w:w="9198" w:h="11460" w:hRule="exact" w:wrap="none" w:vAnchor="page" w:hAnchor="page" w:x="1406" w:y="2689"/>
        <w:tabs>
          <w:tab w:leader="none" w:pos="2968" w:val="left"/>
        </w:tabs>
        <w:widowControl w:val="0"/>
        <w:keepNext w:val="0"/>
        <w:keepLines w:val="0"/>
        <w:shd w:val="clear" w:color="auto" w:fill="auto"/>
        <w:bidi w:val="0"/>
        <w:jc w:val="both"/>
        <w:spacing w:before="0" w:after="0" w:line="270" w:lineRule="exact"/>
        <w:ind w:left="340" w:right="1300" w:firstLine="560"/>
      </w:pPr>
      <w:r>
        <w:rPr>
          <w:lang w:val="pl-PL" w:eastAsia="pl-PL" w:bidi="pl-PL"/>
          <w:w w:val="100"/>
          <w:spacing w:val="0"/>
          <w:color w:val="000000"/>
          <w:position w:val="0"/>
        </w:rPr>
        <w:t>Ale jednocześnie uznanie prymatu właśnie znaczenia dosłownego przenośni częściowo zatarte i dostosowywanie do niego jej połączeń wy</w:t>
        <w:t>razowych daje również chybione efekty, np. „Pierwsze jaskółki zbliżają</w:t>
        <w:t xml:space="preserve">cego się sezonu budowlanego przyfrunęły już na autostradę warszawską. (ŻW </w:t>
      </w:r>
      <w:r>
        <w:rPr>
          <w:lang w:val="ru-RU" w:eastAsia="ru-RU" w:bidi="ru-RU"/>
          <w:w w:val="100"/>
          <w:spacing w:val="0"/>
          <w:color w:val="000000"/>
          <w:position w:val="0"/>
        </w:rPr>
        <w:t xml:space="preserve">59/56 </w:t>
      </w:r>
      <w:r>
        <w:rPr>
          <w:lang w:val="pl-PL" w:eastAsia="pl-PL" w:bidi="pl-PL"/>
          <w:w w:val="100"/>
          <w:spacing w:val="0"/>
          <w:color w:val="000000"/>
          <w:position w:val="0"/>
        </w:rPr>
        <w:t>s. 4) lub:</w:t>
        <w:tab/>
        <w:t>do magazynów nadleciały już pierwsze jaskółki</w:t>
      </w:r>
    </w:p>
    <w:p>
      <w:pPr>
        <w:pStyle w:val="Style17"/>
        <w:framePr w:w="9198" w:h="11460" w:hRule="exact" w:wrap="none" w:vAnchor="page" w:hAnchor="page" w:x="1406" w:y="2689"/>
        <w:widowControl w:val="0"/>
        <w:keepNext w:val="0"/>
        <w:keepLines w:val="0"/>
        <w:shd w:val="clear" w:color="auto" w:fill="auto"/>
        <w:bidi w:val="0"/>
        <w:jc w:val="both"/>
        <w:spacing w:before="0" w:after="0" w:line="270" w:lineRule="exact"/>
        <w:ind w:left="340" w:right="1300" w:firstLine="0"/>
      </w:pPr>
      <w:r>
        <w:rPr>
          <w:lang w:val="pl-PL" w:eastAsia="pl-PL" w:bidi="pl-PL"/>
          <w:w w:val="100"/>
          <w:spacing w:val="0"/>
          <w:color w:val="000000"/>
          <w:position w:val="0"/>
        </w:rPr>
        <w:t>wiosennego sezonu" (Sł. Pol. 15 59 s. 5), czytelnik bowiem ma w pamięci wtórne znaczenie „pierwsze przejawy** i wyczuwa jego rażącą niezgodność z czasownikami „przyfrunąć**, „nadlecieć**.</w:t>
      </w:r>
    </w:p>
    <w:p>
      <w:pPr>
        <w:pStyle w:val="Style17"/>
        <w:framePr w:w="9198" w:h="11460" w:hRule="exact" w:wrap="none" w:vAnchor="page" w:hAnchor="page" w:x="1406" w:y="2689"/>
        <w:widowControl w:val="0"/>
        <w:keepNext w:val="0"/>
        <w:keepLines w:val="0"/>
        <w:shd w:val="clear" w:color="auto" w:fill="auto"/>
        <w:bidi w:val="0"/>
        <w:jc w:val="both"/>
        <w:spacing w:before="0" w:after="0" w:line="270" w:lineRule="exact"/>
        <w:ind w:left="340" w:right="1300" w:firstLine="560"/>
      </w:pPr>
      <w:r>
        <w:rPr>
          <w:lang w:val="pl-PL" w:eastAsia="pl-PL" w:bidi="pl-PL"/>
          <w:w w:val="100"/>
          <w:spacing w:val="0"/>
          <w:color w:val="000000"/>
          <w:position w:val="0"/>
        </w:rPr>
        <w:t>Jak więc widzimy, problem użycia leksykalizującej się metafory we właściwym połączeniu wyrazowym jest jedną z najtrudniejszych spraw doboru frazeologicznego. Wyczuwają to także mówiący i piszący i starając się zharmonizować przenośnie tego typu z kontekstem tworzą połączenia wyrazowe niekonsekwentne, w jednej swej części zgodne z nowym, wtór</w:t>
        <w:t>nym znaczeniem metafory, w innej — z tradycyjnym znaczeniem prze</w:t>
        <w:t>nośnym, opartym na znaczeniu dosłownym. A oto przykład:</w:t>
      </w:r>
    </w:p>
    <w:p>
      <w:pPr>
        <w:pStyle w:val="Style17"/>
        <w:framePr w:w="9198" w:h="11460" w:hRule="exact" w:wrap="none" w:vAnchor="page" w:hAnchor="page" w:x="1406" w:y="2689"/>
        <w:widowControl w:val="0"/>
        <w:keepNext w:val="0"/>
        <w:keepLines w:val="0"/>
        <w:shd w:val="clear" w:color="auto" w:fill="auto"/>
        <w:bidi w:val="0"/>
        <w:jc w:val="both"/>
        <w:spacing w:before="0" w:after="0" w:line="282" w:lineRule="exact"/>
        <w:ind w:left="340" w:right="1300" w:firstLine="560"/>
      </w:pPr>
      <w:r>
        <w:rPr>
          <w:rStyle w:val="CharStyle59"/>
        </w:rPr>
        <w:t>„Uczestniczymy w rozhuśtanej, rozkołysanej fali</w:t>
      </w:r>
      <w:r>
        <w:rPr>
          <w:lang w:val="pl-PL" w:eastAsia="pl-PL" w:bidi="pl-PL"/>
          <w:w w:val="100"/>
          <w:spacing w:val="0"/>
          <w:color w:val="000000"/>
          <w:position w:val="0"/>
        </w:rPr>
        <w:t xml:space="preserve"> ogólnonarodowej dyskusji. (DzP </w:t>
      </w:r>
      <w:r>
        <w:rPr>
          <w:lang w:val="ru-RU" w:eastAsia="ru-RU" w:bidi="ru-RU"/>
          <w:w w:val="100"/>
          <w:spacing w:val="0"/>
          <w:color w:val="000000"/>
          <w:position w:val="0"/>
        </w:rPr>
        <w:t xml:space="preserve">264/56 </w:t>
      </w:r>
      <w:r>
        <w:rPr>
          <w:lang w:val="pl-PL" w:eastAsia="pl-PL" w:bidi="pl-PL"/>
          <w:w w:val="100"/>
          <w:spacing w:val="0"/>
          <w:color w:val="000000"/>
          <w:position w:val="0"/>
        </w:rPr>
        <w:t>s. 3).</w:t>
      </w:r>
    </w:p>
    <w:p>
      <w:pPr>
        <w:pStyle w:val="Style17"/>
        <w:framePr w:w="9198" w:h="11460" w:hRule="exact" w:wrap="none" w:vAnchor="page" w:hAnchor="page" w:x="1406" w:y="2689"/>
        <w:widowControl w:val="0"/>
        <w:keepNext w:val="0"/>
        <w:keepLines w:val="0"/>
        <w:shd w:val="clear" w:color="auto" w:fill="auto"/>
        <w:bidi w:val="0"/>
        <w:jc w:val="both"/>
        <w:spacing w:before="0" w:after="0" w:line="270" w:lineRule="exact"/>
        <w:ind w:left="340" w:right="1300" w:firstLine="560"/>
      </w:pPr>
      <w:r>
        <w:rPr>
          <w:lang w:val="pl-PL" w:eastAsia="pl-PL" w:bidi="pl-PL"/>
          <w:w w:val="100"/>
          <w:spacing w:val="0"/>
          <w:color w:val="000000"/>
          <w:position w:val="0"/>
        </w:rPr>
        <w:t>Zwrot „uczestniczyć w fali** wskazuje na traktowanie tej przenośni jako nieobrazowego, neutralnego odpowiednika wyrazu ,,proces’* (por. uczestniczyć w procesie), o czymś odmiennym jednak świadczą epitety „rozkołysana, rozhuśtana**, które akcentują jej świeżość i plastyczność. Jaką więc wskazówkę praktyczną można wysnuć z analizy błędnych po</w:t>
        <w:t>łączeń wyrazowych, w których skład wchodzi zacierająca się przenośnia? Za poprawne można chyba uznać jej użycia w takich tylko połączeniach wyrazowych, które są właściwe jej podstawie semantycznej — temu sa</w:t>
        <w:t>memu wyrazowi w znaczeniu dosłownym, a jednocześnie nie pozostają w rażącej sprzeczności z nowym znaczeniem wtórnym, które „respektują** niejako współistnienie obu jej znaczeń. Spróbujmy jeszcze tę tezę zilustro</w:t>
        <w:t>wać przykładami.</w:t>
      </w:r>
    </w:p>
    <w:p>
      <w:pPr>
        <w:pStyle w:val="Style17"/>
        <w:framePr w:w="9198" w:h="11460" w:hRule="exact" w:wrap="none" w:vAnchor="page" w:hAnchor="page" w:x="1406" w:y="2689"/>
        <w:widowControl w:val="0"/>
        <w:keepNext w:val="0"/>
        <w:keepLines w:val="0"/>
        <w:shd w:val="clear" w:color="auto" w:fill="auto"/>
        <w:bidi w:val="0"/>
        <w:jc w:val="both"/>
        <w:spacing w:before="0" w:after="0" w:line="270" w:lineRule="exact"/>
        <w:ind w:left="340" w:right="1300" w:firstLine="560"/>
      </w:pPr>
      <w:r>
        <w:rPr>
          <w:lang w:val="pl-PL" w:eastAsia="pl-PL" w:bidi="pl-PL"/>
          <w:w w:val="100"/>
          <w:spacing w:val="0"/>
          <w:color w:val="000000"/>
          <w:position w:val="0"/>
        </w:rPr>
        <w:t xml:space="preserve">Zdania : „Owoce tej wizyty będzie można </w:t>
      </w:r>
      <w:r>
        <w:rPr>
          <w:rStyle w:val="CharStyle59"/>
        </w:rPr>
        <w:t>podsumować</w:t>
      </w:r>
      <w:r>
        <w:rPr>
          <w:lang w:val="pl-PL" w:eastAsia="pl-PL" w:bidi="pl-PL"/>
          <w:w w:val="100"/>
          <w:spacing w:val="0"/>
          <w:color w:val="000000"/>
          <w:position w:val="0"/>
        </w:rPr>
        <w:t xml:space="preserve"> po jej zakończeniu.** (Gaz. Częst. 2. 59 s. 2) i „Pisarz stara się zmusić czytel</w:t>
        <w:t xml:space="preserve">nika do </w:t>
      </w:r>
      <w:r>
        <w:rPr>
          <w:rStyle w:val="CharStyle59"/>
        </w:rPr>
        <w:t>przemyślenia owoców</w:t>
      </w:r>
      <w:r>
        <w:rPr>
          <w:lang w:val="pl-PL" w:eastAsia="pl-PL" w:bidi="pl-PL"/>
          <w:w w:val="100"/>
          <w:spacing w:val="0"/>
          <w:color w:val="000000"/>
          <w:position w:val="0"/>
        </w:rPr>
        <w:t xml:space="preserve"> koncepcji rasistowskich.** (TL </w:t>
      </w:r>
      <w:r>
        <w:rPr>
          <w:lang w:val="ru-RU" w:eastAsia="ru-RU" w:bidi="ru-RU"/>
          <w:w w:val="100"/>
          <w:spacing w:val="0"/>
          <w:color w:val="000000"/>
          <w:position w:val="0"/>
        </w:rPr>
        <w:t xml:space="preserve">346/56 </w:t>
      </w:r>
      <w:r>
        <w:rPr>
          <w:lang w:val="pl-PL" w:eastAsia="pl-PL" w:bidi="pl-PL"/>
          <w:w w:val="100"/>
          <w:spacing w:val="0"/>
          <w:color w:val="000000"/>
          <w:position w:val="0"/>
        </w:rPr>
        <w:t>s. 6) są rażące, ponieważ frazeologia „owoców** jest wprawdzie zharmonizowana z ich znaczeniem wtórnym „wyniki, następstwa, efekty** (podsumować wyniki, przemyśleć następstwa), ale za to jaskrawo sprzeczna z użyciem dosłownym tych wyrazów. Poprawne natomiast będzie po</w:t>
        <w:t>łączenie wyrazowe „zbierać owoce (np. swoich poczynań)“, bo jest zharmo</w:t>
        <w:t>nizowane ze znaczeniem dosłownym „owoców** (zbierać owoce w sadzie), a jednocześnie nie jest sprzeczne ze znaczeniem wtórnym (dopuszczalny jest przecież związek „zbierać wyniki, efekty swoich poczynań**). Błędne jest połączenie wyrazowe „pierwsze jaskółki wskazują na krok naprzód**,</w:t>
      </w:r>
    </w:p>
    <w:p>
      <w:pPr>
        <w:widowControl w:val="0"/>
        <w:rPr>
          <w:sz w:val="2"/>
          <w:szCs w:val="2"/>
        </w:rPr>
        <w:sectPr>
          <w:footnotePr>
            <w:pos w:val="pageBottom"/>
            <w:numFmt w:val="decimal"/>
            <w:numRestart w:val="continuous"/>
          </w:footnotePr>
          <w:pgSz w:w="12332" w:h="16944"/>
          <w:pgMar w:top="360" w:left="360" w:right="360" w:bottom="360" w:header="0" w:footer="3" w:gutter="0"/>
          <w:rtlGutter w:val="0"/>
          <w:cols w:space="720"/>
          <w:noEndnote/>
          <w:docGrid w:linePitch="360"/>
        </w:sectPr>
      </w:pPr>
    </w:p>
    <w:p>
      <w:pPr>
        <w:pStyle w:val="Style26"/>
        <w:framePr w:wrap="none" w:vAnchor="page" w:hAnchor="page" w:x="1555" w:y="1048"/>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1960 z. 1</w:t>
      </w:r>
    </w:p>
    <w:p>
      <w:pPr>
        <w:pStyle w:val="Style26"/>
        <w:framePr w:wrap="none" w:vAnchor="page" w:hAnchor="page" w:x="4621" w:y="1068"/>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PORADNIK JĘZYKOWY</w:t>
      </w:r>
    </w:p>
    <w:p>
      <w:pPr>
        <w:pStyle w:val="Style26"/>
        <w:framePr w:wrap="none" w:vAnchor="page" w:hAnchor="page" w:x="10189" w:y="1060"/>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29</w:t>
      </w:r>
    </w:p>
    <w:p>
      <w:pPr>
        <w:pStyle w:val="Style12"/>
        <w:framePr w:w="11706" w:h="6354" w:hRule="exact" w:wrap="none" w:vAnchor="page" w:hAnchor="page" w:x="433" w:y="1642"/>
        <w:widowControl w:val="0"/>
        <w:keepNext w:val="0"/>
        <w:keepLines w:val="0"/>
        <w:shd w:val="clear" w:color="auto" w:fill="auto"/>
        <w:bidi w:val="0"/>
        <w:jc w:val="both"/>
        <w:spacing w:before="0" w:after="0" w:line="318" w:lineRule="exact"/>
        <w:ind w:left="1140" w:right="1720" w:firstLine="0"/>
      </w:pPr>
      <w:r>
        <w:rPr>
          <w:lang w:val="pl-PL" w:eastAsia="pl-PL" w:bidi="pl-PL"/>
          <w:w w:val="100"/>
          <w:spacing w:val="0"/>
          <w:color w:val="000000"/>
          <w:position w:val="0"/>
        </w:rPr>
        <w:t>uzgodnione tylko ze znaczeniem wtórnym (pierwsze objawy wskazujące na krok naprzód), nienaganne będą natomiast związki: pojawiły się pierw</w:t>
        <w:t>sze jaskółki, pierwsze jaskółki zwiastują (np. poprawę), bo są właściwe zarówno wyrazowi „jaskółki" w znaczeniu realnym, jak i jego syno</w:t>
        <w:t>nimom w użyciu wtórnym (pojawiły się pierwsze przejawy, wskaźniki, pierwsze przejawy zwiastują zmianę, poprawę).</w:t>
      </w:r>
    </w:p>
    <w:p>
      <w:pPr>
        <w:pStyle w:val="Style12"/>
        <w:framePr w:w="11706" w:h="6354" w:hRule="exact" w:wrap="none" w:vAnchor="page" w:hAnchor="page" w:x="433" w:y="1642"/>
        <w:widowControl w:val="0"/>
        <w:keepNext w:val="0"/>
        <w:keepLines w:val="0"/>
        <w:shd w:val="clear" w:color="auto" w:fill="auto"/>
        <w:bidi w:val="0"/>
        <w:jc w:val="both"/>
        <w:spacing w:before="0" w:after="0" w:line="324" w:lineRule="exact"/>
        <w:ind w:left="1140" w:right="1720" w:firstLine="660"/>
      </w:pPr>
      <w:r>
        <w:rPr>
          <w:lang w:val="pl-PL" w:eastAsia="pl-PL" w:bidi="pl-PL"/>
          <w:w w:val="100"/>
          <w:spacing w:val="0"/>
          <w:color w:val="000000"/>
          <w:position w:val="0"/>
        </w:rPr>
        <w:t>Można by powiedzieć obrazowo, że przy tworzeniu połączeń wyrazo</w:t>
        <w:t>wych z częściowo zatartą przenośnią trzeba się liczyć i z przyszłością wyrazów — dopiero się kształtującym wtórnym znaczeniem realnym, i z jego przeszłością, a więc z jego tradycyjnym znaczeniem podstawo</w:t>
        <w:t>wym. Na tym kończymy przegląd wykolejeń semantycznych o podłożu obiektywnym, które jak gdyby tylko w części obciążają autora wypo</w:t>
        <w:t>wiedzi, wybierającego przecież jedno z możliwych, społecznie zaświadczo</w:t>
        <w:t>nych użyć wyrazu; jego winą jest tylko nieumiejętność dobrania innych składników połączenia wyrazowego, które są neutralne w stosunku do wyrazu wieloznacznego, nie akcentują jego właściwego znaczenia lub na</w:t>
        <w:t>wet przeciwnie — sugerują jego błędne rozumienie.</w:t>
      </w:r>
    </w:p>
    <w:p>
      <w:pPr>
        <w:pStyle w:val="Style12"/>
        <w:framePr w:w="11706" w:h="6354" w:hRule="exact" w:wrap="none" w:vAnchor="page" w:hAnchor="page" w:x="433" w:y="1642"/>
        <w:widowControl w:val="0"/>
        <w:keepNext w:val="0"/>
        <w:keepLines w:val="0"/>
        <w:shd w:val="clear" w:color="auto" w:fill="auto"/>
        <w:bidi w:val="0"/>
        <w:jc w:val="center"/>
        <w:spacing w:before="0" w:after="132" w:line="220" w:lineRule="exact"/>
        <w:ind w:left="0" w:right="280" w:firstLine="0"/>
      </w:pPr>
      <w:r>
        <w:rPr>
          <w:lang w:val="pl-PL" w:eastAsia="pl-PL" w:bidi="pl-PL"/>
          <w:w w:val="100"/>
          <w:spacing w:val="0"/>
          <w:color w:val="000000"/>
          <w:position w:val="0"/>
        </w:rPr>
        <w:t>(Dokończenie nastąpi)</w:t>
      </w:r>
    </w:p>
    <w:p>
      <w:pPr>
        <w:pStyle w:val="Style64"/>
        <w:framePr w:w="11706" w:h="6354" w:hRule="exact" w:wrap="none" w:vAnchor="page" w:hAnchor="page" w:x="433" w:y="1642"/>
        <w:widowControl w:val="0"/>
        <w:keepNext w:val="0"/>
        <w:keepLines w:val="0"/>
        <w:shd w:val="clear" w:color="auto" w:fill="auto"/>
        <w:bidi w:val="0"/>
        <w:jc w:val="left"/>
        <w:spacing w:before="0" w:after="0" w:line="230" w:lineRule="exact"/>
        <w:ind w:left="5020" w:right="0" w:firstLine="0"/>
      </w:pPr>
      <w:r>
        <w:rPr>
          <w:lang w:val="pl-PL" w:eastAsia="pl-PL" w:bidi="pl-PL"/>
          <w:w w:val="100"/>
          <w:spacing w:val="0"/>
          <w:color w:val="000000"/>
          <w:position w:val="0"/>
        </w:rPr>
        <w:t>Danuta Buttler i Halina Satkiewicz</w:t>
      </w:r>
    </w:p>
    <w:p>
      <w:pPr>
        <w:pStyle w:val="Style12"/>
        <w:framePr w:w="11706" w:h="6060" w:hRule="exact" w:wrap="none" w:vAnchor="page" w:hAnchor="page" w:x="433" w:y="8844"/>
        <w:widowControl w:val="0"/>
        <w:keepNext w:val="0"/>
        <w:keepLines w:val="0"/>
        <w:shd w:val="clear" w:color="auto" w:fill="auto"/>
        <w:bidi w:val="0"/>
        <w:jc w:val="left"/>
        <w:spacing w:before="0" w:after="299" w:line="220" w:lineRule="exact"/>
        <w:ind w:left="1760" w:right="0" w:firstLine="0"/>
      </w:pPr>
      <w:r>
        <w:rPr>
          <w:lang w:val="pl-PL" w:eastAsia="pl-PL" w:bidi="pl-PL"/>
          <w:w w:val="100"/>
          <w:spacing w:val="0"/>
          <w:color w:val="000000"/>
          <w:position w:val="0"/>
        </w:rPr>
        <w:t>POLSKIE DZIEJE „DUŃSKIEGO" CYTATU Z „HAMLETA"</w:t>
      </w:r>
    </w:p>
    <w:p>
      <w:pPr>
        <w:pStyle w:val="Style12"/>
        <w:framePr w:w="11706" w:h="6060" w:hRule="exact" w:wrap="none" w:vAnchor="page" w:hAnchor="page" w:x="433" w:y="8844"/>
        <w:widowControl w:val="0"/>
        <w:keepNext w:val="0"/>
        <w:keepLines w:val="0"/>
        <w:shd w:val="clear" w:color="auto" w:fill="auto"/>
        <w:bidi w:val="0"/>
        <w:jc w:val="both"/>
        <w:spacing w:before="0" w:after="0" w:line="336" w:lineRule="exact"/>
        <w:ind w:left="1140" w:right="1720" w:firstLine="660"/>
      </w:pPr>
      <w:r>
        <w:rPr>
          <w:lang w:val="pl-PL" w:eastAsia="pl-PL" w:bidi="pl-PL"/>
          <w:w w:val="100"/>
          <w:spacing w:val="0"/>
          <w:color w:val="000000"/>
          <w:position w:val="0"/>
        </w:rPr>
        <w:t>W czwartej scenie pierwszego aktu „Hamleta" padają słowa, które z tragedii Szekspira przeszły do światowej skarbnicy cytatów i upowszech</w:t>
        <w:t xml:space="preserve">niły się w mowie potocznej : </w:t>
      </w:r>
      <w:r>
        <w:rPr>
          <w:rStyle w:val="CharStyle44"/>
          <w:lang w:val="en-US" w:eastAsia="en-US" w:bidi="en-US"/>
        </w:rPr>
        <w:t xml:space="preserve">Something is rotten in the state of Denmark. </w:t>
      </w:r>
      <w:r>
        <w:rPr>
          <w:lang w:val="pl-PL" w:eastAsia="pl-PL" w:bidi="pl-PL"/>
          <w:w w:val="100"/>
          <w:spacing w:val="0"/>
          <w:color w:val="000000"/>
          <w:position w:val="0"/>
        </w:rPr>
        <w:t>Mała kartka historii tych słów zapisana została również i na terenie pol</w:t>
        <w:t>skim; jej rozsypane linijki warto chyba zebrać w miniaturową całość.</w:t>
      </w:r>
    </w:p>
    <w:p>
      <w:pPr>
        <w:pStyle w:val="Style12"/>
        <w:framePr w:w="11706" w:h="6060" w:hRule="exact" w:wrap="none" w:vAnchor="page" w:hAnchor="page" w:x="433" w:y="8844"/>
        <w:widowControl w:val="0"/>
        <w:keepNext w:val="0"/>
        <w:keepLines w:val="0"/>
        <w:shd w:val="clear" w:color="auto" w:fill="auto"/>
        <w:bidi w:val="0"/>
        <w:jc w:val="both"/>
        <w:spacing w:before="0" w:after="0" w:line="330" w:lineRule="exact"/>
        <w:ind w:left="1140" w:right="1720" w:firstLine="660"/>
      </w:pPr>
      <w:r>
        <w:rPr>
          <w:lang w:val="pl-PL" w:eastAsia="pl-PL" w:bidi="pl-PL"/>
          <w:w w:val="100"/>
          <w:spacing w:val="0"/>
          <w:color w:val="000000"/>
          <w:position w:val="0"/>
        </w:rPr>
        <w:t xml:space="preserve">Owa całość krystalizuje się wokół imiesłowu </w:t>
      </w:r>
      <w:r>
        <w:rPr>
          <w:rStyle w:val="CharStyle44"/>
          <w:lang w:val="en-US" w:eastAsia="en-US" w:bidi="en-US"/>
        </w:rPr>
        <w:t>rotten</w:t>
      </w:r>
      <w:r>
        <w:rPr>
          <w:rStyle w:val="CharStyle44"/>
        </w:rPr>
        <w:t>,</w:t>
      </w:r>
      <w:r>
        <w:rPr>
          <w:lang w:val="pl-PL" w:eastAsia="pl-PL" w:bidi="pl-PL"/>
          <w:w w:val="100"/>
          <w:spacing w:val="0"/>
          <w:color w:val="000000"/>
          <w:position w:val="0"/>
        </w:rPr>
        <w:t xml:space="preserve"> w rozmaity bo</w:t>
        <w:t>wiem sposób oddać można jego znaczenie. Spośród kilku równoważników wchodzą w rachubę głównie dwa: „zgniły" i „zepsuty". Filologiczne, „pro</w:t>
        <w:t>fesorskie" przekłady „Hamleta" wybierały imiesłów „zgniły", odpowiada</w:t>
        <w:t xml:space="preserve">jący ściśle pierwotnemu, podstawowemu znaczeniu angielskiego słowa: </w:t>
      </w:r>
      <w:r>
        <w:rPr>
          <w:lang w:val="en-US" w:eastAsia="en-US" w:bidi="en-US"/>
          <w:w w:val="100"/>
          <w:spacing w:val="0"/>
          <w:color w:val="000000"/>
          <w:position w:val="0"/>
        </w:rPr>
        <w:t xml:space="preserve">„affected with </w:t>
      </w:r>
      <w:r>
        <w:rPr>
          <w:lang w:val="pl-PL" w:eastAsia="pl-PL" w:bidi="pl-PL"/>
          <w:w w:val="100"/>
          <w:spacing w:val="0"/>
          <w:color w:val="000000"/>
          <w:position w:val="0"/>
        </w:rPr>
        <w:t>rot". „Jest coś zgniłego w tym królestwie duńskim" — tłumaczy Ulrich; „cościć jest zgniłego w państwie duńskim" — pisze Matlakowski (1894); „zgnilizną jakąś trąci duńskie państwo" — brzmi wersja Tretiaka (1922); „w -królestwie duńskim gnije coś i cuchnie" — czytamy u Tarnawskiego (1955). Dawało to jednakże w efekcie stylizację bardzo drastyczną, mającą niewielkie szanse na szersze upowszechnienie.</w:t>
      </w:r>
    </w:p>
    <w:p>
      <w:pPr>
        <w:widowControl w:val="0"/>
        <w:rPr>
          <w:sz w:val="2"/>
          <w:szCs w:val="2"/>
        </w:rPr>
        <w:sectPr>
          <w:footnotePr>
            <w:pos w:val="pageBottom"/>
            <w:numFmt w:val="decimal"/>
            <w:numRestart w:val="continuous"/>
          </w:footnotePr>
          <w:pgSz w:w="12428" w:h="16945"/>
          <w:pgMar w:top="360" w:left="360" w:right="360" w:bottom="360" w:header="0" w:footer="3" w:gutter="0"/>
          <w:rtlGutter w:val="0"/>
          <w:cols w:space="720"/>
          <w:noEndnote/>
          <w:docGrid w:linePitch="360"/>
        </w:sectPr>
      </w:pPr>
    </w:p>
    <w:p>
      <w:pPr>
        <w:pStyle w:val="Style57"/>
        <w:framePr w:wrap="none" w:vAnchor="page" w:hAnchor="page" w:x="1601" w:y="2298"/>
        <w:widowControl w:val="0"/>
        <w:keepNext w:val="0"/>
        <w:keepLines w:val="0"/>
        <w:shd w:val="clear" w:color="auto" w:fill="auto"/>
        <w:bidi w:val="0"/>
        <w:jc w:val="left"/>
        <w:spacing w:before="0" w:after="0" w:line="170" w:lineRule="exact"/>
        <w:ind w:left="0" w:right="0" w:firstLine="0"/>
      </w:pPr>
      <w:r>
        <w:rPr>
          <w:rStyle w:val="CharStyle75"/>
        </w:rPr>
        <w:t>30</w:t>
      </w:r>
    </w:p>
    <w:p>
      <w:pPr>
        <w:pStyle w:val="Style57"/>
        <w:framePr w:wrap="none" w:vAnchor="page" w:hAnchor="page" w:x="4241" w:y="2302"/>
        <w:widowControl w:val="0"/>
        <w:keepNext w:val="0"/>
        <w:keepLines w:val="0"/>
        <w:shd w:val="clear" w:color="auto" w:fill="auto"/>
        <w:bidi w:val="0"/>
        <w:jc w:val="left"/>
        <w:spacing w:before="0" w:after="0" w:line="170" w:lineRule="exact"/>
        <w:ind w:left="0" w:right="0" w:firstLine="0"/>
      </w:pPr>
      <w:r>
        <w:rPr>
          <w:rStyle w:val="CharStyle75"/>
        </w:rPr>
        <w:t>PORADNIK JĘZYKOWY</w:t>
      </w:r>
    </w:p>
    <w:p>
      <w:pPr>
        <w:pStyle w:val="Style57"/>
        <w:framePr w:wrap="none" w:vAnchor="page" w:hAnchor="page" w:x="8417" w:y="2264"/>
        <w:widowControl w:val="0"/>
        <w:keepNext w:val="0"/>
        <w:keepLines w:val="0"/>
        <w:shd w:val="clear" w:color="auto" w:fill="auto"/>
        <w:bidi w:val="0"/>
        <w:jc w:val="left"/>
        <w:spacing w:before="0" w:after="0" w:line="190" w:lineRule="exact"/>
        <w:ind w:left="0" w:right="0" w:firstLine="0"/>
      </w:pPr>
      <w:r>
        <w:rPr>
          <w:rStyle w:val="CharStyle75"/>
        </w:rPr>
        <w:t xml:space="preserve">1960 </w:t>
      </w:r>
      <w:r>
        <w:rPr>
          <w:rStyle w:val="CharStyle76"/>
        </w:rPr>
        <w:t xml:space="preserve">z. </w:t>
      </w:r>
      <w:r>
        <w:rPr>
          <w:rStyle w:val="CharStyle75"/>
        </w:rPr>
        <w:t>I</w:t>
      </w:r>
    </w:p>
    <w:p>
      <w:pPr>
        <w:pStyle w:val="Style17"/>
        <w:framePr w:w="11706" w:h="10898" w:hRule="exact" w:wrap="none" w:vAnchor="page" w:hAnchor="page" w:x="443" w:y="2788"/>
        <w:widowControl w:val="0"/>
        <w:keepNext w:val="0"/>
        <w:keepLines w:val="0"/>
        <w:shd w:val="clear" w:color="auto" w:fill="auto"/>
        <w:bidi w:val="0"/>
        <w:jc w:val="both"/>
        <w:spacing w:before="0" w:after="0" w:line="270" w:lineRule="exact"/>
        <w:ind w:left="1160" w:right="2980" w:firstLine="0"/>
      </w:pPr>
      <w:r>
        <w:rPr>
          <w:lang w:val="pl-PL" w:eastAsia="pl-PL" w:bidi="pl-PL"/>
          <w:w w:val="100"/>
          <w:spacing w:val="0"/>
          <w:color w:val="000000"/>
          <w:position w:val="0"/>
        </w:rPr>
        <w:t>Odnaleźć ją można — poza wspomnianymi tłumaczami — bodajże u jed</w:t>
        <w:t>nego tylko Zachariasiewicza: „w państwie duńskim coś jest zgniłego</w:t>
      </w:r>
      <w:r>
        <w:rPr>
          <w:lang w:val="pl-PL" w:eastAsia="pl-PL" w:bidi="pl-PL"/>
          <w:vertAlign w:val="superscript"/>
          <w:w w:val="100"/>
          <w:spacing w:val="0"/>
          <w:color w:val="000000"/>
          <w:position w:val="0"/>
        </w:rPr>
        <w:t xml:space="preserve">44 </w:t>
      </w:r>
      <w:r>
        <w:rPr>
          <w:lang w:val="pl-PL" w:eastAsia="pl-PL" w:bidi="pl-PL"/>
          <w:w w:val="100"/>
          <w:spacing w:val="0"/>
          <w:color w:val="000000"/>
          <w:position w:val="0"/>
        </w:rPr>
        <w:t>(Zakryte karty, 1874, t. III s. 165), ,,w państwie cuchnie coś jak ongi w Hamletowej Danii</w:t>
      </w:r>
      <w:r>
        <w:rPr>
          <w:lang w:val="pl-PL" w:eastAsia="pl-PL" w:bidi="pl-PL"/>
          <w:vertAlign w:val="superscript"/>
          <w:w w:val="100"/>
          <w:spacing w:val="0"/>
          <w:color w:val="000000"/>
          <w:position w:val="0"/>
        </w:rPr>
        <w:t>44</w:t>
      </w:r>
      <w:r>
        <w:rPr>
          <w:lang w:val="pl-PL" w:eastAsia="pl-PL" w:bidi="pl-PL"/>
          <w:w w:val="100"/>
          <w:spacing w:val="0"/>
          <w:color w:val="000000"/>
          <w:position w:val="0"/>
        </w:rPr>
        <w:t xml:space="preserve"> (Chleb, 1895, s. 231).</w:t>
      </w:r>
    </w:p>
    <w:p>
      <w:pPr>
        <w:pStyle w:val="Style17"/>
        <w:framePr w:w="11706" w:h="10898" w:hRule="exact" w:wrap="none" w:vAnchor="page" w:hAnchor="page" w:x="443" w:y="2788"/>
        <w:widowControl w:val="0"/>
        <w:keepNext w:val="0"/>
        <w:keepLines w:val="0"/>
        <w:shd w:val="clear" w:color="auto" w:fill="auto"/>
        <w:bidi w:val="0"/>
        <w:jc w:val="both"/>
        <w:spacing w:before="0" w:after="0" w:line="276" w:lineRule="exact"/>
        <w:ind w:left="1160" w:right="2980" w:firstLine="560"/>
      </w:pPr>
      <w:r>
        <w:rPr>
          <w:lang w:val="pl-PL" w:eastAsia="pl-PL" w:bidi="pl-PL"/>
          <w:w w:val="100"/>
          <w:spacing w:val="0"/>
          <w:color w:val="000000"/>
          <w:position w:val="0"/>
        </w:rPr>
        <w:t>Wielokroć częściej posługiwano się imiesłowem „zepsuty</w:t>
      </w:r>
      <w:r>
        <w:rPr>
          <w:lang w:val="pl-PL" w:eastAsia="pl-PL" w:bidi="pl-PL"/>
          <w:vertAlign w:val="superscript"/>
          <w:w w:val="100"/>
          <w:spacing w:val="0"/>
          <w:color w:val="000000"/>
          <w:position w:val="0"/>
        </w:rPr>
        <w:t>44</w:t>
      </w:r>
      <w:r>
        <w:rPr>
          <w:lang w:val="pl-PL" w:eastAsia="pl-PL" w:bidi="pl-PL"/>
          <w:w w:val="100"/>
          <w:spacing w:val="0"/>
          <w:color w:val="000000"/>
          <w:position w:val="0"/>
        </w:rPr>
        <w:t xml:space="preserve"> (lub „po</w:t>
        <w:t>psuty</w:t>
      </w:r>
      <w:r>
        <w:rPr>
          <w:lang w:val="pl-PL" w:eastAsia="pl-PL" w:bidi="pl-PL"/>
          <w:vertAlign w:val="superscript"/>
          <w:w w:val="100"/>
          <w:spacing w:val="0"/>
          <w:color w:val="000000"/>
          <w:position w:val="0"/>
        </w:rPr>
        <w:t>44</w:t>
      </w:r>
      <w:r>
        <w:rPr>
          <w:lang w:val="pl-PL" w:eastAsia="pl-PL" w:bidi="pl-PL"/>
          <w:w w:val="100"/>
          <w:spacing w:val="0"/>
          <w:color w:val="000000"/>
          <w:position w:val="0"/>
        </w:rPr>
        <w:t xml:space="preserve">), odtwarzającym szersze znaczenie angielskiego słowa: </w:t>
      </w:r>
      <w:r>
        <w:rPr>
          <w:lang w:val="en-US" w:eastAsia="en-US" w:bidi="en-US"/>
          <w:w w:val="100"/>
          <w:spacing w:val="0"/>
          <w:color w:val="000000"/>
          <w:position w:val="0"/>
        </w:rPr>
        <w:t>„perishing of decay</w:t>
      </w:r>
      <w:r>
        <w:rPr>
          <w:lang w:val="en-US" w:eastAsia="en-US" w:bidi="en-US"/>
          <w:vertAlign w:val="superscript"/>
          <w:w w:val="100"/>
          <w:spacing w:val="0"/>
          <w:color w:val="000000"/>
          <w:position w:val="0"/>
        </w:rPr>
        <w:t>44</w:t>
      </w:r>
      <w:r>
        <w:rPr>
          <w:lang w:val="en-US" w:eastAsia="en-US" w:bidi="en-US"/>
          <w:w w:val="100"/>
          <w:spacing w:val="0"/>
          <w:color w:val="000000"/>
          <w:position w:val="0"/>
        </w:rPr>
        <w:t xml:space="preserve">. </w:t>
      </w:r>
      <w:r>
        <w:rPr>
          <w:lang w:val="pl-PL" w:eastAsia="pl-PL" w:bidi="pl-PL"/>
          <w:w w:val="100"/>
          <w:spacing w:val="0"/>
          <w:color w:val="000000"/>
          <w:position w:val="0"/>
        </w:rPr>
        <w:t>Kto czytał „Hamleta</w:t>
      </w:r>
      <w:r>
        <w:rPr>
          <w:lang w:val="pl-PL" w:eastAsia="pl-PL" w:bidi="pl-PL"/>
          <w:vertAlign w:val="superscript"/>
          <w:w w:val="100"/>
          <w:spacing w:val="0"/>
          <w:color w:val="000000"/>
          <w:position w:val="0"/>
        </w:rPr>
        <w:t>44</w:t>
      </w:r>
      <w:r>
        <w:rPr>
          <w:lang w:val="pl-PL" w:eastAsia="pl-PL" w:bidi="pl-PL"/>
          <w:w w:val="100"/>
          <w:spacing w:val="0"/>
          <w:color w:val="000000"/>
          <w:position w:val="0"/>
        </w:rPr>
        <w:t xml:space="preserve"> w oryginale, pamiętał o podstawowym znaczeniu imiesłowu i wersję polską stylizował w kształt nawiązujący do owego znaczenia. Tak czynił choćby Dygasiński: „musiało się coś </w:t>
      </w:r>
      <w:r>
        <w:rPr>
          <w:rStyle w:val="CharStyle22"/>
        </w:rPr>
        <w:t>głęboko popsuć</w:t>
      </w:r>
      <w:r>
        <w:rPr>
          <w:lang w:val="pl-PL" w:eastAsia="pl-PL" w:bidi="pl-PL"/>
          <w:w w:val="100"/>
          <w:spacing w:val="0"/>
          <w:color w:val="000000"/>
          <w:position w:val="0"/>
        </w:rPr>
        <w:t xml:space="preserve"> w królestwie duńskim</w:t>
      </w:r>
      <w:r>
        <w:rPr>
          <w:lang w:val="pl-PL" w:eastAsia="pl-PL" w:bidi="pl-PL"/>
          <w:vertAlign w:val="superscript"/>
          <w:w w:val="100"/>
          <w:spacing w:val="0"/>
          <w:color w:val="000000"/>
          <w:position w:val="0"/>
        </w:rPr>
        <w:t>44</w:t>
      </w:r>
      <w:r>
        <w:rPr>
          <w:lang w:val="pl-PL" w:eastAsia="pl-PL" w:bidi="pl-PL"/>
          <w:w w:val="100"/>
          <w:spacing w:val="0"/>
          <w:color w:val="000000"/>
          <w:position w:val="0"/>
        </w:rPr>
        <w:t xml:space="preserve"> (Listy z Brazylii, 1890, wyd. z r. 1953 s. 41); podobnie czytamy u Orzeszkowej: „coś jest w państwie duńskim </w:t>
      </w:r>
      <w:r>
        <w:rPr>
          <w:rStyle w:val="CharStyle22"/>
        </w:rPr>
        <w:t>głęboko zepsutego“</w:t>
      </w:r>
      <w:r>
        <w:rPr>
          <w:lang w:val="pl-PL" w:eastAsia="pl-PL" w:bidi="pl-PL"/>
          <w:w w:val="100"/>
          <w:spacing w:val="0"/>
          <w:color w:val="000000"/>
          <w:position w:val="0"/>
        </w:rPr>
        <w:t xml:space="preserve"> (Listy, wyd. z r. 1937, </w:t>
      </w:r>
      <w:r>
        <w:rPr>
          <w:lang w:val="fr-FR" w:eastAsia="fr-FR" w:bidi="fr-FR"/>
          <w:w w:val="100"/>
          <w:spacing w:val="0"/>
          <w:color w:val="000000"/>
          <w:position w:val="0"/>
        </w:rPr>
        <w:t xml:space="preserve">t. </w:t>
      </w:r>
      <w:r>
        <w:rPr>
          <w:lang w:val="pl-PL" w:eastAsia="pl-PL" w:bidi="pl-PL"/>
          <w:w w:val="100"/>
          <w:spacing w:val="0"/>
          <w:color w:val="000000"/>
          <w:position w:val="0"/>
        </w:rPr>
        <w:t>I s. 260 — list do Konopnickiej z r. 1901). Inni używali czasownika „popsuć</w:t>
      </w:r>
      <w:r>
        <w:rPr>
          <w:lang w:val="pl-PL" w:eastAsia="pl-PL" w:bidi="pl-PL"/>
          <w:vertAlign w:val="superscript"/>
          <w:w w:val="100"/>
          <w:spacing w:val="0"/>
          <w:color w:val="000000"/>
          <w:position w:val="0"/>
        </w:rPr>
        <w:t>44</w:t>
      </w:r>
      <w:r>
        <w:rPr>
          <w:lang w:val="pl-PL" w:eastAsia="pl-PL" w:bidi="pl-PL"/>
          <w:w w:val="100"/>
          <w:spacing w:val="0"/>
          <w:color w:val="000000"/>
          <w:position w:val="0"/>
        </w:rPr>
        <w:t>, zastępując przy tym imiesłów potoczystszą formą koniugacyjną; wymienić można przykładowo Jana Lama: „coś się popsuło w królestwie Danów</w:t>
      </w:r>
      <w:r>
        <w:rPr>
          <w:lang w:val="pl-PL" w:eastAsia="pl-PL" w:bidi="pl-PL"/>
          <w:vertAlign w:val="superscript"/>
          <w:w w:val="100"/>
          <w:spacing w:val="0"/>
          <w:color w:val="000000"/>
          <w:position w:val="0"/>
        </w:rPr>
        <w:t>44</w:t>
      </w:r>
      <w:r>
        <w:rPr>
          <w:lang w:val="pl-PL" w:eastAsia="pl-PL" w:bidi="pl-PL"/>
          <w:w w:val="100"/>
          <w:spacing w:val="0"/>
          <w:color w:val="000000"/>
          <w:position w:val="0"/>
        </w:rPr>
        <w:t xml:space="preserve"> (Głowy do pozłoty, 1873, wyd. z r. 1938, </w:t>
      </w:r>
      <w:r>
        <w:rPr>
          <w:lang w:val="fr-FR" w:eastAsia="fr-FR" w:bidi="fr-FR"/>
          <w:w w:val="100"/>
          <w:spacing w:val="0"/>
          <w:color w:val="000000"/>
          <w:position w:val="0"/>
        </w:rPr>
        <w:t xml:space="preserve">t. </w:t>
      </w:r>
      <w:r>
        <w:rPr>
          <w:lang w:val="pl-PL" w:eastAsia="pl-PL" w:bidi="pl-PL"/>
          <w:w w:val="100"/>
          <w:spacing w:val="0"/>
          <w:color w:val="000000"/>
          <w:position w:val="0"/>
        </w:rPr>
        <w:t>II cz. 2 s. 171) czy Gustawa Daniłow</w:t>
        <w:t>skiego: „coś się popsuło w państwie duńskim</w:t>
      </w:r>
      <w:r>
        <w:rPr>
          <w:lang w:val="pl-PL" w:eastAsia="pl-PL" w:bidi="pl-PL"/>
          <w:vertAlign w:val="superscript"/>
          <w:w w:val="100"/>
          <w:spacing w:val="0"/>
          <w:color w:val="000000"/>
          <w:position w:val="0"/>
        </w:rPr>
        <w:t>44</w:t>
      </w:r>
      <w:r>
        <w:rPr>
          <w:lang w:val="pl-PL" w:eastAsia="pl-PL" w:bidi="pl-PL"/>
          <w:w w:val="100"/>
          <w:spacing w:val="0"/>
          <w:color w:val="000000"/>
          <w:position w:val="0"/>
        </w:rPr>
        <w:t xml:space="preserve"> (Fragment pamiętnika, 1906 s. 9). Ogólnie przyjętą wersję przejął do swego przekładu „Hamleta</w:t>
      </w:r>
      <w:r>
        <w:rPr>
          <w:lang w:val="pl-PL" w:eastAsia="pl-PL" w:bidi="pl-PL"/>
          <w:vertAlign w:val="superscript"/>
          <w:w w:val="100"/>
          <w:spacing w:val="0"/>
          <w:color w:val="000000"/>
          <w:position w:val="0"/>
        </w:rPr>
        <w:t xml:space="preserve">44 </w:t>
      </w:r>
      <w:r>
        <w:rPr>
          <w:lang w:val="pl-PL" w:eastAsia="pl-PL" w:bidi="pl-PL"/>
          <w:w w:val="100"/>
          <w:spacing w:val="0"/>
          <w:color w:val="000000"/>
          <w:position w:val="0"/>
        </w:rPr>
        <w:t>Kasprowicz: „coś się popsuło w państwie duńskim</w:t>
      </w:r>
      <w:r>
        <w:rPr>
          <w:lang w:val="pl-PL" w:eastAsia="pl-PL" w:bidi="pl-PL"/>
          <w:vertAlign w:val="superscript"/>
          <w:w w:val="100"/>
          <w:spacing w:val="0"/>
          <w:color w:val="000000"/>
          <w:position w:val="0"/>
        </w:rPr>
        <w:t>44</w:t>
      </w:r>
      <w:r>
        <w:rPr>
          <w:lang w:val="pl-PL" w:eastAsia="pl-PL" w:bidi="pl-PL"/>
          <w:w w:val="100"/>
          <w:spacing w:val="0"/>
          <w:color w:val="000000"/>
          <w:position w:val="0"/>
        </w:rPr>
        <w:t xml:space="preserve"> (1890).</w:t>
      </w:r>
    </w:p>
    <w:p>
      <w:pPr>
        <w:pStyle w:val="Style17"/>
        <w:framePr w:w="11706" w:h="10898" w:hRule="exact" w:wrap="none" w:vAnchor="page" w:hAnchor="page" w:x="443" w:y="2788"/>
        <w:widowControl w:val="0"/>
        <w:keepNext w:val="0"/>
        <w:keepLines w:val="0"/>
        <w:shd w:val="clear" w:color="auto" w:fill="auto"/>
        <w:bidi w:val="0"/>
        <w:jc w:val="both"/>
        <w:spacing w:before="0" w:after="0" w:line="282" w:lineRule="exact"/>
        <w:ind w:left="1160" w:right="2980" w:firstLine="560"/>
      </w:pPr>
      <w:r>
        <w:rPr>
          <w:lang w:val="pl-PL" w:eastAsia="pl-PL" w:bidi="pl-PL"/>
          <w:w w:val="100"/>
          <w:spacing w:val="0"/>
          <w:color w:val="000000"/>
          <w:position w:val="0"/>
        </w:rPr>
        <w:t>Stylizacja cytatu, rozpowszechniona na przełomie stuleci, uległa następnie pewnym przekształceniom: czas przeszły zaczęto zastępować teraźniejszym. Zamiast „popsuło się</w:t>
      </w:r>
      <w:r>
        <w:rPr>
          <w:lang w:val="pl-PL" w:eastAsia="pl-PL" w:bidi="pl-PL"/>
          <w:vertAlign w:val="superscript"/>
          <w:w w:val="100"/>
          <w:spacing w:val="0"/>
          <w:color w:val="000000"/>
          <w:position w:val="0"/>
        </w:rPr>
        <w:t>44</w:t>
      </w:r>
      <w:r>
        <w:rPr>
          <w:lang w:val="pl-PL" w:eastAsia="pl-PL" w:bidi="pl-PL"/>
          <w:w w:val="100"/>
          <w:spacing w:val="0"/>
          <w:color w:val="000000"/>
          <w:position w:val="0"/>
        </w:rPr>
        <w:t xml:space="preserve"> zaczęto mówić i pisać „psuje się</w:t>
      </w:r>
      <w:r>
        <w:rPr>
          <w:lang w:val="pl-PL" w:eastAsia="pl-PL" w:bidi="pl-PL"/>
          <w:vertAlign w:val="superscript"/>
          <w:w w:val="100"/>
          <w:spacing w:val="0"/>
          <w:color w:val="000000"/>
          <w:position w:val="0"/>
        </w:rPr>
        <w:t>44</w:t>
      </w:r>
      <w:r>
        <w:rPr>
          <w:lang w:val="pl-PL" w:eastAsia="pl-PL" w:bidi="pl-PL"/>
          <w:w w:val="100"/>
          <w:spacing w:val="0"/>
          <w:color w:val="000000"/>
          <w:position w:val="0"/>
        </w:rPr>
        <w:t>. Taką postać zaświadcza Jan Dobraczyński: „coś się psuje w królestwie duńskim</w:t>
      </w:r>
      <w:r>
        <w:rPr>
          <w:lang w:val="pl-PL" w:eastAsia="pl-PL" w:bidi="pl-PL"/>
          <w:vertAlign w:val="superscript"/>
          <w:w w:val="100"/>
          <w:spacing w:val="0"/>
          <w:color w:val="000000"/>
          <w:position w:val="0"/>
        </w:rPr>
        <w:t>44</w:t>
      </w:r>
      <w:r>
        <w:rPr>
          <w:lang w:val="pl-PL" w:eastAsia="pl-PL" w:bidi="pl-PL"/>
          <w:w w:val="100"/>
          <w:spacing w:val="0"/>
          <w:color w:val="000000"/>
          <w:position w:val="0"/>
        </w:rPr>
        <w:t xml:space="preserve"> (Najeźdźcy, 1947, </w:t>
      </w:r>
      <w:r>
        <w:rPr>
          <w:lang w:val="fr-FR" w:eastAsia="fr-FR" w:bidi="fr-FR"/>
          <w:w w:val="100"/>
          <w:spacing w:val="0"/>
          <w:color w:val="000000"/>
          <w:position w:val="0"/>
        </w:rPr>
        <w:t xml:space="preserve">t. </w:t>
      </w:r>
      <w:r>
        <w:rPr>
          <w:lang w:val="pl-PL" w:eastAsia="pl-PL" w:bidi="pl-PL"/>
          <w:w w:val="100"/>
          <w:spacing w:val="0"/>
          <w:color w:val="000000"/>
          <w:position w:val="0"/>
        </w:rPr>
        <w:t>II s. 146); z języka potocznego przejęli ją do przekładów „Hamleta</w:t>
      </w:r>
      <w:r>
        <w:rPr>
          <w:lang w:val="pl-PL" w:eastAsia="pl-PL" w:bidi="pl-PL"/>
          <w:vertAlign w:val="superscript"/>
          <w:w w:val="100"/>
          <w:spacing w:val="0"/>
          <w:color w:val="000000"/>
          <w:position w:val="0"/>
        </w:rPr>
        <w:t>44</w:t>
      </w:r>
      <w:r>
        <w:rPr>
          <w:lang w:val="pl-PL" w:eastAsia="pl-PL" w:bidi="pl-PL"/>
          <w:w w:val="100"/>
          <w:spacing w:val="0"/>
          <w:color w:val="000000"/>
          <w:position w:val="0"/>
        </w:rPr>
        <w:t xml:space="preserve"> Brandstaetter: „w państwie duńskim coś się psuć zaczyna</w:t>
      </w:r>
      <w:r>
        <w:rPr>
          <w:lang w:val="pl-PL" w:eastAsia="pl-PL" w:bidi="pl-PL"/>
          <w:vertAlign w:val="superscript"/>
          <w:w w:val="100"/>
          <w:spacing w:val="0"/>
          <w:color w:val="000000"/>
          <w:position w:val="0"/>
        </w:rPr>
        <w:t>44</w:t>
      </w:r>
      <w:r>
        <w:rPr>
          <w:lang w:val="pl-PL" w:eastAsia="pl-PL" w:bidi="pl-PL"/>
          <w:w w:val="100"/>
          <w:spacing w:val="0"/>
          <w:color w:val="000000"/>
          <w:position w:val="0"/>
        </w:rPr>
        <w:t xml:space="preserve"> i Iwaszkiewicz: „coś się psuje w naszym państwie duńskim</w:t>
      </w:r>
      <w:r>
        <w:rPr>
          <w:lang w:val="pl-PL" w:eastAsia="pl-PL" w:bidi="pl-PL"/>
          <w:vertAlign w:val="superscript"/>
          <w:w w:val="100"/>
          <w:spacing w:val="0"/>
          <w:color w:val="000000"/>
          <w:position w:val="0"/>
        </w:rPr>
        <w:t>44</w:t>
      </w:r>
      <w:r>
        <w:rPr>
          <w:lang w:val="pl-PL" w:eastAsia="pl-PL" w:bidi="pl-PL"/>
          <w:w w:val="100"/>
          <w:spacing w:val="0"/>
          <w:color w:val="000000"/>
          <w:position w:val="0"/>
        </w:rPr>
        <w:t>.</w:t>
      </w:r>
    </w:p>
    <w:p>
      <w:pPr>
        <w:pStyle w:val="Style17"/>
        <w:framePr w:w="11706" w:h="10898" w:hRule="exact" w:wrap="none" w:vAnchor="page" w:hAnchor="page" w:x="443" w:y="2788"/>
        <w:widowControl w:val="0"/>
        <w:keepNext w:val="0"/>
        <w:keepLines w:val="0"/>
        <w:shd w:val="clear" w:color="auto" w:fill="auto"/>
        <w:bidi w:val="0"/>
        <w:jc w:val="both"/>
        <w:spacing w:before="0" w:after="0" w:line="282" w:lineRule="exact"/>
        <w:ind w:left="1160" w:right="2980" w:firstLine="560"/>
      </w:pPr>
      <w:r>
        <w:rPr>
          <w:lang w:val="pl-PL" w:eastAsia="pl-PL" w:bidi="pl-PL"/>
          <w:w w:val="100"/>
          <w:spacing w:val="0"/>
          <w:color w:val="000000"/>
          <w:position w:val="0"/>
        </w:rPr>
        <w:t>Od niedawna jesteśmy świadkami dalszej przemiany: zwrot „coś się psuje</w:t>
      </w:r>
      <w:r>
        <w:rPr>
          <w:lang w:val="pl-PL" w:eastAsia="pl-PL" w:bidi="pl-PL"/>
          <w:vertAlign w:val="superscript"/>
          <w:w w:val="100"/>
          <w:spacing w:val="0"/>
          <w:color w:val="000000"/>
          <w:position w:val="0"/>
        </w:rPr>
        <w:t>44</w:t>
      </w:r>
      <w:r>
        <w:rPr>
          <w:lang w:val="pl-PL" w:eastAsia="pl-PL" w:bidi="pl-PL"/>
          <w:w w:val="100"/>
          <w:spacing w:val="0"/>
          <w:color w:val="000000"/>
          <w:position w:val="0"/>
        </w:rPr>
        <w:t xml:space="preserve"> przestał być odczuwany w znaczeniu „coś się rozkłada, gnije'</w:t>
      </w:r>
      <w:r>
        <w:rPr>
          <w:lang w:val="pl-PL" w:eastAsia="pl-PL" w:bidi="pl-PL"/>
          <w:vertAlign w:val="superscript"/>
          <w:w w:val="100"/>
          <w:spacing w:val="0"/>
          <w:color w:val="000000"/>
          <w:position w:val="0"/>
        </w:rPr>
        <w:t>4</w:t>
      </w:r>
      <w:r>
        <w:rPr>
          <w:lang w:val="pl-PL" w:eastAsia="pl-PL" w:bidi="pl-PL"/>
          <w:w w:val="100"/>
          <w:spacing w:val="0"/>
          <w:color w:val="000000"/>
          <w:position w:val="0"/>
        </w:rPr>
        <w:t>, a na pierwszy plan wysunął się sens ogólny „coś się pogarsza, idzie ku gorszemu</w:t>
      </w:r>
      <w:r>
        <w:rPr>
          <w:lang w:val="pl-PL" w:eastAsia="pl-PL" w:bidi="pl-PL"/>
          <w:vertAlign w:val="superscript"/>
          <w:w w:val="100"/>
          <w:spacing w:val="0"/>
          <w:color w:val="000000"/>
          <w:position w:val="0"/>
        </w:rPr>
        <w:t>44</w:t>
      </w:r>
      <w:r>
        <w:rPr>
          <w:lang w:val="pl-PL" w:eastAsia="pl-PL" w:bidi="pl-PL"/>
          <w:w w:val="100"/>
          <w:spacing w:val="0"/>
          <w:color w:val="000000"/>
          <w:position w:val="0"/>
        </w:rPr>
        <w:t xml:space="preserve"> i stopniowo uzyskał wyłączność. W tej sytuacji zręczniejsza stylizacja: „źle się dzieje w państwie duńskim</w:t>
      </w:r>
      <w:r>
        <w:rPr>
          <w:lang w:val="pl-PL" w:eastAsia="pl-PL" w:bidi="pl-PL"/>
          <w:vertAlign w:val="superscript"/>
          <w:w w:val="100"/>
          <w:spacing w:val="0"/>
          <w:color w:val="000000"/>
          <w:position w:val="0"/>
        </w:rPr>
        <w:t>44</w:t>
      </w:r>
      <w:r>
        <w:rPr>
          <w:lang w:val="pl-PL" w:eastAsia="pl-PL" w:bidi="pl-PL"/>
          <w:w w:val="100"/>
          <w:spacing w:val="0"/>
          <w:color w:val="000000"/>
          <w:position w:val="0"/>
        </w:rPr>
        <w:t xml:space="preserve">, którą słychać coraz częściej, ma szanse na trwałość. Odpowiada ona pochodnemu znaczeniu słowa </w:t>
      </w:r>
      <w:r>
        <w:rPr>
          <w:rStyle w:val="CharStyle22"/>
          <w:lang w:val="en-US" w:eastAsia="en-US" w:bidi="en-US"/>
        </w:rPr>
        <w:t>rotten:</w:t>
      </w:r>
      <w:r>
        <w:rPr>
          <w:lang w:val="en-US" w:eastAsia="en-US" w:bidi="en-US"/>
          <w:w w:val="100"/>
          <w:spacing w:val="0"/>
          <w:color w:val="000000"/>
          <w:position w:val="0"/>
        </w:rPr>
        <w:t xml:space="preserve"> „morally or politically corrupt</w:t>
      </w:r>
      <w:r>
        <w:rPr>
          <w:lang w:val="en-US" w:eastAsia="en-US" w:bidi="en-US"/>
          <w:vertAlign w:val="superscript"/>
          <w:w w:val="100"/>
          <w:spacing w:val="0"/>
          <w:color w:val="000000"/>
          <w:position w:val="0"/>
        </w:rPr>
        <w:t>44</w:t>
      </w:r>
      <w:r>
        <w:rPr>
          <w:lang w:val="en-US" w:eastAsia="en-US" w:bidi="en-US"/>
          <w:w w:val="100"/>
          <w:spacing w:val="0"/>
          <w:color w:val="000000"/>
          <w:position w:val="0"/>
        </w:rPr>
        <w:t xml:space="preserve">, </w:t>
      </w:r>
      <w:r>
        <w:rPr>
          <w:lang w:val="pl-PL" w:eastAsia="pl-PL" w:bidi="pl-PL"/>
          <w:w w:val="100"/>
          <w:spacing w:val="0"/>
          <w:color w:val="000000"/>
          <w:position w:val="0"/>
        </w:rPr>
        <w:t>wytworzonemu zresztą w angielszczyźnie nie bez związku z częstym używaniem szekspirowskiego cytatu w mowie potocznej. Kiedy ta nowa stylizacja ustali się i zdobędzie monopol — a wedle wszelkiego prawdopodobieństwa tak się stanie — tym samym proces asymilacji szekspirowskiego cytatu w polszczyźnie dobiegnie końca.</w:t>
      </w:r>
    </w:p>
    <w:p>
      <w:pPr>
        <w:pStyle w:val="Style47"/>
        <w:framePr w:wrap="none" w:vAnchor="page" w:hAnchor="page" w:x="443" w:y="13868"/>
        <w:widowControl w:val="0"/>
        <w:keepNext w:val="0"/>
        <w:keepLines w:val="0"/>
        <w:shd w:val="clear" w:color="auto" w:fill="auto"/>
        <w:bidi w:val="0"/>
        <w:jc w:val="left"/>
        <w:spacing w:before="0" w:after="0" w:line="220" w:lineRule="exact"/>
        <w:ind w:left="6440" w:right="0" w:firstLine="0"/>
      </w:pPr>
      <w:r>
        <w:rPr>
          <w:lang w:val="pl-PL" w:eastAsia="pl-PL" w:bidi="pl-PL"/>
          <w:w w:val="100"/>
          <w:spacing w:val="0"/>
          <w:color w:val="000000"/>
          <w:position w:val="0"/>
        </w:rPr>
        <w:t>Leszek Kukulski</w:t>
      </w:r>
    </w:p>
    <w:p>
      <w:pPr>
        <w:widowControl w:val="0"/>
        <w:rPr>
          <w:sz w:val="2"/>
          <w:szCs w:val="2"/>
        </w:rPr>
        <w:sectPr>
          <w:footnotePr>
            <w:pos w:val="pageBottom"/>
            <w:numFmt w:val="decimal"/>
            <w:numRestart w:val="continuous"/>
          </w:footnotePr>
          <w:pgSz w:w="12428" w:h="16945"/>
          <w:pgMar w:top="360" w:left="360" w:right="360" w:bottom="360" w:header="0" w:footer="3" w:gutter="0"/>
          <w:rtlGutter w:val="0"/>
          <w:cols w:space="720"/>
          <w:noEndnote/>
          <w:docGrid w:linePitch="360"/>
        </w:sectPr>
      </w:pPr>
    </w:p>
    <w:p>
      <w:pPr>
        <w:pStyle w:val="Style26"/>
        <w:framePr w:wrap="none" w:vAnchor="page" w:hAnchor="page" w:x="1598" w:y="1172"/>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1960 z. 1</w:t>
      </w:r>
    </w:p>
    <w:p>
      <w:pPr>
        <w:pStyle w:val="Style26"/>
        <w:framePr w:wrap="none" w:vAnchor="page" w:hAnchor="page" w:x="4652" w:y="1172"/>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PORADNIK JĘZYKOWY</w:t>
      </w:r>
    </w:p>
    <w:p>
      <w:pPr>
        <w:pStyle w:val="Style26"/>
        <w:framePr w:wrap="none" w:vAnchor="page" w:hAnchor="page" w:x="10196" w:y="1160"/>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31</w:t>
      </w:r>
    </w:p>
    <w:p>
      <w:pPr>
        <w:pStyle w:val="Style12"/>
        <w:framePr w:w="11706" w:h="11892" w:hRule="exact" w:wrap="none" w:vAnchor="page" w:hAnchor="page" w:x="476" w:y="1758"/>
        <w:widowControl w:val="0"/>
        <w:keepNext w:val="0"/>
        <w:keepLines w:val="0"/>
        <w:shd w:val="clear" w:color="auto" w:fill="auto"/>
        <w:bidi w:val="0"/>
        <w:jc w:val="center"/>
        <w:spacing w:before="0" w:after="240" w:line="312" w:lineRule="exact"/>
        <w:ind w:left="660" w:right="0" w:firstLine="0"/>
      </w:pPr>
      <w:r>
        <w:rPr>
          <w:lang w:val="pl-PL" w:eastAsia="pl-PL" w:bidi="pl-PL"/>
          <w:w w:val="100"/>
          <w:spacing w:val="0"/>
          <w:color w:val="000000"/>
          <w:position w:val="0"/>
        </w:rPr>
        <w:t>W SPRAWIE PRÓBNEGO MAPOWANIA</w:t>
        <w:br/>
        <w:t>OGÓLNOSŁOWIAŃSKIEGO MATERIAŁU JĘZYKOWEGO</w:t>
      </w:r>
    </w:p>
    <w:p>
      <w:pPr>
        <w:pStyle w:val="Style12"/>
        <w:framePr w:w="11706" w:h="11892" w:hRule="exact" w:wrap="none" w:vAnchor="page" w:hAnchor="page" w:x="476" w:y="1758"/>
        <w:widowControl w:val="0"/>
        <w:keepNext w:val="0"/>
        <w:keepLines w:val="0"/>
        <w:shd w:val="clear" w:color="auto" w:fill="auto"/>
        <w:bidi w:val="0"/>
        <w:jc w:val="both"/>
        <w:spacing w:before="0" w:after="0" w:line="312" w:lineRule="exact"/>
        <w:ind w:left="1120" w:right="1780" w:firstLine="640"/>
      </w:pPr>
      <w:r>
        <w:rPr>
          <w:lang w:val="pl-PL" w:eastAsia="pl-PL" w:bidi="pl-PL"/>
          <w:w w:val="100"/>
          <w:spacing w:val="0"/>
          <w:color w:val="000000"/>
          <w:position w:val="0"/>
        </w:rPr>
        <w:t>Na IV Międzynarodowym Zjeździe Slawistów, w podsekcji ,.Geografia lingwistyczna języków słowiańskich i dialektologia słowiańska" dyskuto</w:t>
        <w:t>wane było zagadnienie ogólnosłowiańsikiego atlasu językowego. We wstęp</w:t>
        <w:t>nej fazie opracowywania tej kwestii polscy i radzieccy językoznawcy wykonali próbne mapy poświęcone kilku zagadnieniom leksykalnym, na podstawie materiałów ze wszystkich języków słowiańskich.</w:t>
      </w:r>
      <w:r>
        <w:rPr>
          <w:lang w:val="pl-PL" w:eastAsia="pl-PL" w:bidi="pl-PL"/>
          <w:vertAlign w:val="superscript"/>
          <w:w w:val="100"/>
          <w:spacing w:val="0"/>
          <w:color w:val="000000"/>
          <w:position w:val="0"/>
        </w:rPr>
        <w:t>1</w:t>
      </w:r>
    </w:p>
    <w:p>
      <w:pPr>
        <w:pStyle w:val="Style12"/>
        <w:framePr w:w="11706" w:h="11892" w:hRule="exact" w:wrap="none" w:vAnchor="page" w:hAnchor="page" w:x="476" w:y="1758"/>
        <w:widowControl w:val="0"/>
        <w:keepNext w:val="0"/>
        <w:keepLines w:val="0"/>
        <w:shd w:val="clear" w:color="auto" w:fill="auto"/>
        <w:bidi w:val="0"/>
        <w:jc w:val="both"/>
        <w:spacing w:before="0" w:after="0" w:line="312" w:lineRule="exact"/>
        <w:ind w:left="1120" w:right="1780" w:firstLine="640"/>
      </w:pPr>
      <w:r>
        <w:rPr>
          <w:lang w:val="pl-PL" w:eastAsia="pl-PL" w:bidi="pl-PL"/>
          <w:w w:val="100"/>
          <w:spacing w:val="0"/>
          <w:color w:val="000000"/>
          <w:position w:val="0"/>
        </w:rPr>
        <w:t>Celem niniejszego artykułu jest krótkie omówienie doświadczeń dialektologów radzieckich w zakresie pracy nad tymi mapami.</w:t>
      </w:r>
    </w:p>
    <w:p>
      <w:pPr>
        <w:pStyle w:val="Style12"/>
        <w:framePr w:w="11706" w:h="11892" w:hRule="exact" w:wrap="none" w:vAnchor="page" w:hAnchor="page" w:x="476" w:y="1758"/>
        <w:widowControl w:val="0"/>
        <w:keepNext w:val="0"/>
        <w:keepLines w:val="0"/>
        <w:shd w:val="clear" w:color="auto" w:fill="auto"/>
        <w:bidi w:val="0"/>
        <w:jc w:val="both"/>
        <w:spacing w:before="0" w:after="0" w:line="312" w:lineRule="exact"/>
        <w:ind w:left="1120" w:right="1780" w:firstLine="640"/>
      </w:pPr>
      <w:r>
        <w:rPr>
          <w:lang w:val="pl-PL" w:eastAsia="pl-PL" w:bidi="pl-PL"/>
          <w:w w:val="100"/>
          <w:spacing w:val="0"/>
          <w:color w:val="000000"/>
          <w:position w:val="0"/>
        </w:rPr>
        <w:t>Opracowano i przedstawiono na Zjeździe mapy poświęcone zagad</w:t>
        <w:t xml:space="preserve">nieniom następującym: nazwy koguta, kaczki, kurcząt (trzy mapy), nazwy głosów gęsi, krowy, konia i psa (cztery mapy), nazwy </w:t>
      </w:r>
      <w:r>
        <w:rPr>
          <w:rStyle w:val="CharStyle67"/>
        </w:rPr>
        <w:t xml:space="preserve">cepa, </w:t>
      </w:r>
      <w:r>
        <w:rPr>
          <w:lang w:val="pl-PL" w:eastAsia="pl-PL" w:bidi="pl-PL"/>
          <w:w w:val="100"/>
          <w:spacing w:val="0"/>
          <w:color w:val="000000"/>
          <w:position w:val="0"/>
        </w:rPr>
        <w:t>spichrza i strychu (trzy mapy).</w:t>
      </w:r>
    </w:p>
    <w:p>
      <w:pPr>
        <w:pStyle w:val="Style12"/>
        <w:framePr w:w="11706" w:h="11892" w:hRule="exact" w:wrap="none" w:vAnchor="page" w:hAnchor="page" w:x="476" w:y="1758"/>
        <w:widowControl w:val="0"/>
        <w:keepNext w:val="0"/>
        <w:keepLines w:val="0"/>
        <w:shd w:val="clear" w:color="auto" w:fill="auto"/>
        <w:bidi w:val="0"/>
        <w:jc w:val="both"/>
        <w:spacing w:before="0" w:after="0" w:line="312" w:lineRule="exact"/>
        <w:ind w:left="1120" w:right="1780" w:firstLine="640"/>
      </w:pPr>
      <w:r>
        <w:rPr>
          <w:lang w:val="pl-PL" w:eastAsia="pl-PL" w:bidi="pl-PL"/>
          <w:w w:val="100"/>
          <w:spacing w:val="0"/>
          <w:color w:val="000000"/>
          <w:position w:val="0"/>
        </w:rPr>
        <w:t>W wyborze materiału do mapowania byliśmy ograniczeni, w pewnej mierze, przypadkową zbieżnością pytań w dialektologicznych kwestio</w:t>
        <w:t>nariuszach różnych języków słowiańskich. Dlatego na Zjazd zostały opra</w:t>
        <w:t>cowane mapy tylko jednego typu, mianowicie poświęcone różnym nazwom jakiegoś jednego przedmiotu lub czynności (np. głosy zwierząt), nie mogły być przedstawione natomiast (ze względu na brak odpowiedniego materiału) mapy innych możliwych typów, np. mapy poświęcone zróżnicowaniu zna</w:t>
        <w:t>czeniowemu poszczególnych wyrazów albo mapy wykazujące występo</w:t>
        <w:t>wanie lub brak we współczesnych językach słowiańskich wyrazów, któ</w:t>
        <w:t>rych rdzenie wywodzą się jeszcze z języka prasłowiańskiego.</w:t>
      </w:r>
    </w:p>
    <w:p>
      <w:pPr>
        <w:pStyle w:val="Style12"/>
        <w:framePr w:w="11706" w:h="11892" w:hRule="exact" w:wrap="none" w:vAnchor="page" w:hAnchor="page" w:x="476" w:y="1758"/>
        <w:widowControl w:val="0"/>
        <w:keepNext w:val="0"/>
        <w:keepLines w:val="0"/>
        <w:shd w:val="clear" w:color="auto" w:fill="auto"/>
        <w:bidi w:val="0"/>
        <w:jc w:val="both"/>
        <w:spacing w:before="0" w:after="0" w:line="312" w:lineRule="exact"/>
        <w:ind w:left="1120" w:right="1780" w:firstLine="640"/>
      </w:pPr>
      <w:r>
        <w:rPr>
          <w:lang w:val="pl-PL" w:eastAsia="pl-PL" w:bidi="pl-PL"/>
          <w:w w:val="100"/>
          <w:spacing w:val="0"/>
          <w:color w:val="000000"/>
          <w:position w:val="0"/>
        </w:rPr>
        <w:t>Zbadanie materiału wyzyskanego do próbnego mapowania, o którym mowa w niniejszym artykule, wykazało np., że na podstawie dokładnie zebranego materiału dotyczącego wyrazów używanych na określenie gło</w:t>
        <w:t>sów zwierząt i ptaków można sporządzić mapy poświęcone różnym zna</w:t>
        <w:t>czeniom pewnych grup głoskowych stanowiących podstawę większości tego rodzaju wyrazów. Te same grupy głoskowe bywają używane w róż</w:t>
        <w:t>nych miejscowościach jako określenia głosów różnych zwierząt domowych, a także zwierząt dzikich i ptaków.</w:t>
      </w:r>
    </w:p>
    <w:p>
      <w:pPr>
        <w:pStyle w:val="Style12"/>
        <w:framePr w:w="11706" w:h="11892" w:hRule="exact" w:wrap="none" w:vAnchor="page" w:hAnchor="page" w:x="476" w:y="1758"/>
        <w:widowControl w:val="0"/>
        <w:keepNext w:val="0"/>
        <w:keepLines w:val="0"/>
        <w:shd w:val="clear" w:color="auto" w:fill="auto"/>
        <w:bidi w:val="0"/>
        <w:jc w:val="both"/>
        <w:spacing w:before="0" w:after="0" w:line="312" w:lineRule="exact"/>
        <w:ind w:left="1120" w:right="1780" w:firstLine="640"/>
      </w:pPr>
      <w:r>
        <w:rPr>
          <w:lang w:val="pl-PL" w:eastAsia="pl-PL" w:bidi="pl-PL"/>
          <w:w w:val="100"/>
          <w:spacing w:val="0"/>
          <w:color w:val="000000"/>
          <w:position w:val="0"/>
        </w:rPr>
        <w:t>Materiał analogiczny mieliśmy w odpowiedziach na pytania o nazwy cepa i jego części: ta sama nazwa, która w jednych wypadkach oznacza cały cep, w innych występuje jako nazwa jakiejś jego części.</w:t>
      </w:r>
    </w:p>
    <w:p>
      <w:pPr>
        <w:pStyle w:val="Style12"/>
        <w:framePr w:w="11706" w:h="11892" w:hRule="exact" w:wrap="none" w:vAnchor="page" w:hAnchor="page" w:x="476" w:y="1758"/>
        <w:widowControl w:val="0"/>
        <w:keepNext w:val="0"/>
        <w:keepLines w:val="0"/>
        <w:shd w:val="clear" w:color="auto" w:fill="auto"/>
        <w:bidi w:val="0"/>
        <w:jc w:val="both"/>
        <w:spacing w:before="0" w:after="0" w:line="312" w:lineRule="exact"/>
        <w:ind w:left="1120" w:right="0" w:firstLine="640"/>
      </w:pPr>
      <w:r>
        <w:rPr>
          <w:lang w:val="pl-PL" w:eastAsia="pl-PL" w:bidi="pl-PL"/>
          <w:w w:val="100"/>
          <w:spacing w:val="0"/>
          <w:color w:val="000000"/>
          <w:position w:val="0"/>
        </w:rPr>
        <w:t xml:space="preserve">Na podstawie materiału rosyjskiego można przypuszczać, że podobne </w:t>
      </w:r>
      <w:r>
        <w:rPr>
          <w:lang w:val="pl-PL" w:eastAsia="pl-PL" w:bidi="pl-PL"/>
          <w:vertAlign w:val="superscript"/>
          <w:w w:val="100"/>
          <w:spacing w:val="0"/>
          <w:color w:val="000000"/>
          <w:position w:val="0"/>
        </w:rPr>
        <w:t>1</w:t>
      </w:r>
    </w:p>
    <w:p>
      <w:pPr>
        <w:pStyle w:val="Style51"/>
        <w:framePr w:w="8892" w:h="1092" w:hRule="exact" w:wrap="none" w:vAnchor="page" w:hAnchor="page" w:x="1562" w:y="13965"/>
        <w:widowControl w:val="0"/>
        <w:keepNext w:val="0"/>
        <w:keepLines w:val="0"/>
        <w:shd w:val="clear" w:color="auto" w:fill="auto"/>
        <w:bidi w:val="0"/>
        <w:jc w:val="both"/>
        <w:spacing w:before="0" w:after="0"/>
        <w:ind w:left="1120" w:right="1780" w:firstLine="640"/>
      </w:pPr>
      <w:r>
        <w:rPr>
          <w:lang w:val="pl-PL" w:eastAsia="pl-PL" w:bidi="pl-PL"/>
          <w:vertAlign w:val="superscript"/>
          <w:w w:val="100"/>
          <w:spacing w:val="0"/>
          <w:color w:val="000000"/>
          <w:position w:val="0"/>
        </w:rPr>
        <w:t>1</w:t>
      </w:r>
      <w:r>
        <w:rPr>
          <w:lang w:val="pl-PL" w:eastAsia="pl-PL" w:bidi="pl-PL"/>
          <w:w w:val="100"/>
          <w:spacing w:val="0"/>
          <w:color w:val="000000"/>
          <w:position w:val="0"/>
        </w:rPr>
        <w:t xml:space="preserve"> Informacje o sposobie zbierania materiału do tych map i charakterystyka kręgu zagadnień, które obejmował zgromadzony materiał, zostały podane w arty</w:t>
        <w:t>kule W. Pomianowskiej : „Z prac nad próbnymi mapami dialektów słowiańskich" (Poradnik Językowy 1959 r. nr 3—4 str. 107</w:t>
      </w:r>
      <w:r>
        <w:rPr>
          <w:rStyle w:val="CharStyle77"/>
        </w:rPr>
        <w:t>—</w:t>
      </w:r>
      <w:r>
        <w:rPr>
          <w:lang w:val="pl-PL" w:eastAsia="pl-PL" w:bidi="pl-PL"/>
          <w:w w:val="100"/>
          <w:spacing w:val="0"/>
          <w:color w:val="000000"/>
          <w:position w:val="0"/>
        </w:rPr>
        <w:t>115).</w:t>
      </w:r>
    </w:p>
    <w:p>
      <w:pPr>
        <w:widowControl w:val="0"/>
        <w:rPr>
          <w:sz w:val="2"/>
          <w:szCs w:val="2"/>
        </w:rPr>
        <w:sectPr>
          <w:footnotePr>
            <w:pos w:val="pageBottom"/>
            <w:numFmt w:val="decimal"/>
            <w:numRestart w:val="continuous"/>
          </w:footnotePr>
          <w:pgSz w:w="12428" w:h="16945"/>
          <w:pgMar w:top="360" w:left="360" w:right="360" w:bottom="360" w:header="0" w:footer="3" w:gutter="0"/>
          <w:rtlGutter w:val="0"/>
          <w:cols w:space="720"/>
          <w:noEndnote/>
          <w:docGrid w:linePitch="360"/>
        </w:sectPr>
      </w:pPr>
    </w:p>
    <w:p>
      <w:pPr>
        <w:widowControl w:val="0"/>
        <w:rPr>
          <w:sz w:val="2"/>
          <w:szCs w:val="2"/>
        </w:rPr>
      </w:pPr>
      <w:r>
        <w:pict>
          <v:shape o:spt="32" o:oned="1" path="m,l21600,21600e" style="position:absolute;margin-left:263.7pt;margin-top:123.55pt;width:25.2pt;height:0;z-index:-251658240;mso-position-horizontal-relative:page;mso-position-vertical-relative:page">
            <v:stroke weight="0.6pt"/>
          </v:shape>
        </w:pict>
      </w:r>
      <w:r>
        <w:pict>
          <v:shape o:spt="32" o:oned="1" path="m,l21600,21600e" style="position:absolute;margin-left:136.2pt;margin-top:124.15pt;width:108.9pt;height:0;z-index:-251658240;mso-position-horizontal-relative:page;mso-position-vertical-relative:page">
            <v:stroke weight="0.9pt"/>
          </v:shape>
        </w:pict>
      </w:r>
      <w:r>
        <w:pict>
          <v:shape o:spt="32" o:oned="1" path="m,l21600,21600e" style="position:absolute;margin-left:84.9pt;margin-top:124.15pt;width:38.1pt;height:0;z-index:-251658240;mso-position-horizontal-relative:page;mso-position-vertical-relative:page">
            <v:stroke weight="0.6pt"/>
          </v:shape>
        </w:pict>
      </w:r>
    </w:p>
    <w:p>
      <w:pPr>
        <w:pStyle w:val="Style57"/>
        <w:framePr w:wrap="none" w:vAnchor="page" w:hAnchor="page" w:x="1411" w:y="2216"/>
        <w:widowControl w:val="0"/>
        <w:keepNext w:val="0"/>
        <w:keepLines w:val="0"/>
        <w:shd w:val="clear" w:color="auto" w:fill="auto"/>
        <w:bidi w:val="0"/>
        <w:jc w:val="left"/>
        <w:spacing w:before="0" w:after="0" w:line="170" w:lineRule="exact"/>
        <w:ind w:left="0" w:right="0" w:firstLine="0"/>
      </w:pPr>
      <w:r>
        <w:rPr>
          <w:rStyle w:val="CharStyle75"/>
        </w:rPr>
        <w:t>32</w:t>
      </w:r>
    </w:p>
    <w:p>
      <w:pPr>
        <w:pStyle w:val="Style57"/>
        <w:framePr w:wrap="none" w:vAnchor="page" w:hAnchor="page" w:x="4009" w:y="2198"/>
        <w:widowControl w:val="0"/>
        <w:keepNext w:val="0"/>
        <w:keepLines w:val="0"/>
        <w:shd w:val="clear" w:color="auto" w:fill="auto"/>
        <w:bidi w:val="0"/>
        <w:jc w:val="left"/>
        <w:spacing w:before="0" w:after="0" w:line="170" w:lineRule="exact"/>
        <w:ind w:left="0" w:right="0" w:firstLine="0"/>
      </w:pPr>
      <w:r>
        <w:rPr>
          <w:rStyle w:val="CharStyle75"/>
        </w:rPr>
        <w:t>PORADNIK JĘZYKOWY</w:t>
      </w:r>
    </w:p>
    <w:p>
      <w:pPr>
        <w:pStyle w:val="Style57"/>
        <w:framePr w:wrap="none" w:vAnchor="page" w:hAnchor="page" w:x="8149" w:y="2186"/>
        <w:widowControl w:val="0"/>
        <w:keepNext w:val="0"/>
        <w:keepLines w:val="0"/>
        <w:shd w:val="clear" w:color="auto" w:fill="auto"/>
        <w:bidi w:val="0"/>
        <w:jc w:val="left"/>
        <w:spacing w:before="0" w:after="0" w:line="170" w:lineRule="exact"/>
        <w:ind w:left="0" w:right="0" w:firstLine="0"/>
      </w:pPr>
      <w:r>
        <w:rPr>
          <w:rStyle w:val="CharStyle75"/>
        </w:rPr>
        <w:t>1960 z. I</w:t>
      </w:r>
    </w:p>
    <w:p>
      <w:pPr>
        <w:pStyle w:val="Style17"/>
        <w:framePr w:w="7542" w:h="10098" w:hRule="exact" w:wrap="none" w:vAnchor="page" w:hAnchor="page" w:x="1399" w:y="2694"/>
        <w:widowControl w:val="0"/>
        <w:keepNext w:val="0"/>
        <w:keepLines w:val="0"/>
        <w:shd w:val="clear" w:color="auto" w:fill="auto"/>
        <w:bidi w:val="0"/>
        <w:jc w:val="both"/>
        <w:spacing w:before="0" w:after="0" w:line="270" w:lineRule="exact"/>
        <w:ind w:left="0" w:right="0" w:firstLine="0"/>
      </w:pPr>
      <w:r>
        <w:rPr>
          <w:lang w:val="pl-PL" w:eastAsia="pl-PL" w:bidi="pl-PL"/>
          <w:w w:val="100"/>
          <w:spacing w:val="0"/>
          <w:color w:val="000000"/>
          <w:position w:val="0"/>
        </w:rPr>
        <w:t>fakty da się zauważyć, jeżeli się zgromadzi materiał dotyczący nazw naci niektórych roślin uprawnych.</w:t>
      </w:r>
    </w:p>
    <w:p>
      <w:pPr>
        <w:pStyle w:val="Style17"/>
        <w:framePr w:w="7542" w:h="10098" w:hRule="exact" w:wrap="none" w:vAnchor="page" w:hAnchor="page" w:x="1399" w:y="2694"/>
        <w:widowControl w:val="0"/>
        <w:keepNext w:val="0"/>
        <w:keepLines w:val="0"/>
        <w:shd w:val="clear" w:color="auto" w:fill="auto"/>
        <w:bidi w:val="0"/>
        <w:jc w:val="both"/>
        <w:spacing w:before="0" w:after="0" w:line="270" w:lineRule="exact"/>
        <w:ind w:left="0" w:right="0" w:firstLine="580"/>
      </w:pPr>
      <w:r>
        <w:rPr>
          <w:lang w:val="pl-PL" w:eastAsia="pl-PL" w:bidi="pl-PL"/>
          <w:w w:val="100"/>
          <w:spacing w:val="0"/>
          <w:color w:val="000000"/>
          <w:position w:val="0"/>
        </w:rPr>
        <w:t>Wyniki mapowania, nawet takiego, jak wspomniano wyżej, przy</w:t>
        <w:t>padkowo zgromadzonego materiału są niewątpliwie pod względem nau</w:t>
        <w:t>kowym interesujące. Jak wykazują sporządzone mapy, rozprzestrzenienie terytorialne pewnych cech językowych obejmuje obszary, których zbada</w:t>
        <w:t>nie może stać się cennym punktem wyjścia dla dalszej intepretacji histo</w:t>
        <w:t>rycznej. Jednakże wyniki te interesujące są przede wszystkim jako pierwsza próba mapowania bardzo obfitego materiału różnych języków słowiańskich.</w:t>
      </w:r>
    </w:p>
    <w:p>
      <w:pPr>
        <w:pStyle w:val="Style17"/>
        <w:framePr w:w="7542" w:h="10098" w:hRule="exact" w:wrap="none" w:vAnchor="page" w:hAnchor="page" w:x="1399" w:y="2694"/>
        <w:widowControl w:val="0"/>
        <w:keepNext w:val="0"/>
        <w:keepLines w:val="0"/>
        <w:shd w:val="clear" w:color="auto" w:fill="auto"/>
        <w:bidi w:val="0"/>
        <w:jc w:val="both"/>
        <w:spacing w:before="0" w:after="0" w:line="270" w:lineRule="exact"/>
        <w:ind w:left="0" w:right="0" w:firstLine="580"/>
      </w:pPr>
      <w:r>
        <w:rPr>
          <w:lang w:val="pl-PL" w:eastAsia="pl-PL" w:bidi="pl-PL"/>
          <w:w w:val="100"/>
          <w:spacing w:val="0"/>
          <w:color w:val="000000"/>
          <w:position w:val="0"/>
        </w:rPr>
        <w:t>W wyniku wykonanej pracy można sformułować pewne wstępne uwagi co do zasad opracowywania map wyrazowych na podstawie ogólno- słowiańskiego materiału i wysunąć pewne wnioski sumujące, co do tech</w:t>
        <w:t>nicznych środków dających się stosować przy mapowaniu.</w:t>
      </w:r>
    </w:p>
    <w:p>
      <w:pPr>
        <w:pStyle w:val="Style17"/>
        <w:framePr w:w="7542" w:h="10098" w:hRule="exact" w:wrap="none" w:vAnchor="page" w:hAnchor="page" w:x="1399" w:y="2694"/>
        <w:widowControl w:val="0"/>
        <w:keepNext w:val="0"/>
        <w:keepLines w:val="0"/>
        <w:shd w:val="clear" w:color="auto" w:fill="auto"/>
        <w:bidi w:val="0"/>
        <w:jc w:val="both"/>
        <w:spacing w:before="0" w:after="0" w:line="264" w:lineRule="exact"/>
        <w:ind w:left="0" w:right="0" w:firstLine="580"/>
      </w:pPr>
      <w:r>
        <w:rPr>
          <w:lang w:val="pl-PL" w:eastAsia="pl-PL" w:bidi="pl-PL"/>
          <w:w w:val="100"/>
          <w:spacing w:val="0"/>
          <w:color w:val="000000"/>
          <w:position w:val="0"/>
        </w:rPr>
        <w:t>Sporządzając omawiane mapy dialektologowie rosyjscy celowo starali się skupić swoją uwagę na różnicach czysto leksykalnych uważając, że różnice fonetyczne i morfologiczne powinny być pokazane na oddzielnych mapach. Za podstawę były wzięte doświadczenia z prac nad leksykal</w:t>
        <w:t>nymi mapami w atlasie dialektologicznym języka rosyjskiego</w:t>
      </w:r>
      <w:r>
        <w:rPr>
          <w:lang w:val="pl-PL" w:eastAsia="pl-PL" w:bidi="pl-PL"/>
          <w:vertAlign w:val="superscript"/>
          <w:w w:val="100"/>
          <w:spacing w:val="0"/>
          <w:color w:val="000000"/>
          <w:position w:val="0"/>
        </w:rPr>
        <w:t>2</w:t>
      </w:r>
      <w:r>
        <w:rPr>
          <w:lang w:val="pl-PL" w:eastAsia="pl-PL" w:bidi="pl-PL"/>
          <w:w w:val="100"/>
          <w:spacing w:val="0"/>
          <w:color w:val="000000"/>
          <w:position w:val="0"/>
        </w:rPr>
        <w:t>.</w:t>
      </w:r>
    </w:p>
    <w:p>
      <w:pPr>
        <w:pStyle w:val="Style17"/>
        <w:framePr w:w="7542" w:h="10098" w:hRule="exact" w:wrap="none" w:vAnchor="page" w:hAnchor="page" w:x="1399" w:y="2694"/>
        <w:widowControl w:val="0"/>
        <w:keepNext w:val="0"/>
        <w:keepLines w:val="0"/>
        <w:shd w:val="clear" w:color="auto" w:fill="auto"/>
        <w:bidi w:val="0"/>
        <w:jc w:val="both"/>
        <w:spacing w:before="0" w:after="0" w:line="264" w:lineRule="exact"/>
        <w:ind w:left="0" w:right="0" w:firstLine="580"/>
      </w:pPr>
      <w:r>
        <w:rPr>
          <w:lang w:val="pl-PL" w:eastAsia="pl-PL" w:bidi="pl-PL"/>
          <w:w w:val="100"/>
          <w:spacing w:val="0"/>
          <w:color w:val="000000"/>
          <w:position w:val="0"/>
        </w:rPr>
        <w:t>Zawarte w materiale zjawiska fonetyczne i morfologiczne, nieistotne dla charakterystyki czysto leksykalnych różnic gwarowych, na mapach opracowywanych w Moskwie nie zostały w ogóle uwzględnione.</w:t>
      </w:r>
    </w:p>
    <w:p>
      <w:pPr>
        <w:pStyle w:val="Style17"/>
        <w:framePr w:w="7542" w:h="10098" w:hRule="exact" w:wrap="none" w:vAnchor="page" w:hAnchor="page" w:x="1399" w:y="2694"/>
        <w:widowControl w:val="0"/>
        <w:keepNext w:val="0"/>
        <w:keepLines w:val="0"/>
        <w:shd w:val="clear" w:color="auto" w:fill="auto"/>
        <w:bidi w:val="0"/>
        <w:jc w:val="both"/>
        <w:spacing w:before="0" w:after="0" w:line="270" w:lineRule="exact"/>
        <w:ind w:left="0" w:right="0" w:firstLine="580"/>
      </w:pPr>
      <w:r>
        <w:rPr>
          <w:lang w:val="pl-PL" w:eastAsia="pl-PL" w:bidi="pl-PL"/>
          <w:w w:val="100"/>
          <w:spacing w:val="0"/>
          <w:color w:val="000000"/>
          <w:position w:val="0"/>
        </w:rPr>
        <w:t>Także polscy dialektologowie praktycznie opracowali mapy, które przedstawiały tylko zróżnicowanie leksykalne, ale inaczej niż dialektologo</w:t>
        <w:t>wie moskiewscy, uważali oni taki sposób prezentacji materiału nie za postulat metodologiczny, lecz za „zło konieczne", ponieważ materiał, na którego podstawie opracowywane były wyżej wymienione mapy, zebrany był w ten sposób, że nie pozwalał na konsekwentne przedstawienie fone</w:t>
        <w:t>tycznych i morfologicznych właściwości mapowanych wyrazów.</w:t>
      </w:r>
    </w:p>
    <w:p>
      <w:pPr>
        <w:pStyle w:val="Style17"/>
        <w:framePr w:w="7542" w:h="10098" w:hRule="exact" w:wrap="none" w:vAnchor="page" w:hAnchor="page" w:x="1399" w:y="2694"/>
        <w:widowControl w:val="0"/>
        <w:keepNext w:val="0"/>
        <w:keepLines w:val="0"/>
        <w:shd w:val="clear" w:color="auto" w:fill="auto"/>
        <w:bidi w:val="0"/>
        <w:jc w:val="both"/>
        <w:spacing w:before="0" w:after="0" w:line="264" w:lineRule="exact"/>
        <w:ind w:left="0" w:right="0" w:firstLine="580"/>
      </w:pPr>
      <w:r>
        <w:rPr>
          <w:lang w:val="pl-PL" w:eastAsia="pl-PL" w:bidi="pl-PL"/>
          <w:w w:val="100"/>
          <w:spacing w:val="0"/>
          <w:color w:val="000000"/>
          <w:position w:val="0"/>
        </w:rPr>
        <w:t>W tych wypadkach, gdy mapowane były wyrazy zawierające rdze</w:t>
        <w:t>nie jeszcze prasłowiańskie, polscy i rosyjscy dialektologowie uważali za możliwe pominąć fakt, że we współczesnych językach słowiańskich wy</w:t>
        <w:t xml:space="preserve">razy z takimi rdzeniami wykazują swoiste, prawidłowe z punktu widzenia rozwoju tych języków zróżnicowanie, np. przy mapowaniu łączono ros. </w:t>
      </w:r>
      <w:r>
        <w:rPr>
          <w:rStyle w:val="CharStyle22"/>
          <w:lang w:val="ru-RU" w:eastAsia="ru-RU" w:bidi="ru-RU"/>
        </w:rPr>
        <w:t xml:space="preserve">молотило </w:t>
      </w:r>
      <w:r>
        <w:rPr>
          <w:rStyle w:val="CharStyle22"/>
        </w:rPr>
        <w:t>z</w:t>
      </w:r>
      <w:r>
        <w:rPr>
          <w:lang w:val="pl-PL" w:eastAsia="pl-PL" w:bidi="pl-PL"/>
          <w:w w:val="100"/>
          <w:spacing w:val="0"/>
          <w:color w:val="000000"/>
          <w:position w:val="0"/>
        </w:rPr>
        <w:t xml:space="preserve"> srb. </w:t>
      </w:r>
      <w:r>
        <w:rPr>
          <w:rStyle w:val="CharStyle22"/>
          <w:lang w:val="ru-RU" w:eastAsia="ru-RU" w:bidi="ru-RU"/>
        </w:rPr>
        <w:t>млатило</w:t>
      </w:r>
      <w:r>
        <w:rPr>
          <w:rStyle w:val="CharStyle22"/>
        </w:rPr>
        <w:t>,</w:t>
      </w:r>
      <w:r>
        <w:rPr>
          <w:lang w:val="pl-PL" w:eastAsia="pl-PL" w:bidi="pl-PL"/>
          <w:w w:val="100"/>
          <w:spacing w:val="0"/>
          <w:color w:val="000000"/>
          <w:position w:val="0"/>
        </w:rPr>
        <w:t xml:space="preserve"> </w:t>
      </w:r>
      <w:r>
        <w:rPr>
          <w:lang w:val="cs-CZ" w:eastAsia="cs-CZ" w:bidi="cs-CZ"/>
          <w:w w:val="100"/>
          <w:spacing w:val="0"/>
          <w:color w:val="000000"/>
          <w:position w:val="0"/>
        </w:rPr>
        <w:t xml:space="preserve">ros. </w:t>
      </w:r>
      <w:r>
        <w:rPr>
          <w:rStyle w:val="CharStyle22"/>
          <w:lang w:val="ru-RU" w:eastAsia="ru-RU" w:bidi="ru-RU"/>
        </w:rPr>
        <w:t>курчата</w:t>
      </w:r>
      <w:r>
        <w:rPr>
          <w:lang w:val="ru-RU" w:eastAsia="ru-RU" w:bidi="ru-RU"/>
          <w:w w:val="100"/>
          <w:spacing w:val="0"/>
          <w:color w:val="000000"/>
          <w:position w:val="0"/>
        </w:rPr>
        <w:t xml:space="preserve"> </w:t>
      </w:r>
      <w:r>
        <w:rPr>
          <w:lang w:val="pl-PL" w:eastAsia="pl-PL" w:bidi="pl-PL"/>
          <w:w w:val="100"/>
          <w:spacing w:val="0"/>
          <w:color w:val="000000"/>
          <w:position w:val="0"/>
        </w:rPr>
        <w:t xml:space="preserve">i poi. </w:t>
      </w:r>
      <w:r>
        <w:rPr>
          <w:rStyle w:val="CharStyle22"/>
        </w:rPr>
        <w:t>kurczęta.</w:t>
      </w:r>
    </w:p>
    <w:p>
      <w:pPr>
        <w:pStyle w:val="Style17"/>
        <w:framePr w:w="7542" w:h="10098" w:hRule="exact" w:wrap="none" w:vAnchor="page" w:hAnchor="page" w:x="1399" w:y="2694"/>
        <w:widowControl w:val="0"/>
        <w:keepNext w:val="0"/>
        <w:keepLines w:val="0"/>
        <w:shd w:val="clear" w:color="auto" w:fill="auto"/>
        <w:bidi w:val="0"/>
        <w:jc w:val="both"/>
        <w:spacing w:before="0" w:after="0" w:line="264" w:lineRule="exact"/>
        <w:ind w:left="0" w:right="0" w:firstLine="580"/>
      </w:pPr>
      <w:r>
        <w:rPr>
          <w:lang w:val="pl-PL" w:eastAsia="pl-PL" w:bidi="pl-PL"/>
          <w:w w:val="100"/>
          <w:spacing w:val="0"/>
          <w:color w:val="000000"/>
          <w:position w:val="0"/>
        </w:rPr>
        <w:t>Przy opracowywaniu sposobów mapowania uwzględniano etymolo</w:t>
        <w:t>giczne i słowotwórcze różnice wyrazów, to znaczy konsekwentnie wyod-</w:t>
      </w:r>
    </w:p>
    <w:p>
      <w:pPr>
        <w:pStyle w:val="Style78"/>
        <w:framePr w:w="7542" w:h="948" w:hRule="exact" w:wrap="none" w:vAnchor="page" w:hAnchor="page" w:x="1399" w:y="13018"/>
        <w:widowControl w:val="0"/>
        <w:keepNext w:val="0"/>
        <w:keepLines w:val="0"/>
        <w:shd w:val="clear" w:color="auto" w:fill="auto"/>
        <w:bidi w:val="0"/>
        <w:spacing w:before="0" w:after="0"/>
        <w:ind w:left="0" w:right="0" w:firstLine="580"/>
      </w:pPr>
      <w:r>
        <w:rPr>
          <w:lang w:val="pl-PL" w:eastAsia="pl-PL" w:bidi="pl-PL"/>
          <w:vertAlign w:val="superscript"/>
          <w:w w:val="100"/>
          <w:spacing w:val="0"/>
          <w:color w:val="000000"/>
          <w:position w:val="0"/>
        </w:rPr>
        <w:t>2</w:t>
      </w:r>
      <w:r>
        <w:rPr>
          <w:lang w:val="pl-PL" w:eastAsia="pl-PL" w:bidi="pl-PL"/>
          <w:w w:val="100"/>
          <w:spacing w:val="0"/>
          <w:color w:val="000000"/>
          <w:position w:val="0"/>
        </w:rPr>
        <w:t xml:space="preserve"> Por. wstępny artykuł </w:t>
      </w:r>
      <w:r>
        <w:rPr>
          <w:lang w:val="fr-FR" w:eastAsia="fr-FR" w:bidi="fr-FR"/>
          <w:w w:val="100"/>
          <w:spacing w:val="0"/>
          <w:color w:val="000000"/>
          <w:position w:val="0"/>
        </w:rPr>
        <w:t xml:space="preserve">R. </w:t>
      </w:r>
      <w:r>
        <w:rPr>
          <w:lang w:val="pl-PL" w:eastAsia="pl-PL" w:bidi="pl-PL"/>
          <w:w w:val="100"/>
          <w:spacing w:val="0"/>
          <w:color w:val="000000"/>
          <w:position w:val="0"/>
        </w:rPr>
        <w:t xml:space="preserve">I. Awanesowa do publikacji </w:t>
      </w:r>
      <w:r>
        <w:rPr>
          <w:lang w:val="ru-RU" w:eastAsia="ru-RU" w:bidi="ru-RU"/>
          <w:w w:val="100"/>
          <w:spacing w:val="0"/>
          <w:color w:val="000000"/>
          <w:position w:val="0"/>
        </w:rPr>
        <w:t>Атлас русских на</w:t>
        <w:t xml:space="preserve">родных говоров к востоку от Москвы (М 1958 г.) </w:t>
      </w:r>
      <w:r>
        <w:rPr>
          <w:lang w:val="pl-PL" w:eastAsia="pl-PL" w:bidi="pl-PL"/>
          <w:w w:val="100"/>
          <w:spacing w:val="0"/>
          <w:color w:val="000000"/>
          <w:position w:val="0"/>
        </w:rPr>
        <w:t xml:space="preserve">i artykuł L. </w:t>
      </w:r>
      <w:r>
        <w:rPr>
          <w:lang w:val="ru-RU" w:eastAsia="ru-RU" w:bidi="ru-RU"/>
          <w:w w:val="100"/>
          <w:spacing w:val="0"/>
          <w:color w:val="000000"/>
          <w:position w:val="0"/>
        </w:rPr>
        <w:t xml:space="preserve">Р. </w:t>
      </w:r>
      <w:r>
        <w:rPr>
          <w:lang w:val="pl-PL" w:eastAsia="pl-PL" w:bidi="pl-PL"/>
          <w:w w:val="100"/>
          <w:spacing w:val="0"/>
          <w:color w:val="000000"/>
          <w:position w:val="0"/>
        </w:rPr>
        <w:t xml:space="preserve">Żukowskiej: </w:t>
      </w:r>
      <w:r>
        <w:rPr>
          <w:lang w:val="ru-RU" w:eastAsia="ru-RU" w:bidi="ru-RU"/>
          <w:w w:val="100"/>
          <w:spacing w:val="0"/>
          <w:color w:val="000000"/>
          <w:position w:val="0"/>
        </w:rPr>
        <w:t>Типы лексических различий в диалектах русского языка. („Вопросы языко</w:t>
        <w:t xml:space="preserve">знания” 1957 </w:t>
      </w:r>
      <w:r>
        <w:rPr>
          <w:lang w:val="pl-PL" w:eastAsia="pl-PL" w:bidi="pl-PL"/>
          <w:w w:val="100"/>
          <w:spacing w:val="0"/>
          <w:color w:val="000000"/>
          <w:position w:val="0"/>
        </w:rPr>
        <w:t xml:space="preserve">N. </w:t>
      </w:r>
      <w:r>
        <w:rPr>
          <w:lang w:val="fr-FR" w:eastAsia="fr-FR" w:bidi="fr-FR"/>
          <w:w w:val="100"/>
          <w:spacing w:val="0"/>
          <w:color w:val="000000"/>
          <w:position w:val="0"/>
        </w:rPr>
        <w:t xml:space="preserve">3,s. </w:t>
      </w:r>
      <w:r>
        <w:rPr>
          <w:lang w:val="ru-RU" w:eastAsia="ru-RU" w:bidi="ru-RU"/>
          <w:w w:val="100"/>
          <w:spacing w:val="0"/>
          <w:color w:val="000000"/>
          <w:position w:val="0"/>
        </w:rPr>
        <w:t>102—111).</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6"/>
        <w:framePr w:wrap="none" w:vAnchor="page" w:hAnchor="page" w:x="1569" w:y="1137"/>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1960 z. 1</w:t>
      </w:r>
    </w:p>
    <w:p>
      <w:pPr>
        <w:pStyle w:val="Style26"/>
        <w:framePr w:wrap="none" w:vAnchor="page" w:hAnchor="page" w:x="4623" w:y="1125"/>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PORADNIK JĘZYKOWY</w:t>
      </w:r>
    </w:p>
    <w:p>
      <w:pPr>
        <w:pStyle w:val="Style26"/>
        <w:framePr w:wrap="none" w:vAnchor="page" w:hAnchor="page" w:x="10155" w:y="1119"/>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33</w:t>
      </w:r>
    </w:p>
    <w:p>
      <w:pPr>
        <w:pStyle w:val="Style12"/>
        <w:framePr w:w="11706" w:h="2268" w:hRule="exact" w:wrap="none" w:vAnchor="page" w:hAnchor="page" w:x="423" w:y="1705"/>
        <w:widowControl w:val="0"/>
        <w:keepNext w:val="0"/>
        <w:keepLines w:val="0"/>
        <w:shd w:val="clear" w:color="auto" w:fill="auto"/>
        <w:bidi w:val="0"/>
        <w:jc w:val="both"/>
        <w:spacing w:before="0" w:after="0" w:line="312" w:lineRule="exact"/>
        <w:ind w:left="1120" w:right="1800" w:firstLine="0"/>
      </w:pPr>
      <w:r>
        <w:rPr>
          <w:lang w:val="pl-PL" w:eastAsia="pl-PL" w:bidi="pl-PL"/>
          <w:w w:val="100"/>
          <w:spacing w:val="0"/>
          <w:color w:val="000000"/>
          <w:position w:val="0"/>
        </w:rPr>
        <w:t>rębniano w aspekcie historycznym rdzenie wyrazowe, następnie tematy podstawowe z tymi samymi rdzeniami, a dalej tematy pochodne, rozwi</w:t>
        <w:t xml:space="preserve">nięte elementami słowotwórczymi. Np. na mapie, przedstawiającej nazwy koguta, wyodrębniono rdzenie </w:t>
      </w:r>
      <w:r>
        <w:rPr>
          <w:rStyle w:val="CharStyle44"/>
          <w:lang w:val="fr-FR" w:eastAsia="fr-FR" w:bidi="fr-FR"/>
        </w:rPr>
        <w:t xml:space="preserve">pè-, </w:t>
      </w:r>
      <w:r>
        <w:rPr>
          <w:rStyle w:val="CharStyle44"/>
        </w:rPr>
        <w:t>kur-, kog-</w:t>
      </w:r>
      <w:r>
        <w:rPr>
          <w:lang w:val="pl-PL" w:eastAsia="pl-PL" w:bidi="pl-PL"/>
          <w:w w:val="100"/>
          <w:spacing w:val="0"/>
          <w:color w:val="000000"/>
          <w:position w:val="0"/>
        </w:rPr>
        <w:t xml:space="preserve"> i inne, a spośród wyrazów z rdzeniem </w:t>
      </w:r>
      <w:r>
        <w:rPr>
          <w:rStyle w:val="CharStyle44"/>
          <w:lang w:val="cs-CZ" w:eastAsia="cs-CZ" w:bidi="cs-CZ"/>
        </w:rPr>
        <w:t>*pě-</w:t>
      </w:r>
      <w:r>
        <w:rPr>
          <w:lang w:val="cs-CZ" w:eastAsia="cs-CZ" w:bidi="cs-CZ"/>
          <w:w w:val="100"/>
          <w:spacing w:val="0"/>
          <w:color w:val="000000"/>
          <w:position w:val="0"/>
        </w:rPr>
        <w:t xml:space="preserve"> </w:t>
      </w:r>
      <w:r>
        <w:rPr>
          <w:lang w:val="pl-PL" w:eastAsia="pl-PL" w:bidi="pl-PL"/>
          <w:w w:val="100"/>
          <w:spacing w:val="0"/>
          <w:color w:val="000000"/>
          <w:position w:val="0"/>
        </w:rPr>
        <w:t xml:space="preserve">wyróżniono tematy podstawowe </w:t>
      </w:r>
      <w:r>
        <w:rPr>
          <w:rStyle w:val="CharStyle44"/>
          <w:lang w:val="fr-FR" w:eastAsia="fr-FR" w:bidi="fr-FR"/>
        </w:rPr>
        <w:t xml:space="preserve">pè-t-, </w:t>
      </w:r>
      <w:r>
        <w:rPr>
          <w:rStyle w:val="CharStyle44"/>
          <w:lang w:val="cs-CZ" w:eastAsia="cs-CZ" w:bidi="cs-CZ"/>
        </w:rPr>
        <w:t>pě-v-</w:t>
      </w:r>
      <w:r>
        <w:rPr>
          <w:lang w:val="cs-CZ" w:eastAsia="cs-CZ" w:bidi="cs-CZ"/>
          <w:w w:val="100"/>
          <w:spacing w:val="0"/>
          <w:color w:val="000000"/>
          <w:position w:val="0"/>
        </w:rPr>
        <w:t xml:space="preserve"> </w:t>
      </w:r>
      <w:r>
        <w:rPr>
          <w:lang w:val="pl-PL" w:eastAsia="pl-PL" w:bidi="pl-PL"/>
          <w:w w:val="100"/>
          <w:spacing w:val="0"/>
          <w:color w:val="000000"/>
          <w:position w:val="0"/>
        </w:rPr>
        <w:t xml:space="preserve">i </w:t>
      </w:r>
      <w:r>
        <w:rPr>
          <w:rStyle w:val="CharStyle44"/>
          <w:lang w:val="cs-CZ" w:eastAsia="cs-CZ" w:bidi="cs-CZ"/>
        </w:rPr>
        <w:t xml:space="preserve">pě-j- </w:t>
      </w:r>
      <w:r>
        <w:rPr>
          <w:lang w:val="pl-PL" w:eastAsia="pl-PL" w:bidi="pl-PL"/>
          <w:w w:val="100"/>
          <w:spacing w:val="0"/>
          <w:color w:val="000000"/>
          <w:position w:val="0"/>
        </w:rPr>
        <w:t xml:space="preserve">i następnie wyrazy z sufiksami: </w:t>
      </w:r>
      <w:r>
        <w:rPr>
          <w:rStyle w:val="CharStyle44"/>
          <w:lang w:val="cs-CZ" w:eastAsia="cs-CZ" w:bidi="cs-CZ"/>
        </w:rPr>
        <w:t>pět-uch, pět-un, pěv-en</w:t>
      </w:r>
      <w:r>
        <w:rPr>
          <w:rStyle w:val="CharStyle44"/>
        </w:rPr>
        <w:t>'</w:t>
      </w:r>
      <w:r>
        <w:rPr>
          <w:lang w:val="pl-PL" w:eastAsia="pl-PL" w:bidi="pl-PL"/>
          <w:w w:val="100"/>
          <w:spacing w:val="0"/>
          <w:color w:val="000000"/>
          <w:position w:val="0"/>
        </w:rPr>
        <w:t xml:space="preserve"> itp.</w:t>
      </w:r>
    </w:p>
    <w:p>
      <w:pPr>
        <w:pStyle w:val="Style12"/>
        <w:framePr w:w="11706" w:h="2268" w:hRule="exact" w:wrap="none" w:vAnchor="page" w:hAnchor="page" w:x="423" w:y="1705"/>
        <w:widowControl w:val="0"/>
        <w:keepNext w:val="0"/>
        <w:keepLines w:val="0"/>
        <w:shd w:val="clear" w:color="auto" w:fill="auto"/>
        <w:bidi w:val="0"/>
        <w:jc w:val="both"/>
        <w:spacing w:before="0" w:after="0" w:line="312" w:lineRule="exact"/>
        <w:ind w:left="1120" w:right="0" w:firstLine="660"/>
      </w:pPr>
      <w:r>
        <w:rPr>
          <w:lang w:val="pl-PL" w:eastAsia="pl-PL" w:bidi="pl-PL"/>
          <w:w w:val="100"/>
          <w:spacing w:val="0"/>
          <w:color w:val="000000"/>
          <w:position w:val="0"/>
        </w:rPr>
        <w:t>Można to przedstawić w następującej tabeli:</w:t>
      </w:r>
    </w:p>
    <w:tbl>
      <w:tblPr>
        <w:tblOverlap w:val="never"/>
        <w:tblLayout w:type="fixed"/>
        <w:jc w:val="left"/>
      </w:tblPr>
      <w:tblGrid>
        <w:gridCol w:w="2310"/>
        <w:gridCol w:w="1320"/>
        <w:gridCol w:w="1314"/>
        <w:gridCol w:w="1302"/>
        <w:gridCol w:w="1314"/>
        <w:gridCol w:w="1326"/>
      </w:tblGrid>
      <w:tr>
        <w:trPr>
          <w:trHeight w:val="336" w:hRule="exact"/>
        </w:trPr>
        <w:tc>
          <w:tcPr>
            <w:shd w:val="clear" w:color="auto" w:fill="FFFFFF"/>
            <w:vMerge w:val="restart"/>
            <w:tcBorders>
              <w:left w:val="single" w:sz="4"/>
              <w:top w:val="single" w:sz="4"/>
            </w:tcBorders>
            <w:vAlign w:val="center"/>
          </w:tcPr>
          <w:p>
            <w:pPr>
              <w:pStyle w:val="Style12"/>
              <w:framePr w:w="8886" w:h="2130" w:wrap="none" w:vAnchor="page" w:hAnchor="page" w:x="1503" w:y="4043"/>
              <w:widowControl w:val="0"/>
              <w:keepNext w:val="0"/>
              <w:keepLines w:val="0"/>
              <w:shd w:val="clear" w:color="auto" w:fill="auto"/>
              <w:bidi w:val="0"/>
              <w:jc w:val="center"/>
              <w:spacing w:before="0" w:after="0" w:line="210" w:lineRule="exact"/>
              <w:ind w:left="0" w:right="0" w:firstLine="0"/>
            </w:pPr>
            <w:r>
              <w:rPr>
                <w:rStyle w:val="CharStyle23"/>
              </w:rPr>
              <w:t>Podstawa</w:t>
            </w:r>
          </w:p>
        </w:tc>
        <w:tc>
          <w:tcPr>
            <w:shd w:val="clear" w:color="auto" w:fill="FFFFFF"/>
            <w:gridSpan w:val="5"/>
            <w:tcBorders>
              <w:left w:val="single" w:sz="4"/>
              <w:right w:val="single" w:sz="4"/>
              <w:top w:val="single" w:sz="4"/>
            </w:tcBorders>
            <w:vAlign w:val="bottom"/>
          </w:tcPr>
          <w:p>
            <w:pPr>
              <w:pStyle w:val="Style12"/>
              <w:framePr w:w="8886" w:h="2130" w:wrap="none" w:vAnchor="page" w:hAnchor="page" w:x="1503" w:y="4043"/>
              <w:widowControl w:val="0"/>
              <w:keepNext w:val="0"/>
              <w:keepLines w:val="0"/>
              <w:shd w:val="clear" w:color="auto" w:fill="auto"/>
              <w:bidi w:val="0"/>
              <w:jc w:val="center"/>
              <w:spacing w:before="0" w:after="0" w:line="210" w:lineRule="exact"/>
              <w:ind w:left="0" w:right="0" w:firstLine="0"/>
            </w:pPr>
            <w:r>
              <w:rPr>
                <w:rStyle w:val="CharStyle23"/>
              </w:rPr>
              <w:t>sufiksy</w:t>
            </w:r>
          </w:p>
        </w:tc>
      </w:tr>
      <w:tr>
        <w:trPr>
          <w:trHeight w:val="366" w:hRule="exact"/>
        </w:trPr>
        <w:tc>
          <w:tcPr>
            <w:shd w:val="clear" w:color="auto" w:fill="FFFFFF"/>
            <w:vMerge/>
            <w:tcBorders>
              <w:left w:val="single" w:sz="4"/>
            </w:tcBorders>
            <w:vAlign w:val="center"/>
          </w:tcPr>
          <w:p>
            <w:pPr>
              <w:framePr w:w="8886" w:h="2130" w:wrap="none" w:vAnchor="page" w:hAnchor="page" w:x="1503" w:y="4043"/>
            </w:pPr>
          </w:p>
        </w:tc>
        <w:tc>
          <w:tcPr>
            <w:shd w:val="clear" w:color="auto" w:fill="FFFFFF"/>
            <w:tcBorders>
              <w:left w:val="single" w:sz="4"/>
              <w:top w:val="single" w:sz="4"/>
            </w:tcBorders>
            <w:vAlign w:val="center"/>
          </w:tcPr>
          <w:p>
            <w:pPr>
              <w:pStyle w:val="Style12"/>
              <w:framePr w:w="8886" w:h="2130" w:wrap="none" w:vAnchor="page" w:hAnchor="page" w:x="1503" w:y="4043"/>
              <w:widowControl w:val="0"/>
              <w:keepNext w:val="0"/>
              <w:keepLines w:val="0"/>
              <w:shd w:val="clear" w:color="auto" w:fill="auto"/>
              <w:bidi w:val="0"/>
              <w:jc w:val="center"/>
              <w:spacing w:before="0" w:after="0" w:line="210" w:lineRule="exact"/>
              <w:ind w:left="0" w:right="0" w:firstLine="0"/>
            </w:pPr>
            <w:r>
              <w:rPr>
                <w:rStyle w:val="CharStyle23"/>
              </w:rPr>
              <w:t>-uch</w:t>
            </w:r>
          </w:p>
        </w:tc>
        <w:tc>
          <w:tcPr>
            <w:shd w:val="clear" w:color="auto" w:fill="FFFFFF"/>
            <w:tcBorders>
              <w:left w:val="single" w:sz="4"/>
              <w:top w:val="single" w:sz="4"/>
            </w:tcBorders>
            <w:vAlign w:val="center"/>
          </w:tcPr>
          <w:p>
            <w:pPr>
              <w:pStyle w:val="Style12"/>
              <w:framePr w:w="8886" w:h="2130" w:wrap="none" w:vAnchor="page" w:hAnchor="page" w:x="1503" w:y="4043"/>
              <w:widowControl w:val="0"/>
              <w:keepNext w:val="0"/>
              <w:keepLines w:val="0"/>
              <w:shd w:val="clear" w:color="auto" w:fill="auto"/>
              <w:bidi w:val="0"/>
              <w:jc w:val="center"/>
              <w:spacing w:before="0" w:after="0" w:line="210" w:lineRule="exact"/>
              <w:ind w:left="0" w:right="0" w:firstLine="0"/>
            </w:pPr>
            <w:r>
              <w:rPr>
                <w:rStyle w:val="CharStyle23"/>
                <w:lang w:val="fr-FR" w:eastAsia="fr-FR" w:bidi="fr-FR"/>
              </w:rPr>
              <w:t>-un</w:t>
            </w:r>
          </w:p>
        </w:tc>
        <w:tc>
          <w:tcPr>
            <w:shd w:val="clear" w:color="auto" w:fill="FFFFFF"/>
            <w:tcBorders>
              <w:left w:val="single" w:sz="4"/>
              <w:top w:val="single" w:sz="4"/>
            </w:tcBorders>
            <w:vAlign w:val="center"/>
          </w:tcPr>
          <w:p>
            <w:pPr>
              <w:pStyle w:val="Style12"/>
              <w:framePr w:w="8886" w:h="2130" w:wrap="none" w:vAnchor="page" w:hAnchor="page" w:x="1503" w:y="4043"/>
              <w:widowControl w:val="0"/>
              <w:keepNext w:val="0"/>
              <w:keepLines w:val="0"/>
              <w:shd w:val="clear" w:color="auto" w:fill="auto"/>
              <w:bidi w:val="0"/>
              <w:jc w:val="center"/>
              <w:spacing w:before="0" w:after="0" w:line="210" w:lineRule="exact"/>
              <w:ind w:left="0" w:right="0" w:firstLine="0"/>
            </w:pPr>
            <w:r>
              <w:rPr>
                <w:rStyle w:val="CharStyle23"/>
              </w:rPr>
              <w:t>-ak</w:t>
            </w:r>
          </w:p>
        </w:tc>
        <w:tc>
          <w:tcPr>
            <w:shd w:val="clear" w:color="auto" w:fill="FFFFFF"/>
            <w:tcBorders>
              <w:left w:val="single" w:sz="4"/>
              <w:top w:val="single" w:sz="4"/>
            </w:tcBorders>
            <w:vAlign w:val="center"/>
          </w:tcPr>
          <w:p>
            <w:pPr>
              <w:pStyle w:val="Style12"/>
              <w:framePr w:w="8886" w:h="2130" w:wrap="none" w:vAnchor="page" w:hAnchor="page" w:x="1503" w:y="4043"/>
              <w:widowControl w:val="0"/>
              <w:keepNext w:val="0"/>
              <w:keepLines w:val="0"/>
              <w:shd w:val="clear" w:color="auto" w:fill="auto"/>
              <w:bidi w:val="0"/>
              <w:jc w:val="center"/>
              <w:spacing w:before="0" w:after="0" w:line="210" w:lineRule="exact"/>
              <w:ind w:left="0" w:right="0" w:firstLine="0"/>
            </w:pPr>
            <w:r>
              <w:rPr>
                <w:rStyle w:val="CharStyle23"/>
              </w:rPr>
              <w:t>-ęl</w:t>
            </w:r>
          </w:p>
        </w:tc>
        <w:tc>
          <w:tcPr>
            <w:shd w:val="clear" w:color="auto" w:fill="FFFFFF"/>
            <w:tcBorders>
              <w:left w:val="single" w:sz="4"/>
              <w:right w:val="single" w:sz="4"/>
              <w:top w:val="single" w:sz="4"/>
            </w:tcBorders>
            <w:vAlign w:val="center"/>
          </w:tcPr>
          <w:p>
            <w:pPr>
              <w:pStyle w:val="Style12"/>
              <w:framePr w:w="8886" w:h="2130" w:wrap="none" w:vAnchor="page" w:hAnchor="page" w:x="1503" w:y="4043"/>
              <w:widowControl w:val="0"/>
              <w:keepNext w:val="0"/>
              <w:keepLines w:val="0"/>
              <w:shd w:val="clear" w:color="auto" w:fill="auto"/>
              <w:bidi w:val="0"/>
              <w:jc w:val="center"/>
              <w:spacing w:before="0" w:after="0" w:line="210" w:lineRule="exact"/>
              <w:ind w:left="0" w:right="0" w:firstLine="0"/>
            </w:pPr>
            <w:r>
              <w:rPr>
                <w:rStyle w:val="CharStyle23"/>
              </w:rPr>
              <w:t>-en</w:t>
            </w:r>
          </w:p>
        </w:tc>
      </w:tr>
      <w:tr>
        <w:trPr>
          <w:trHeight w:val="474" w:hRule="exact"/>
        </w:trPr>
        <w:tc>
          <w:tcPr>
            <w:shd w:val="clear" w:color="auto" w:fill="FFFFFF"/>
            <w:tcBorders>
              <w:left w:val="single" w:sz="4"/>
              <w:top w:val="single" w:sz="4"/>
            </w:tcBorders>
            <w:vAlign w:val="center"/>
          </w:tcPr>
          <w:p>
            <w:pPr>
              <w:pStyle w:val="Style12"/>
              <w:framePr w:w="8886" w:h="2130" w:wrap="none" w:vAnchor="page" w:hAnchor="page" w:x="1503" w:y="4043"/>
              <w:widowControl w:val="0"/>
              <w:keepNext w:val="0"/>
              <w:keepLines w:val="0"/>
              <w:shd w:val="clear" w:color="auto" w:fill="auto"/>
              <w:bidi w:val="0"/>
              <w:jc w:val="left"/>
              <w:spacing w:before="0" w:after="0" w:line="210" w:lineRule="exact"/>
              <w:ind w:left="140" w:right="0" w:firstLine="0"/>
            </w:pPr>
            <w:r>
              <w:rPr>
                <w:rStyle w:val="CharStyle23"/>
                <w:lang w:val="cs-CZ" w:eastAsia="cs-CZ" w:bidi="cs-CZ"/>
              </w:rPr>
              <w:t>pě-t</w:t>
            </w:r>
          </w:p>
        </w:tc>
        <w:tc>
          <w:tcPr>
            <w:shd w:val="clear" w:color="auto" w:fill="FFFFFF"/>
            <w:tcBorders>
              <w:left w:val="single" w:sz="4"/>
              <w:top w:val="single" w:sz="4"/>
            </w:tcBorders>
            <w:vAlign w:val="center"/>
          </w:tcPr>
          <w:p>
            <w:pPr>
              <w:pStyle w:val="Style12"/>
              <w:framePr w:w="8886" w:h="2130" w:wrap="none" w:vAnchor="page" w:hAnchor="page" w:x="1503" w:y="4043"/>
              <w:widowControl w:val="0"/>
              <w:keepNext w:val="0"/>
              <w:keepLines w:val="0"/>
              <w:shd w:val="clear" w:color="auto" w:fill="auto"/>
              <w:bidi w:val="0"/>
              <w:jc w:val="center"/>
              <w:spacing w:before="0" w:after="0" w:line="210" w:lineRule="exact"/>
              <w:ind w:left="0" w:right="0" w:firstLine="0"/>
            </w:pPr>
            <w:r>
              <w:rPr>
                <w:rStyle w:val="CharStyle80"/>
              </w:rPr>
              <w:t>+</w:t>
            </w:r>
          </w:p>
        </w:tc>
        <w:tc>
          <w:tcPr>
            <w:shd w:val="clear" w:color="auto" w:fill="FFFFFF"/>
            <w:tcBorders>
              <w:left w:val="single" w:sz="4"/>
              <w:top w:val="single" w:sz="4"/>
            </w:tcBorders>
            <w:vAlign w:val="center"/>
          </w:tcPr>
          <w:p>
            <w:pPr>
              <w:pStyle w:val="Style12"/>
              <w:framePr w:w="8886" w:h="2130" w:wrap="none" w:vAnchor="page" w:hAnchor="page" w:x="1503" w:y="4043"/>
              <w:widowControl w:val="0"/>
              <w:keepNext w:val="0"/>
              <w:keepLines w:val="0"/>
              <w:shd w:val="clear" w:color="auto" w:fill="auto"/>
              <w:bidi w:val="0"/>
              <w:jc w:val="center"/>
              <w:spacing w:before="0" w:after="0" w:line="210" w:lineRule="exact"/>
              <w:ind w:left="0" w:right="0" w:firstLine="0"/>
            </w:pPr>
            <w:r>
              <w:rPr>
                <w:rStyle w:val="CharStyle23"/>
              </w:rPr>
              <w:t>-f</w:t>
            </w:r>
          </w:p>
        </w:tc>
        <w:tc>
          <w:tcPr>
            <w:shd w:val="clear" w:color="auto" w:fill="FFFFFF"/>
            <w:tcBorders>
              <w:left w:val="single" w:sz="4"/>
              <w:top w:val="single" w:sz="4"/>
            </w:tcBorders>
            <w:vAlign w:val="top"/>
          </w:tcPr>
          <w:p>
            <w:pPr>
              <w:framePr w:w="8886" w:h="2130" w:wrap="none" w:vAnchor="page" w:hAnchor="page" w:x="1503" w:y="4043"/>
              <w:widowControl w:val="0"/>
              <w:rPr>
                <w:sz w:val="10"/>
                <w:szCs w:val="10"/>
              </w:rPr>
            </w:pPr>
          </w:p>
        </w:tc>
        <w:tc>
          <w:tcPr>
            <w:shd w:val="clear" w:color="auto" w:fill="FFFFFF"/>
            <w:tcBorders>
              <w:left w:val="single" w:sz="4"/>
              <w:top w:val="single" w:sz="4"/>
            </w:tcBorders>
            <w:vAlign w:val="center"/>
          </w:tcPr>
          <w:p>
            <w:pPr>
              <w:pStyle w:val="Style12"/>
              <w:framePr w:w="8886" w:h="2130" w:wrap="none" w:vAnchor="page" w:hAnchor="page" w:x="1503" w:y="4043"/>
              <w:widowControl w:val="0"/>
              <w:keepNext w:val="0"/>
              <w:keepLines w:val="0"/>
              <w:shd w:val="clear" w:color="auto" w:fill="auto"/>
              <w:bidi w:val="0"/>
              <w:jc w:val="center"/>
              <w:spacing w:before="0" w:after="0" w:line="210" w:lineRule="exact"/>
              <w:ind w:left="0" w:right="0" w:firstLine="0"/>
            </w:pPr>
            <w:r>
              <w:rPr>
                <w:rStyle w:val="CharStyle23"/>
              </w:rPr>
              <w:t>+</w:t>
            </w:r>
          </w:p>
        </w:tc>
        <w:tc>
          <w:tcPr>
            <w:shd w:val="clear" w:color="auto" w:fill="FFFFFF"/>
            <w:tcBorders>
              <w:left w:val="single" w:sz="4"/>
              <w:right w:val="single" w:sz="4"/>
              <w:top w:val="single" w:sz="4"/>
            </w:tcBorders>
            <w:vAlign w:val="top"/>
          </w:tcPr>
          <w:p>
            <w:pPr>
              <w:framePr w:w="8886" w:h="2130" w:wrap="none" w:vAnchor="page" w:hAnchor="page" w:x="1503" w:y="4043"/>
              <w:widowControl w:val="0"/>
              <w:rPr>
                <w:sz w:val="10"/>
                <w:szCs w:val="10"/>
              </w:rPr>
            </w:pPr>
          </w:p>
        </w:tc>
      </w:tr>
      <w:tr>
        <w:trPr>
          <w:trHeight w:val="468" w:hRule="exact"/>
        </w:trPr>
        <w:tc>
          <w:tcPr>
            <w:shd w:val="clear" w:color="auto" w:fill="FFFFFF"/>
            <w:tcBorders>
              <w:left w:val="single" w:sz="4"/>
              <w:top w:val="single" w:sz="4"/>
            </w:tcBorders>
            <w:vAlign w:val="center"/>
          </w:tcPr>
          <w:p>
            <w:pPr>
              <w:pStyle w:val="Style12"/>
              <w:framePr w:w="8886" w:h="2130" w:wrap="none" w:vAnchor="page" w:hAnchor="page" w:x="1503" w:y="4043"/>
              <w:widowControl w:val="0"/>
              <w:keepNext w:val="0"/>
              <w:keepLines w:val="0"/>
              <w:shd w:val="clear" w:color="auto" w:fill="auto"/>
              <w:bidi w:val="0"/>
              <w:jc w:val="left"/>
              <w:spacing w:before="0" w:after="0" w:line="210" w:lineRule="exact"/>
              <w:ind w:left="140" w:right="0" w:firstLine="0"/>
            </w:pPr>
            <w:r>
              <w:rPr>
                <w:rStyle w:val="CharStyle23"/>
                <w:lang w:val="cs-CZ" w:eastAsia="cs-CZ" w:bidi="cs-CZ"/>
              </w:rPr>
              <w:t>pě-v</w:t>
            </w:r>
          </w:p>
        </w:tc>
        <w:tc>
          <w:tcPr>
            <w:shd w:val="clear" w:color="auto" w:fill="FFFFFF"/>
            <w:tcBorders>
              <w:left w:val="single" w:sz="4"/>
              <w:top w:val="single" w:sz="4"/>
            </w:tcBorders>
            <w:vAlign w:val="top"/>
          </w:tcPr>
          <w:p>
            <w:pPr>
              <w:framePr w:w="8886" w:h="2130" w:wrap="none" w:vAnchor="page" w:hAnchor="page" w:x="1503" w:y="4043"/>
              <w:widowControl w:val="0"/>
              <w:rPr>
                <w:sz w:val="10"/>
                <w:szCs w:val="10"/>
              </w:rPr>
            </w:pPr>
          </w:p>
        </w:tc>
        <w:tc>
          <w:tcPr>
            <w:shd w:val="clear" w:color="auto" w:fill="FFFFFF"/>
            <w:tcBorders>
              <w:left w:val="single" w:sz="4"/>
              <w:top w:val="single" w:sz="4"/>
            </w:tcBorders>
            <w:vAlign w:val="top"/>
          </w:tcPr>
          <w:p>
            <w:pPr>
              <w:framePr w:w="8886" w:h="2130" w:wrap="none" w:vAnchor="page" w:hAnchor="page" w:x="1503" w:y="4043"/>
              <w:widowControl w:val="0"/>
              <w:rPr>
                <w:sz w:val="10"/>
                <w:szCs w:val="10"/>
              </w:rPr>
            </w:pPr>
          </w:p>
        </w:tc>
        <w:tc>
          <w:tcPr>
            <w:shd w:val="clear" w:color="auto" w:fill="FFFFFF"/>
            <w:tcBorders>
              <w:left w:val="single" w:sz="4"/>
              <w:top w:val="single" w:sz="4"/>
            </w:tcBorders>
            <w:vAlign w:val="top"/>
          </w:tcPr>
          <w:p>
            <w:pPr>
              <w:framePr w:w="8886" w:h="2130" w:wrap="none" w:vAnchor="page" w:hAnchor="page" w:x="1503" w:y="4043"/>
              <w:widowControl w:val="0"/>
              <w:rPr>
                <w:sz w:val="10"/>
                <w:szCs w:val="10"/>
              </w:rPr>
            </w:pPr>
          </w:p>
        </w:tc>
        <w:tc>
          <w:tcPr>
            <w:shd w:val="clear" w:color="auto" w:fill="FFFFFF"/>
            <w:tcBorders>
              <w:left w:val="single" w:sz="4"/>
              <w:top w:val="single" w:sz="4"/>
            </w:tcBorders>
            <w:vAlign w:val="top"/>
          </w:tcPr>
          <w:p>
            <w:pPr>
              <w:framePr w:w="8886" w:h="2130" w:wrap="none" w:vAnchor="page" w:hAnchor="page" w:x="1503" w:y="4043"/>
              <w:widowControl w:val="0"/>
              <w:rPr>
                <w:sz w:val="10"/>
                <w:szCs w:val="10"/>
              </w:rPr>
            </w:pPr>
          </w:p>
        </w:tc>
        <w:tc>
          <w:tcPr>
            <w:shd w:val="clear" w:color="auto" w:fill="FFFFFF"/>
            <w:tcBorders>
              <w:left w:val="single" w:sz="4"/>
              <w:right w:val="single" w:sz="4"/>
              <w:top w:val="single" w:sz="4"/>
            </w:tcBorders>
            <w:vAlign w:val="center"/>
          </w:tcPr>
          <w:p>
            <w:pPr>
              <w:pStyle w:val="Style12"/>
              <w:framePr w:w="8886" w:h="2130" w:wrap="none" w:vAnchor="page" w:hAnchor="page" w:x="1503" w:y="4043"/>
              <w:widowControl w:val="0"/>
              <w:keepNext w:val="0"/>
              <w:keepLines w:val="0"/>
              <w:shd w:val="clear" w:color="auto" w:fill="auto"/>
              <w:bidi w:val="0"/>
              <w:jc w:val="center"/>
              <w:spacing w:before="0" w:after="0" w:line="220" w:lineRule="exact"/>
              <w:ind w:left="0" w:right="0" w:firstLine="0"/>
            </w:pPr>
            <w:r>
              <w:rPr>
                <w:rStyle w:val="CharStyle49"/>
              </w:rPr>
              <w:t>+</w:t>
            </w:r>
          </w:p>
        </w:tc>
      </w:tr>
      <w:tr>
        <w:trPr>
          <w:trHeight w:val="486" w:hRule="exact"/>
        </w:trPr>
        <w:tc>
          <w:tcPr>
            <w:shd w:val="clear" w:color="auto" w:fill="FFFFFF"/>
            <w:tcBorders>
              <w:left w:val="single" w:sz="4"/>
              <w:top w:val="single" w:sz="4"/>
              <w:bottom w:val="single" w:sz="4"/>
            </w:tcBorders>
            <w:vAlign w:val="center"/>
          </w:tcPr>
          <w:p>
            <w:pPr>
              <w:pStyle w:val="Style12"/>
              <w:framePr w:w="8886" w:h="2130" w:wrap="none" w:vAnchor="page" w:hAnchor="page" w:x="1503" w:y="4043"/>
              <w:widowControl w:val="0"/>
              <w:keepNext w:val="0"/>
              <w:keepLines w:val="0"/>
              <w:shd w:val="clear" w:color="auto" w:fill="auto"/>
              <w:bidi w:val="0"/>
              <w:jc w:val="left"/>
              <w:spacing w:before="0" w:after="0" w:line="210" w:lineRule="exact"/>
              <w:ind w:left="140" w:right="0" w:firstLine="0"/>
            </w:pPr>
            <w:r>
              <w:rPr>
                <w:rStyle w:val="CharStyle23"/>
                <w:lang w:val="cs-CZ" w:eastAsia="cs-CZ" w:bidi="cs-CZ"/>
              </w:rPr>
              <w:t>pě-j</w:t>
            </w:r>
          </w:p>
        </w:tc>
        <w:tc>
          <w:tcPr>
            <w:shd w:val="clear" w:color="auto" w:fill="FFFFFF"/>
            <w:tcBorders>
              <w:left w:val="single" w:sz="4"/>
              <w:top w:val="single" w:sz="4"/>
              <w:bottom w:val="single" w:sz="4"/>
            </w:tcBorders>
            <w:vAlign w:val="top"/>
          </w:tcPr>
          <w:p>
            <w:pPr>
              <w:framePr w:w="8886" w:h="2130" w:wrap="none" w:vAnchor="page" w:hAnchor="page" w:x="1503" w:y="4043"/>
              <w:widowControl w:val="0"/>
              <w:rPr>
                <w:sz w:val="10"/>
                <w:szCs w:val="10"/>
              </w:rPr>
            </w:pPr>
          </w:p>
        </w:tc>
        <w:tc>
          <w:tcPr>
            <w:shd w:val="clear" w:color="auto" w:fill="FFFFFF"/>
            <w:tcBorders>
              <w:left w:val="single" w:sz="4"/>
              <w:top w:val="single" w:sz="4"/>
              <w:bottom w:val="single" w:sz="4"/>
            </w:tcBorders>
            <w:vAlign w:val="top"/>
          </w:tcPr>
          <w:p>
            <w:pPr>
              <w:framePr w:w="8886" w:h="2130" w:wrap="none" w:vAnchor="page" w:hAnchor="page" w:x="1503" w:y="4043"/>
              <w:widowControl w:val="0"/>
              <w:rPr>
                <w:sz w:val="10"/>
                <w:szCs w:val="10"/>
              </w:rPr>
            </w:pPr>
          </w:p>
        </w:tc>
        <w:tc>
          <w:tcPr>
            <w:shd w:val="clear" w:color="auto" w:fill="FFFFFF"/>
            <w:tcBorders>
              <w:left w:val="single" w:sz="4"/>
              <w:top w:val="single" w:sz="4"/>
              <w:bottom w:val="single" w:sz="4"/>
            </w:tcBorders>
            <w:vAlign w:val="center"/>
          </w:tcPr>
          <w:p>
            <w:pPr>
              <w:pStyle w:val="Style12"/>
              <w:framePr w:w="8886" w:h="2130" w:wrap="none" w:vAnchor="page" w:hAnchor="page" w:x="1503" w:y="4043"/>
              <w:widowControl w:val="0"/>
              <w:keepNext w:val="0"/>
              <w:keepLines w:val="0"/>
              <w:shd w:val="clear" w:color="auto" w:fill="auto"/>
              <w:bidi w:val="0"/>
              <w:jc w:val="center"/>
              <w:spacing w:before="0" w:after="0" w:line="210" w:lineRule="exact"/>
              <w:ind w:left="0" w:right="0" w:firstLine="0"/>
            </w:pPr>
            <w:r>
              <w:rPr>
                <w:rStyle w:val="CharStyle23"/>
              </w:rPr>
              <w:t>+</w:t>
            </w:r>
          </w:p>
        </w:tc>
        <w:tc>
          <w:tcPr>
            <w:shd w:val="clear" w:color="auto" w:fill="FFFFFF"/>
            <w:tcBorders>
              <w:left w:val="single" w:sz="4"/>
              <w:top w:val="single" w:sz="4"/>
              <w:bottom w:val="single" w:sz="4"/>
            </w:tcBorders>
            <w:vAlign w:val="top"/>
          </w:tcPr>
          <w:p>
            <w:pPr>
              <w:framePr w:w="8886" w:h="2130" w:wrap="none" w:vAnchor="page" w:hAnchor="page" w:x="1503" w:y="4043"/>
              <w:widowControl w:val="0"/>
              <w:rPr>
                <w:sz w:val="10"/>
                <w:szCs w:val="10"/>
              </w:rPr>
            </w:pPr>
          </w:p>
        </w:tc>
        <w:tc>
          <w:tcPr>
            <w:shd w:val="clear" w:color="auto" w:fill="FFFFFF"/>
            <w:tcBorders>
              <w:left w:val="single" w:sz="4"/>
              <w:right w:val="single" w:sz="4"/>
              <w:top w:val="single" w:sz="4"/>
              <w:bottom w:val="single" w:sz="4"/>
            </w:tcBorders>
            <w:vAlign w:val="top"/>
          </w:tcPr>
          <w:p>
            <w:pPr>
              <w:framePr w:w="8886" w:h="2130" w:wrap="none" w:vAnchor="page" w:hAnchor="page" w:x="1503" w:y="4043"/>
              <w:widowControl w:val="0"/>
              <w:rPr>
                <w:sz w:val="10"/>
                <w:szCs w:val="10"/>
              </w:rPr>
            </w:pPr>
          </w:p>
        </w:tc>
      </w:tr>
    </w:tbl>
    <w:p>
      <w:pPr>
        <w:pStyle w:val="Style12"/>
        <w:framePr w:w="11706" w:h="8640" w:hRule="exact" w:wrap="none" w:vAnchor="page" w:hAnchor="page" w:x="423" w:y="6271"/>
        <w:widowControl w:val="0"/>
        <w:keepNext w:val="0"/>
        <w:keepLines w:val="0"/>
        <w:shd w:val="clear" w:color="auto" w:fill="auto"/>
        <w:bidi w:val="0"/>
        <w:jc w:val="both"/>
        <w:spacing w:before="0" w:after="0" w:line="312" w:lineRule="exact"/>
        <w:ind w:left="1120" w:right="1800" w:firstLine="520"/>
      </w:pPr>
      <w:r>
        <w:rPr>
          <w:lang w:val="pl-PL" w:eastAsia="pl-PL" w:bidi="pl-PL"/>
          <w:w w:val="100"/>
          <w:spacing w:val="0"/>
          <w:color w:val="000000"/>
          <w:position w:val="0"/>
        </w:rPr>
        <w:t>Opracowując wymienione mapy rosyjscy i polscy dialektologowie stosowali do mapowania wyrazów środki techniczne zewnętrznie nieco się różnicące. W istocie rzeczy jednak wybór tych środków był oparty na bardzo zbliżonych zasadach. W każdym punkcie oznaczonym na mapie umieszczano odrębny znak odpowiadający temu lub innemu wyrazowi. Podstawowym środkiem różnicującym, to znaczy barwą, wyodrębniane były na mapie wyrazy nie spokrewnione etymologicznie (zawierające różne rdzenie), w. zakresie każdej barwy uwydatnione były za pomocą środków dodatkowych (figur, kreskowania) różnice między wyrazami wspólnordzennymi. Cechy wspólne wyrazom o różnych rdzeniach ozna</w:t>
        <w:t>czone są na każdej mapie za pomocą środków dodatkowych.</w:t>
      </w:r>
    </w:p>
    <w:p>
      <w:pPr>
        <w:pStyle w:val="Style12"/>
        <w:framePr w:w="11706" w:h="8640" w:hRule="exact" w:wrap="none" w:vAnchor="page" w:hAnchor="page" w:x="423" w:y="6271"/>
        <w:widowControl w:val="0"/>
        <w:keepNext w:val="0"/>
        <w:keepLines w:val="0"/>
        <w:shd w:val="clear" w:color="auto" w:fill="auto"/>
        <w:bidi w:val="0"/>
        <w:jc w:val="both"/>
        <w:spacing w:before="0" w:after="0" w:line="312" w:lineRule="exact"/>
        <w:ind w:left="1120" w:right="1800" w:firstLine="660"/>
      </w:pPr>
      <w:r>
        <w:rPr>
          <w:lang w:val="pl-PL" w:eastAsia="pl-PL" w:bidi="pl-PL"/>
          <w:w w:val="100"/>
          <w:spacing w:val="0"/>
          <w:color w:val="000000"/>
          <w:position w:val="0"/>
        </w:rPr>
        <w:t>Mapy leksykalne atlasu językowego powinny być wykonane na podstawie porównywalnych korelacyjnych elementów słownictwa. Dla za</w:t>
        <w:t>pewnienia porównywalności w tych wypadkach, kiedy mapuje się wy</w:t>
        <w:t>razy — nazwy jakiegoś przedmiotu, zjawiska lub czynności, wyrazy te winny być 1) absolutnie jednoznaczne, 2) powinny mieć bezwzględnie charakter terminów oznaczających przedmiot lub zjawisko, którego nazwom poświęcona jest mapa. Materiał kartograficzny nie zawsze od</w:t>
        <w:t xml:space="preserve">powiadał tym wymaganiom. W szeregu wypadków mieliśmy do czynienia z wyrazami, mającymi bliskie, ale niezupełnie identyczne znaczenie. Np. w odpowiedziach na pytanie o gwarowe nazwy szczekania psa, oprócz synonimów czasownika </w:t>
      </w:r>
      <w:r>
        <w:rPr>
          <w:rStyle w:val="CharStyle44"/>
          <w:lang w:val="ru-RU" w:eastAsia="ru-RU" w:bidi="ru-RU"/>
        </w:rPr>
        <w:t>лаять</w:t>
      </w:r>
      <w:r>
        <w:rPr>
          <w:rStyle w:val="CharStyle44"/>
        </w:rPr>
        <w:t>,</w:t>
      </w:r>
      <w:r>
        <w:rPr>
          <w:lang w:val="pl-PL" w:eastAsia="pl-PL" w:bidi="pl-PL"/>
          <w:w w:val="100"/>
          <w:spacing w:val="0"/>
          <w:color w:val="000000"/>
          <w:position w:val="0"/>
        </w:rPr>
        <w:t xml:space="preserve"> zostały zapisane synonimy czasowników </w:t>
      </w:r>
      <w:r>
        <w:rPr>
          <w:rStyle w:val="CharStyle44"/>
          <w:lang w:val="ru-RU" w:eastAsia="ru-RU" w:bidi="ru-RU"/>
        </w:rPr>
        <w:t>ворчать, выть</w:t>
      </w:r>
      <w:r>
        <w:rPr>
          <w:lang w:val="ru-RU" w:eastAsia="ru-RU" w:bidi="ru-RU"/>
          <w:w w:val="100"/>
          <w:spacing w:val="0"/>
          <w:color w:val="000000"/>
          <w:position w:val="0"/>
        </w:rPr>
        <w:t xml:space="preserve"> </w:t>
      </w:r>
      <w:r>
        <w:rPr>
          <w:lang w:val="pl-PL" w:eastAsia="pl-PL" w:bidi="pl-PL"/>
          <w:w w:val="100"/>
          <w:spacing w:val="0"/>
          <w:color w:val="000000"/>
          <w:position w:val="0"/>
        </w:rPr>
        <w:t xml:space="preserve">i </w:t>
      </w:r>
      <w:r>
        <w:rPr>
          <w:rStyle w:val="CharStyle44"/>
          <w:lang w:val="ru-RU" w:eastAsia="ru-RU" w:bidi="ru-RU"/>
        </w:rPr>
        <w:t>скулить,</w:t>
      </w:r>
      <w:r>
        <w:rPr>
          <w:lang w:val="ru-RU" w:eastAsia="ru-RU" w:bidi="ru-RU"/>
          <w:w w:val="100"/>
          <w:spacing w:val="0"/>
          <w:color w:val="000000"/>
          <w:position w:val="0"/>
        </w:rPr>
        <w:t xml:space="preserve"> </w:t>
      </w:r>
      <w:r>
        <w:rPr>
          <w:lang w:val="pl-PL" w:eastAsia="pl-PL" w:bidi="pl-PL"/>
          <w:w w:val="100"/>
          <w:spacing w:val="0"/>
          <w:color w:val="000000"/>
          <w:position w:val="0"/>
        </w:rPr>
        <w:t>często bez adnotacji co do odcieni znaczenio</w:t>
        <w:t>wych.</w:t>
      </w:r>
    </w:p>
    <w:p>
      <w:pPr>
        <w:pStyle w:val="Style12"/>
        <w:framePr w:w="11706" w:h="8640" w:hRule="exact" w:wrap="none" w:vAnchor="page" w:hAnchor="page" w:x="423" w:y="6271"/>
        <w:widowControl w:val="0"/>
        <w:keepNext w:val="0"/>
        <w:keepLines w:val="0"/>
        <w:shd w:val="clear" w:color="auto" w:fill="auto"/>
        <w:bidi w:val="0"/>
        <w:jc w:val="both"/>
        <w:spacing w:before="0" w:after="0" w:line="312" w:lineRule="exact"/>
        <w:ind w:left="1120" w:right="1800" w:firstLine="660"/>
      </w:pPr>
      <w:r>
        <w:rPr>
          <w:lang w:val="pl-PL" w:eastAsia="pl-PL" w:bidi="pl-PL"/>
          <w:w w:val="100"/>
          <w:spacing w:val="0"/>
          <w:color w:val="000000"/>
          <w:position w:val="0"/>
        </w:rPr>
        <w:t>Podobny materiał nie mógł być w pełni wykorzystany przy spo</w:t>
        <w:t>rządzaniu mapy, wybrane były z niego wyrazy mające tylko jedno, ściśle określone znaczenie.</w:t>
      </w:r>
    </w:p>
    <w:p>
      <w:pPr>
        <w:widowControl w:val="0"/>
        <w:rPr>
          <w:sz w:val="2"/>
          <w:szCs w:val="2"/>
        </w:rPr>
        <w:sectPr>
          <w:footnotePr>
            <w:pos w:val="pageBottom"/>
            <w:numFmt w:val="decimal"/>
            <w:numRestart w:val="continuous"/>
          </w:footnotePr>
          <w:pgSz w:w="12428" w:h="16945"/>
          <w:pgMar w:top="360" w:left="360" w:right="360" w:bottom="360" w:header="0" w:footer="3" w:gutter="0"/>
          <w:rtlGutter w:val="0"/>
          <w:cols w:space="720"/>
          <w:noEndnote/>
          <w:docGrid w:linePitch="360"/>
        </w:sectPr>
      </w:pPr>
    </w:p>
    <w:p>
      <w:pPr>
        <w:pStyle w:val="Style26"/>
        <w:framePr w:wrap="none" w:vAnchor="page" w:hAnchor="page" w:x="1953" w:y="1245"/>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34</w:t>
      </w:r>
    </w:p>
    <w:p>
      <w:pPr>
        <w:pStyle w:val="Style26"/>
        <w:framePr w:wrap="none" w:vAnchor="page" w:hAnchor="page" w:x="4911" w:y="1245"/>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PORADNIK JĘZYKOWY</w:t>
      </w:r>
    </w:p>
    <w:p>
      <w:pPr>
        <w:pStyle w:val="Style26"/>
        <w:framePr w:wrap="none" w:vAnchor="page" w:hAnchor="page" w:x="9615" w:y="1233"/>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1960 z. I</w:t>
      </w:r>
    </w:p>
    <w:p>
      <w:pPr>
        <w:pStyle w:val="Style12"/>
        <w:framePr w:w="11706" w:h="12769" w:hRule="exact" w:wrap="none" w:vAnchor="page" w:hAnchor="page" w:x="423" w:y="1806"/>
        <w:widowControl w:val="0"/>
        <w:keepNext w:val="0"/>
        <w:keepLines w:val="0"/>
        <w:shd w:val="clear" w:color="auto" w:fill="auto"/>
        <w:bidi w:val="0"/>
        <w:jc w:val="both"/>
        <w:spacing w:before="0" w:after="0" w:line="306" w:lineRule="exact"/>
        <w:ind w:left="1560" w:right="1660" w:firstLine="620"/>
      </w:pPr>
      <w:r>
        <w:rPr>
          <w:lang w:val="pl-PL" w:eastAsia="pl-PL" w:bidi="pl-PL"/>
          <w:w w:val="100"/>
          <w:spacing w:val="0"/>
          <w:color w:val="000000"/>
          <w:position w:val="0"/>
        </w:rPr>
        <w:t>Taki jednak przegląd był możliwy tylko pod warunkiem istnienia w odpowiedziach na poszczególne pytania odpowiednich adnotacji, po</w:t>
        <w:t xml:space="preserve">nieważ znane są wypadki, kiedy np. czasownik, </w:t>
      </w:r>
      <w:r>
        <w:rPr>
          <w:rStyle w:val="CharStyle44"/>
          <w:lang w:val="ru-RU" w:eastAsia="ru-RU" w:bidi="ru-RU"/>
        </w:rPr>
        <w:t>гавкать</w:t>
      </w:r>
      <w:r>
        <w:rPr>
          <w:lang w:val="ru-RU" w:eastAsia="ru-RU" w:bidi="ru-RU"/>
          <w:w w:val="100"/>
          <w:spacing w:val="0"/>
          <w:color w:val="000000"/>
          <w:position w:val="0"/>
        </w:rPr>
        <w:t xml:space="preserve"> </w:t>
      </w:r>
      <w:r>
        <w:rPr>
          <w:lang w:val="pl-PL" w:eastAsia="pl-PL" w:bidi="pl-PL"/>
          <w:w w:val="100"/>
          <w:spacing w:val="0"/>
          <w:color w:val="000000"/>
          <w:position w:val="0"/>
        </w:rPr>
        <w:t>w jednych oko</w:t>
        <w:t>licach używany jest na oznaczenie zwykłego szczekania psa, a w innych ma znaczenie odmienne (także i przenośne). Jest rzeczą naturalną, że rów</w:t>
        <w:t>nież w tych wypadkach, kiedy zamiast neutralnego stylistycznie wyrazu- terminu w odpowiedziach były przytaczane wyrazy z zabarwieniem ekspresywnym, należało zrezygnować z mapowania.</w:t>
      </w:r>
    </w:p>
    <w:p>
      <w:pPr>
        <w:pStyle w:val="Style12"/>
        <w:framePr w:w="11706" w:h="12769" w:hRule="exact" w:wrap="none" w:vAnchor="page" w:hAnchor="page" w:x="423" w:y="1806"/>
        <w:widowControl w:val="0"/>
        <w:keepNext w:val="0"/>
        <w:keepLines w:val="0"/>
        <w:shd w:val="clear" w:color="auto" w:fill="auto"/>
        <w:bidi w:val="0"/>
        <w:jc w:val="both"/>
        <w:spacing w:before="0" w:after="0" w:line="300" w:lineRule="exact"/>
        <w:ind w:left="1560" w:right="1660" w:firstLine="620"/>
      </w:pPr>
      <w:r>
        <w:rPr>
          <w:lang w:val="pl-PL" w:eastAsia="pl-PL" w:bidi="pl-PL"/>
          <w:w w:val="100"/>
          <w:spacing w:val="0"/>
          <w:color w:val="000000"/>
          <w:position w:val="0"/>
        </w:rPr>
        <w:t>W szeregu wypadków w materiałach znajdowały się wyrazy, w któ</w:t>
        <w:t>rych skład wchodzą deminutywne lub augmentatywne sufiksy; w braku dostatecznych danych co do znaczenia tych wyrazów trudno nam było często rozstrzygnąć, czy wyrazy z takimi sufiksami mogą mieć znaczenie neutralne, a zatem czy należy występowanie takiego sufiksu oznaczać na mapie, ponieważ znane są wypadki, kiedy w jednych gwarach w charak</w:t>
        <w:t>terze neutralnych wyrazów używane są formacje sufiksalne występujące w innych miejscowościach jako wyrazy o zabarwieniu emocjonalnym. Kiedy indziej fakty przytaczania w odpowiedziach nazw nieporównywal</w:t>
        <w:t>nych znaczeniowo tłumaczą się różną konstrukcją wspólnofunkcyjnych realiów. Np. wśród wyrazów, pojawiających się jako nazwy cepa, w szere</w:t>
        <w:t xml:space="preserve">gu odpowiedzi były przytoczone wyrazy, którymi nazywane są przedmioty, używane do młócenia zboża; ros. </w:t>
      </w:r>
      <w:r>
        <w:rPr>
          <w:rStyle w:val="CharStyle44"/>
          <w:lang w:val="ru-RU" w:eastAsia="ru-RU" w:bidi="ru-RU"/>
        </w:rPr>
        <w:t>палка</w:t>
      </w:r>
      <w:r>
        <w:rPr>
          <w:lang w:val="pl-PL" w:eastAsia="pl-PL" w:bidi="pl-PL"/>
          <w:w w:val="100"/>
          <w:spacing w:val="0"/>
          <w:color w:val="000000"/>
          <w:position w:val="0"/>
        </w:rPr>
        <w:t xml:space="preserve">, srb. chorw. </w:t>
      </w:r>
      <w:r>
        <w:rPr>
          <w:rStyle w:val="CharStyle44"/>
          <w:lang w:val="ru-RU" w:eastAsia="ru-RU" w:bidi="ru-RU"/>
        </w:rPr>
        <w:t>лотка</w:t>
      </w:r>
      <w:r>
        <w:rPr>
          <w:lang w:val="ru-RU" w:eastAsia="ru-RU" w:bidi="ru-RU"/>
          <w:w w:val="100"/>
          <w:spacing w:val="0"/>
          <w:color w:val="000000"/>
          <w:position w:val="0"/>
        </w:rPr>
        <w:t xml:space="preserve"> </w:t>
      </w:r>
      <w:r>
        <w:rPr>
          <w:lang w:val="pl-PL" w:eastAsia="pl-PL" w:bidi="pl-PL"/>
          <w:w w:val="100"/>
          <w:spacing w:val="0"/>
          <w:color w:val="000000"/>
          <w:position w:val="0"/>
        </w:rPr>
        <w:t>i inne. Dzieje się tak dlatego, że w niektórych okolicach brak cepów jako wyspecjalizo</w:t>
        <w:t>wanego narzędzia rolniczego i przy młocce używane są przedmioty ma</w:t>
        <w:t>jące i inne przeznaczenie «pałka, pręt itp.». Taka sytuacja może być albo wynikiem tego, że cep w tych okolicach nigdy nie był w użyciu, albo też wynikiem tego, że przestano danego narzędzia używać i zamieniono je innym. W ostatnim wypadku wyraz, który był nazwą cepa, może za</w:t>
        <w:t>chować się w pamięci miejscowej ludności i wówczas należy go mapować mimo braku samego przedmiotu. Niewystępowanie wyrazu w gwarach należy przedstawić na mapie specjalnym znakiem, w żadnym razie jednak nie należy dopuścić do mapowania nazw innych realiów.</w:t>
      </w:r>
    </w:p>
    <w:p>
      <w:pPr>
        <w:pStyle w:val="Style12"/>
        <w:framePr w:w="11706" w:h="12769" w:hRule="exact" w:wrap="none" w:vAnchor="page" w:hAnchor="page" w:x="423" w:y="1806"/>
        <w:widowControl w:val="0"/>
        <w:keepNext w:val="0"/>
        <w:keepLines w:val="0"/>
        <w:shd w:val="clear" w:color="auto" w:fill="auto"/>
        <w:bidi w:val="0"/>
        <w:jc w:val="both"/>
        <w:spacing w:before="0" w:after="0" w:line="312" w:lineRule="exact"/>
        <w:ind w:left="1560" w:right="1660" w:firstLine="620"/>
      </w:pPr>
      <w:r>
        <w:rPr>
          <w:lang w:val="pl-PL" w:eastAsia="pl-PL" w:bidi="pl-PL"/>
          <w:w w:val="100"/>
          <w:spacing w:val="0"/>
          <w:color w:val="000000"/>
          <w:position w:val="0"/>
        </w:rPr>
        <w:t xml:space="preserve">W atlasie ogólnosłowiańskim, ze względu na mapy leksykalne, największą wartość mają wyrazy będące nazwami przedmiotów, pojęć, zwyczajów znanych Słowianom od najdawniejszej epoki </w:t>
      </w:r>
      <w:r>
        <w:rPr>
          <w:lang w:val="en-US" w:eastAsia="en-US" w:bidi="en-US"/>
          <w:w w:val="100"/>
          <w:spacing w:val="0"/>
          <w:color w:val="000000"/>
          <w:position w:val="0"/>
        </w:rPr>
        <w:t>history</w:t>
      </w:r>
      <w:r>
        <w:rPr>
          <w:lang w:val="pl-PL" w:eastAsia="pl-PL" w:bidi="pl-PL"/>
          <w:w w:val="100"/>
          <w:spacing w:val="0"/>
          <w:color w:val="000000"/>
          <w:position w:val="0"/>
        </w:rPr>
        <w:t>cznej, któ</w:t>
        <w:t>rej istnienie dało się prześledzić dotychczas we wszystkich lub w więk</w:t>
        <w:t>szości języków słowiańskich. Wyrazy, które powstały w poszczególnych językach słowiańskich w okresie późniejszym, rozprzestrzenione są zwykle na bardziej zamkniętych terytoriach i dlatego z punktu widzenia geografii lingwistycznej w skali ogólnosłowiańskiej są mniej interesujące. Dotyczy to w szczególności wyrazów zapożyczonych z języków niesło</w:t>
        <w:t>wiańskich. Takim mało interesującym dla językoznawcy okazał się ma-</w:t>
      </w:r>
    </w:p>
    <w:p>
      <w:pPr>
        <w:widowControl w:val="0"/>
        <w:rPr>
          <w:sz w:val="2"/>
          <w:szCs w:val="2"/>
        </w:rPr>
        <w:sectPr>
          <w:footnotePr>
            <w:pos w:val="pageBottom"/>
            <w:numFmt w:val="decimal"/>
            <w:numRestart w:val="continuous"/>
          </w:footnotePr>
          <w:pgSz w:w="12428" w:h="16945"/>
          <w:pgMar w:top="360" w:left="360" w:right="360" w:bottom="360" w:header="0" w:footer="3" w:gutter="0"/>
          <w:rtlGutter w:val="0"/>
          <w:cols w:space="720"/>
          <w:noEndnote/>
          <w:docGrid w:linePitch="360"/>
        </w:sectPr>
      </w:pPr>
    </w:p>
    <w:p>
      <w:pPr>
        <w:pStyle w:val="Style81"/>
        <w:framePr w:wrap="none" w:vAnchor="page" w:hAnchor="page" w:x="1121" w:y="1098"/>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1960 z. 1</w:t>
      </w:r>
    </w:p>
    <w:p>
      <w:pPr>
        <w:pStyle w:val="Style26"/>
        <w:framePr w:wrap="none" w:vAnchor="page" w:hAnchor="page" w:x="4169" w:y="1110"/>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PORADNIK JĘZYKOWY</w:t>
      </w:r>
    </w:p>
    <w:p>
      <w:pPr>
        <w:pStyle w:val="Style81"/>
        <w:framePr w:wrap="none" w:vAnchor="page" w:hAnchor="page" w:x="9683" w:y="1110"/>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35</w:t>
      </w:r>
    </w:p>
    <w:p>
      <w:pPr>
        <w:pStyle w:val="Style12"/>
        <w:framePr w:w="11706" w:h="13151" w:hRule="exact" w:wrap="none" w:vAnchor="page" w:hAnchor="page" w:x="131" w:y="1684"/>
        <w:widowControl w:val="0"/>
        <w:keepNext w:val="0"/>
        <w:keepLines w:val="0"/>
        <w:shd w:val="clear" w:color="auto" w:fill="auto"/>
        <w:bidi w:val="0"/>
        <w:jc w:val="both"/>
        <w:spacing w:before="0" w:after="0" w:line="312" w:lineRule="exact"/>
        <w:ind w:left="1000" w:right="1940" w:firstLine="0"/>
      </w:pPr>
      <w:r>
        <w:rPr>
          <w:lang w:val="pl-PL" w:eastAsia="pl-PL" w:bidi="pl-PL"/>
          <w:w w:val="100"/>
          <w:spacing w:val="0"/>
          <w:color w:val="000000"/>
          <w:position w:val="0"/>
        </w:rPr>
        <w:t xml:space="preserve">teriał dotyczący nazw strychu. Zawiera on albo zapożyczone z różnych (przeważnie tureckich) języków wyrazy </w:t>
      </w:r>
      <w:r>
        <w:rPr>
          <w:rStyle w:val="CharStyle44"/>
          <w:lang w:val="ru-RU" w:eastAsia="ru-RU" w:bidi="ru-RU"/>
        </w:rPr>
        <w:t>чердак</w:t>
      </w:r>
      <w:r>
        <w:rPr>
          <w:lang w:val="ru-RU" w:eastAsia="ru-RU" w:bidi="ru-RU"/>
          <w:w w:val="100"/>
          <w:spacing w:val="0"/>
          <w:color w:val="000000"/>
          <w:position w:val="0"/>
        </w:rPr>
        <w:t xml:space="preserve"> </w:t>
      </w:r>
      <w:r>
        <w:rPr>
          <w:lang w:val="cs-CZ" w:eastAsia="cs-CZ" w:bidi="cs-CZ"/>
          <w:w w:val="100"/>
          <w:spacing w:val="0"/>
          <w:color w:val="000000"/>
          <w:position w:val="0"/>
        </w:rPr>
        <w:t xml:space="preserve">(ros), </w:t>
      </w:r>
      <w:r>
        <w:rPr>
          <w:rStyle w:val="CharStyle44"/>
          <w:lang w:val="ru-RU" w:eastAsia="ru-RU" w:bidi="ru-RU"/>
        </w:rPr>
        <w:t>табак</w:t>
      </w:r>
      <w:r>
        <w:rPr>
          <w:lang w:val="ru-RU" w:eastAsia="ru-RU" w:bidi="ru-RU"/>
          <w:w w:val="100"/>
          <w:spacing w:val="0"/>
          <w:color w:val="000000"/>
          <w:position w:val="0"/>
        </w:rPr>
        <w:t xml:space="preserve"> </w:t>
      </w:r>
      <w:r>
        <w:rPr>
          <w:lang w:val="pl-PL" w:eastAsia="pl-PL" w:bidi="pl-PL"/>
          <w:w w:val="100"/>
          <w:spacing w:val="0"/>
          <w:color w:val="000000"/>
          <w:position w:val="0"/>
        </w:rPr>
        <w:t xml:space="preserve">(bułg. </w:t>
      </w:r>
      <w:r>
        <w:rPr>
          <w:lang w:val="en-US" w:eastAsia="en-US" w:bidi="en-US"/>
          <w:w w:val="100"/>
          <w:spacing w:val="0"/>
          <w:color w:val="000000"/>
          <w:position w:val="0"/>
        </w:rPr>
        <w:t xml:space="preserve">Serb, </w:t>
      </w:r>
      <w:r>
        <w:rPr>
          <w:lang w:val="pl-PL" w:eastAsia="pl-PL" w:bidi="pl-PL"/>
          <w:w w:val="100"/>
          <w:spacing w:val="0"/>
          <w:color w:val="000000"/>
          <w:position w:val="0"/>
        </w:rPr>
        <w:t xml:space="preserve">-chorw.), </w:t>
      </w:r>
      <w:r>
        <w:rPr>
          <w:rStyle w:val="CharStyle44"/>
        </w:rPr>
        <w:t>strych</w:t>
      </w:r>
      <w:r>
        <w:rPr>
          <w:lang w:val="pl-PL" w:eastAsia="pl-PL" w:bidi="pl-PL"/>
          <w:w w:val="100"/>
          <w:spacing w:val="0"/>
          <w:color w:val="000000"/>
          <w:position w:val="0"/>
        </w:rPr>
        <w:t xml:space="preserve"> (pol. z niemieckiego); albo konstrukcje opisowe: </w:t>
      </w:r>
      <w:r>
        <w:rPr>
          <w:rStyle w:val="CharStyle44"/>
        </w:rPr>
        <w:t xml:space="preserve">нa </w:t>
      </w:r>
      <w:r>
        <w:rPr>
          <w:rStyle w:val="CharStyle44"/>
          <w:lang w:val="ru-RU" w:eastAsia="ru-RU" w:bidi="ru-RU"/>
        </w:rPr>
        <w:t>хату</w:t>
      </w:r>
      <w:r>
        <w:rPr>
          <w:rStyle w:val="CharStyle44"/>
        </w:rPr>
        <w:t xml:space="preserve">, нa </w:t>
      </w:r>
      <w:r>
        <w:rPr>
          <w:rStyle w:val="CharStyle44"/>
          <w:lang w:val="ru-RU" w:eastAsia="ru-RU" w:bidi="ru-RU"/>
        </w:rPr>
        <w:t>избу,</w:t>
      </w:r>
      <w:r>
        <w:rPr>
          <w:rStyle w:val="CharStyle44"/>
        </w:rPr>
        <w:t xml:space="preserve"> нa </w:t>
      </w:r>
      <w:r>
        <w:rPr>
          <w:rStyle w:val="CharStyle44"/>
          <w:lang w:val="ru-RU" w:eastAsia="ru-RU" w:bidi="ru-RU"/>
        </w:rPr>
        <w:t xml:space="preserve">избе, </w:t>
      </w:r>
      <w:r>
        <w:rPr>
          <w:rStyle w:val="CharStyle44"/>
        </w:rPr>
        <w:t xml:space="preserve">нa </w:t>
      </w:r>
      <w:r>
        <w:rPr>
          <w:rStyle w:val="CharStyle44"/>
          <w:lang w:val="ru-RU" w:eastAsia="ru-RU" w:bidi="ru-RU"/>
        </w:rPr>
        <w:t xml:space="preserve">паталок, </w:t>
      </w:r>
      <w:r>
        <w:rPr>
          <w:rStyle w:val="CharStyle44"/>
        </w:rPr>
        <w:t xml:space="preserve">na </w:t>
      </w:r>
      <w:r>
        <w:rPr>
          <w:rStyle w:val="CharStyle44"/>
          <w:lang w:val="cs-CZ" w:eastAsia="cs-CZ" w:bidi="cs-CZ"/>
        </w:rPr>
        <w:t xml:space="preserve">púnéb? </w:t>
      </w:r>
      <w:r>
        <w:rPr>
          <w:rStyle w:val="CharStyle44"/>
        </w:rPr>
        <w:t xml:space="preserve">(czes.),napovela(czes.), нa </w:t>
      </w:r>
      <w:r>
        <w:rPr>
          <w:rStyle w:val="CharStyle44"/>
          <w:lang w:val="ru-RU" w:eastAsia="ru-RU" w:bidi="ru-RU"/>
        </w:rPr>
        <w:t>халупе</w:t>
      </w:r>
      <w:r>
        <w:rPr>
          <w:lang w:val="pl-PL" w:eastAsia="pl-PL" w:bidi="pl-PL"/>
          <w:w w:val="100"/>
          <w:spacing w:val="0"/>
          <w:color w:val="000000"/>
          <w:position w:val="0"/>
        </w:rPr>
        <w:t xml:space="preserve">, </w:t>
      </w:r>
      <w:r>
        <w:rPr>
          <w:rStyle w:val="CharStyle44"/>
        </w:rPr>
        <w:t xml:space="preserve">нa </w:t>
      </w:r>
      <w:r>
        <w:rPr>
          <w:rStyle w:val="CharStyle44"/>
          <w:lang w:val="ru-RU" w:eastAsia="ru-RU" w:bidi="ru-RU"/>
        </w:rPr>
        <w:t>потолке</w:t>
      </w:r>
      <w:r>
        <w:rPr>
          <w:lang w:val="ru-RU" w:eastAsia="ru-RU" w:bidi="ru-RU"/>
          <w:w w:val="100"/>
          <w:spacing w:val="0"/>
          <w:color w:val="000000"/>
          <w:position w:val="0"/>
        </w:rPr>
        <w:t xml:space="preserve"> </w:t>
      </w:r>
      <w:r>
        <w:rPr>
          <w:lang w:val="pl-PL" w:eastAsia="pl-PL" w:bidi="pl-PL"/>
          <w:w w:val="100"/>
          <w:spacing w:val="0"/>
          <w:color w:val="000000"/>
          <w:position w:val="0"/>
        </w:rPr>
        <w:t xml:space="preserve">itp.; albo wyrazy najprawdopodobniej odnoszące się pierwotnie do innych realiów </w:t>
      </w:r>
      <w:r>
        <w:rPr>
          <w:rStyle w:val="CharStyle44"/>
          <w:lang w:val="ru-RU" w:eastAsia="ru-RU" w:bidi="ru-RU"/>
        </w:rPr>
        <w:t>потолок</w:t>
      </w:r>
      <w:r>
        <w:rPr>
          <w:lang w:val="ru-RU" w:eastAsia="ru-RU" w:bidi="ru-RU"/>
          <w:w w:val="100"/>
          <w:spacing w:val="0"/>
          <w:color w:val="000000"/>
          <w:position w:val="0"/>
        </w:rPr>
        <w:t xml:space="preserve"> </w:t>
      </w:r>
      <w:r>
        <w:rPr>
          <w:lang w:val="cs-CZ" w:eastAsia="cs-CZ" w:bidi="cs-CZ"/>
          <w:w w:val="100"/>
          <w:spacing w:val="0"/>
          <w:color w:val="000000"/>
          <w:position w:val="0"/>
        </w:rPr>
        <w:t xml:space="preserve">(ros-), </w:t>
      </w:r>
      <w:r>
        <w:rPr>
          <w:rStyle w:val="CharStyle44"/>
          <w:lang w:val="ru-RU" w:eastAsia="ru-RU" w:bidi="ru-RU"/>
        </w:rPr>
        <w:t>столя</w:t>
      </w:r>
      <w:r>
        <w:rPr>
          <w:lang w:val="ru-RU" w:eastAsia="ru-RU" w:bidi="ru-RU"/>
          <w:w w:val="100"/>
          <w:spacing w:val="0"/>
          <w:color w:val="000000"/>
          <w:position w:val="0"/>
        </w:rPr>
        <w:t xml:space="preserve"> </w:t>
      </w:r>
      <w:r>
        <w:rPr>
          <w:lang w:val="pl-PL" w:eastAsia="pl-PL" w:bidi="pl-PL"/>
          <w:w w:val="100"/>
          <w:spacing w:val="0"/>
          <w:color w:val="000000"/>
          <w:position w:val="0"/>
        </w:rPr>
        <w:t xml:space="preserve">(ukr.), </w:t>
      </w:r>
      <w:r>
        <w:rPr>
          <w:rStyle w:val="CharStyle44"/>
          <w:lang w:val="cs-CZ" w:eastAsia="cs-CZ" w:bidi="cs-CZ"/>
        </w:rPr>
        <w:t>povel</w:t>
      </w:r>
      <w:r>
        <w:rPr>
          <w:lang w:val="cs-CZ" w:eastAsia="cs-CZ" w:bidi="cs-CZ"/>
          <w:w w:val="100"/>
          <w:spacing w:val="0"/>
          <w:color w:val="000000"/>
          <w:position w:val="0"/>
        </w:rPr>
        <w:t xml:space="preserve"> </w:t>
      </w:r>
      <w:r>
        <w:rPr>
          <w:lang w:val="pl-PL" w:eastAsia="pl-PL" w:bidi="pl-PL"/>
          <w:w w:val="100"/>
          <w:spacing w:val="0"/>
          <w:color w:val="000000"/>
          <w:position w:val="0"/>
        </w:rPr>
        <w:t xml:space="preserve">(czes.), </w:t>
      </w:r>
      <w:r>
        <w:rPr>
          <w:rStyle w:val="CharStyle44"/>
          <w:lang w:val="ru-RU" w:eastAsia="ru-RU" w:bidi="ru-RU"/>
        </w:rPr>
        <w:t>тавап</w:t>
      </w:r>
      <w:r>
        <w:rPr>
          <w:lang w:val="ru-RU" w:eastAsia="ru-RU" w:bidi="ru-RU"/>
          <w:w w:val="100"/>
          <w:spacing w:val="0"/>
          <w:color w:val="000000"/>
          <w:position w:val="0"/>
        </w:rPr>
        <w:t xml:space="preserve"> </w:t>
      </w:r>
      <w:r>
        <w:rPr>
          <w:lang w:val="pl-PL" w:eastAsia="pl-PL" w:bidi="pl-PL"/>
          <w:w w:val="100"/>
          <w:spacing w:val="0"/>
          <w:color w:val="000000"/>
          <w:position w:val="0"/>
        </w:rPr>
        <w:t>(buł.) itp.</w:t>
      </w:r>
    </w:p>
    <w:p>
      <w:pPr>
        <w:pStyle w:val="Style12"/>
        <w:framePr w:w="11706" w:h="13151" w:hRule="exact" w:wrap="none" w:vAnchor="page" w:hAnchor="page" w:x="131" w:y="1684"/>
        <w:widowControl w:val="0"/>
        <w:keepNext w:val="0"/>
        <w:keepLines w:val="0"/>
        <w:shd w:val="clear" w:color="auto" w:fill="auto"/>
        <w:bidi w:val="0"/>
        <w:jc w:val="both"/>
        <w:spacing w:before="0" w:after="0" w:line="330" w:lineRule="exact"/>
        <w:ind w:left="1000" w:right="1940" w:firstLine="640"/>
      </w:pPr>
      <w:r>
        <w:rPr>
          <w:lang w:val="pl-PL" w:eastAsia="pl-PL" w:bidi="pl-PL"/>
          <w:w w:val="100"/>
          <w:spacing w:val="0"/>
          <w:color w:val="000000"/>
          <w:position w:val="0"/>
        </w:rPr>
        <w:t>Ten materiał, mimo to, że daje przy mapowaniu wyraźne izoglosy, świadczy jak gdyby tylko o tym, że Słowianie nie nazywali określonym wyrazem (terminem) pomieszczenia pomiędzy powałą i dachem i dla oznaczenia tego pomieszczenia zaczęli stosunkowo późno używać albo wy</w:t>
        <w:t xml:space="preserve">razów innojęzykowych, albo wyrażeń opisowych (które czasami stawały się terminami — por. białoruskie </w:t>
      </w:r>
      <w:r>
        <w:rPr>
          <w:rStyle w:val="CharStyle44"/>
        </w:rPr>
        <w:t>н</w:t>
      </w:r>
      <w:r>
        <w:rPr>
          <w:rStyle w:val="CharStyle44"/>
          <w:lang w:val="ru-RU" w:eastAsia="ru-RU" w:bidi="ru-RU"/>
        </w:rPr>
        <w:t>ахат’т’а).</w:t>
      </w:r>
      <w:r>
        <w:rPr>
          <w:lang w:val="ru-RU" w:eastAsia="ru-RU" w:bidi="ru-RU"/>
          <w:w w:val="100"/>
          <w:spacing w:val="0"/>
          <w:color w:val="000000"/>
          <w:position w:val="0"/>
        </w:rPr>
        <w:t xml:space="preserve"> </w:t>
      </w:r>
      <w:r>
        <w:rPr>
          <w:lang w:val="pl-PL" w:eastAsia="pl-PL" w:bidi="pl-PL"/>
          <w:w w:val="100"/>
          <w:spacing w:val="0"/>
          <w:color w:val="000000"/>
          <w:position w:val="0"/>
        </w:rPr>
        <w:t>Z tego względu mapa przed</w:t>
        <w:t>stawiająca nazwy strychu jest interesująca przede wszystkim z punktu widzenia historyczno-etnograficznego.</w:t>
      </w:r>
    </w:p>
    <w:p>
      <w:pPr>
        <w:pStyle w:val="Style12"/>
        <w:framePr w:w="11706" w:h="13151" w:hRule="exact" w:wrap="none" w:vAnchor="page" w:hAnchor="page" w:x="131" w:y="1684"/>
        <w:widowControl w:val="0"/>
        <w:keepNext w:val="0"/>
        <w:keepLines w:val="0"/>
        <w:shd w:val="clear" w:color="auto" w:fill="auto"/>
        <w:bidi w:val="0"/>
        <w:jc w:val="both"/>
        <w:spacing w:before="0" w:after="0" w:line="330" w:lineRule="exact"/>
        <w:ind w:left="1000" w:right="1940" w:firstLine="640"/>
      </w:pPr>
      <w:r>
        <w:rPr>
          <w:lang w:val="pl-PL" w:eastAsia="pl-PL" w:bidi="pl-PL"/>
          <w:w w:val="100"/>
          <w:spacing w:val="0"/>
          <w:color w:val="000000"/>
          <w:position w:val="0"/>
        </w:rPr>
        <w:t>Wykonana praca pozwala sformułować także pewne postulaty, które bezwzględnie powinny być wzięte pod uwagę przy układaniu kwestio</w:t>
        <w:t>nariusza dla ogólnosłowiańskiego atlasu dialektologicznego. Należy zwrocie uwagę na samo formułowanie pytań, które powinny być tak ułożone,</w:t>
      </w:r>
    </w:p>
    <w:p>
      <w:pPr>
        <w:pStyle w:val="Style83"/>
        <w:framePr w:w="11706" w:h="13151" w:hRule="exact" w:wrap="none" w:vAnchor="page" w:hAnchor="page" w:x="131" w:y="1684"/>
        <w:widowControl w:val="0"/>
        <w:keepNext w:val="0"/>
        <w:keepLines w:val="0"/>
        <w:shd w:val="clear" w:color="auto" w:fill="auto"/>
        <w:bidi w:val="0"/>
        <w:jc w:val="left"/>
        <w:spacing w:before="0" w:after="0" w:line="100" w:lineRule="exact"/>
        <w:ind w:left="1120" w:right="0" w:firstLine="0"/>
      </w:pPr>
      <w:r>
        <w:rPr>
          <w:lang w:val="pl-PL" w:eastAsia="pl-PL" w:bidi="pl-PL"/>
          <w:w w:val="100"/>
          <w:spacing w:val="0"/>
          <w:color w:val="000000"/>
          <w:position w:val="0"/>
        </w:rPr>
        <w:t>r</w:t>
      </w:r>
    </w:p>
    <w:p>
      <w:pPr>
        <w:pStyle w:val="Style12"/>
        <w:framePr w:w="11706" w:h="13151" w:hRule="exact" w:wrap="none" w:vAnchor="page" w:hAnchor="page" w:x="131" w:y="1684"/>
        <w:widowControl w:val="0"/>
        <w:keepNext w:val="0"/>
        <w:keepLines w:val="0"/>
        <w:shd w:val="clear" w:color="auto" w:fill="auto"/>
        <w:bidi w:val="0"/>
        <w:jc w:val="both"/>
        <w:spacing w:before="0" w:after="0" w:line="330" w:lineRule="exact"/>
        <w:ind w:left="1000" w:right="1940" w:firstLine="0"/>
      </w:pPr>
      <w:r>
        <w:rPr>
          <w:lang w:val="pl-PL" w:eastAsia="pl-PL" w:bidi="pl-PL"/>
          <w:w w:val="100"/>
          <w:spacing w:val="0"/>
          <w:color w:val="000000"/>
          <w:position w:val="0"/>
        </w:rPr>
        <w:t>żeby zagwarantować jednoznaczność wyrazów wymienianych w odpowie</w:t>
        <w:t>dziach i żeby wykluczać rozmaite interpretacje tych odpowiedzi. Konieczne jest opatrywanie odpowiedzi uwagami dotyczącymi stylistycznych użyć wyrazów.</w:t>
      </w:r>
    </w:p>
    <w:p>
      <w:pPr>
        <w:pStyle w:val="Style12"/>
        <w:framePr w:w="11706" w:h="13151" w:hRule="exact" w:wrap="none" w:vAnchor="page" w:hAnchor="page" w:x="131" w:y="1684"/>
        <w:widowControl w:val="0"/>
        <w:keepNext w:val="0"/>
        <w:keepLines w:val="0"/>
        <w:shd w:val="clear" w:color="auto" w:fill="auto"/>
        <w:bidi w:val="0"/>
        <w:jc w:val="both"/>
        <w:spacing w:before="0" w:after="0" w:line="330" w:lineRule="exact"/>
        <w:ind w:left="1000" w:right="1940" w:firstLine="640"/>
      </w:pPr>
      <w:r>
        <w:rPr>
          <w:lang w:val="pl-PL" w:eastAsia="pl-PL" w:bidi="pl-PL"/>
          <w:w w:val="100"/>
          <w:spacing w:val="0"/>
          <w:color w:val="000000"/>
          <w:position w:val="0"/>
        </w:rPr>
        <w:t>Oprócz tego w czasie gromadzenia materiału leksykalnego trzeba mieć na uwadze konieczność rozgraniczania zjawisk czysto leksykalnych od tego, co w materiale występuje jako rezultat prawidłowego rozwoju fonetycznego i morfologicznego poszczególnych języków słowiańskich. To rozgraniczenie należy koniecznie przeprowadzać już w momencie zbiera</w:t>
        <w:t>nia materiału.</w:t>
      </w:r>
    </w:p>
    <w:p>
      <w:pPr>
        <w:pStyle w:val="Style12"/>
        <w:framePr w:w="11706" w:h="13151" w:hRule="exact" w:wrap="none" w:vAnchor="page" w:hAnchor="page" w:x="131" w:y="1684"/>
        <w:widowControl w:val="0"/>
        <w:keepNext w:val="0"/>
        <w:keepLines w:val="0"/>
        <w:shd w:val="clear" w:color="auto" w:fill="auto"/>
        <w:bidi w:val="0"/>
        <w:jc w:val="both"/>
        <w:spacing w:before="0" w:after="0" w:line="330" w:lineRule="exact"/>
        <w:ind w:left="1000" w:right="1940" w:firstLine="640"/>
      </w:pPr>
      <w:r>
        <w:rPr>
          <w:lang w:val="pl-PL" w:eastAsia="pl-PL" w:bidi="pl-PL"/>
          <w:w w:val="100"/>
          <w:spacing w:val="0"/>
          <w:color w:val="000000"/>
          <w:position w:val="0"/>
        </w:rPr>
        <w:t>Wykonanie próbnych map na podstawie materiału ogólnosłowiań</w:t>
        <w:t>skiego miało na celu ustalenie pewnych ogólnych zasad mapowania. I jednocześnie miało na celu zdobycie pewnych doświadczeń w zakresie wyrażania za pomocą znaków umieszczanych na mapach skomplikowanych i różnorodnych danych językowych charakteryzujących różne języki sło</w:t>
        <w:t>wiańskie. Zbieranie materiału i następnie jego mapowanie uważać można za udany eksperyment, który wykazał, jak olbrzymie możliwości w za</w:t>
        <w:t>kresie badania dialektów słowiańskich otwiera międzynarodowa współ</w:t>
        <w:t>praca slawistów.</w:t>
      </w:r>
    </w:p>
    <w:p>
      <w:pPr>
        <w:pStyle w:val="Style64"/>
        <w:framePr w:w="11706" w:h="13151" w:hRule="exact" w:wrap="none" w:vAnchor="page" w:hAnchor="page" w:x="131" w:y="1684"/>
        <w:widowControl w:val="0"/>
        <w:keepNext w:val="0"/>
        <w:keepLines w:val="0"/>
        <w:shd w:val="clear" w:color="auto" w:fill="auto"/>
        <w:bidi w:val="0"/>
        <w:jc w:val="right"/>
        <w:spacing w:before="0" w:after="0" w:line="366" w:lineRule="exact"/>
        <w:ind w:left="5140" w:right="2600" w:firstLine="0"/>
      </w:pPr>
      <w:r>
        <w:rPr>
          <w:lang w:val="pl-PL" w:eastAsia="pl-PL" w:bidi="pl-PL"/>
          <w:w w:val="100"/>
          <w:spacing w:val="0"/>
          <w:color w:val="000000"/>
          <w:position w:val="0"/>
        </w:rPr>
        <w:t xml:space="preserve">Maria Preobrażenskaja </w:t>
      </w:r>
      <w:r>
        <w:rPr>
          <w:rStyle w:val="CharStyle66"/>
          <w:i w:val="0"/>
          <w:iCs w:val="0"/>
        </w:rPr>
        <w:t xml:space="preserve">Tłumaczyła </w:t>
      </w:r>
      <w:r>
        <w:rPr>
          <w:lang w:val="pl-PL" w:eastAsia="pl-PL" w:bidi="pl-PL"/>
          <w:w w:val="100"/>
          <w:spacing w:val="0"/>
          <w:color w:val="000000"/>
          <w:position w:val="0"/>
        </w:rPr>
        <w:t>Wanda Pomianowska</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widowControl w:val="0"/>
        <w:rPr>
          <w:sz w:val="2"/>
          <w:szCs w:val="2"/>
        </w:rPr>
      </w:pPr>
      <w:r>
        <w:pict>
          <v:shape o:spt="32" o:oned="1" path="m,l21600,21600e" style="position:absolute;margin-left:240.15pt;margin-top:124.3pt;width:214.5pt;height:0;z-index:-251658240;mso-position-horizontal-relative:page;mso-position-vertical-relative:page">
            <v:stroke weight="0.9pt"/>
          </v:shape>
        </w:pict>
      </w:r>
      <w:r>
        <w:pict>
          <v:shape o:spt="32" o:oned="1" path="m,l21600,21600e" style="position:absolute;margin-left:94.65pt;margin-top:125.5pt;width:11.1pt;height:0;z-index:-251658240;mso-position-horizontal-relative:page;mso-position-vertical-relative:page">
            <v:stroke weight="0.3pt" endcap="round" dashstyle="1 1"/>
          </v:shape>
        </w:pict>
      </w:r>
    </w:p>
    <w:p>
      <w:pPr>
        <w:pStyle w:val="Style57"/>
        <w:framePr w:wrap="none" w:vAnchor="page" w:hAnchor="page" w:x="1564" w:y="2243"/>
        <w:widowControl w:val="0"/>
        <w:keepNext w:val="0"/>
        <w:keepLines w:val="0"/>
        <w:shd w:val="clear" w:color="auto" w:fill="auto"/>
        <w:bidi w:val="0"/>
        <w:jc w:val="left"/>
        <w:spacing w:before="0" w:after="0" w:line="170" w:lineRule="exact"/>
        <w:ind w:left="0" w:right="0" w:firstLine="0"/>
      </w:pPr>
      <w:r>
        <w:rPr>
          <w:rStyle w:val="CharStyle75"/>
        </w:rPr>
        <w:t>36</w:t>
      </w:r>
    </w:p>
    <w:p>
      <w:pPr>
        <w:pStyle w:val="Style57"/>
        <w:framePr w:wrap="none" w:vAnchor="page" w:hAnchor="page" w:x="4180" w:y="2225"/>
        <w:widowControl w:val="0"/>
        <w:keepNext w:val="0"/>
        <w:keepLines w:val="0"/>
        <w:shd w:val="clear" w:color="auto" w:fill="auto"/>
        <w:bidi w:val="0"/>
        <w:jc w:val="left"/>
        <w:spacing w:before="0" w:after="0" w:line="170" w:lineRule="exact"/>
        <w:ind w:left="0" w:right="0" w:firstLine="0"/>
      </w:pPr>
      <w:r>
        <w:rPr>
          <w:rStyle w:val="CharStyle75"/>
        </w:rPr>
        <w:t>PORADNIK JĘZYKOWY</w:t>
      </w:r>
    </w:p>
    <w:p>
      <w:pPr>
        <w:pStyle w:val="Style57"/>
        <w:framePr w:wrap="none" w:vAnchor="page" w:hAnchor="page" w:x="8344" w:y="2213"/>
        <w:widowControl w:val="0"/>
        <w:keepNext w:val="0"/>
        <w:keepLines w:val="0"/>
        <w:shd w:val="clear" w:color="auto" w:fill="auto"/>
        <w:bidi w:val="0"/>
        <w:jc w:val="left"/>
        <w:spacing w:before="0" w:after="0" w:line="170" w:lineRule="exact"/>
        <w:ind w:left="0" w:right="0" w:firstLine="0"/>
      </w:pPr>
      <w:r>
        <w:rPr>
          <w:rStyle w:val="CharStyle75"/>
        </w:rPr>
        <w:t>1960 z. 1</w:t>
      </w:r>
    </w:p>
    <w:p>
      <w:pPr>
        <w:pStyle w:val="Style17"/>
        <w:framePr w:wrap="none" w:vAnchor="page" w:hAnchor="page" w:x="1528" w:y="2763"/>
        <w:widowControl w:val="0"/>
        <w:keepNext w:val="0"/>
        <w:keepLines w:val="0"/>
        <w:shd w:val="clear" w:color="auto" w:fill="auto"/>
        <w:bidi w:val="0"/>
        <w:jc w:val="both"/>
        <w:spacing w:before="0" w:after="0" w:line="210" w:lineRule="exact"/>
        <w:ind w:left="0" w:right="0" w:firstLine="600"/>
      </w:pPr>
      <w:r>
        <w:rPr>
          <w:lang w:val="pl-PL" w:eastAsia="pl-PL" w:bidi="pl-PL"/>
          <w:w w:val="100"/>
          <w:spacing w:val="0"/>
          <w:color w:val="000000"/>
          <w:position w:val="0"/>
        </w:rPr>
        <w:t>TERMIN TOPOGRAFICZNY „HALA</w:t>
      </w:r>
      <w:r>
        <w:rPr>
          <w:lang w:val="pl-PL" w:eastAsia="pl-PL" w:bidi="pl-PL"/>
          <w:vertAlign w:val="superscript"/>
          <w:w w:val="100"/>
          <w:spacing w:val="0"/>
          <w:color w:val="000000"/>
          <w:position w:val="0"/>
        </w:rPr>
        <w:t>44</w:t>
      </w:r>
      <w:r>
        <w:rPr>
          <w:lang w:val="pl-PL" w:eastAsia="pl-PL" w:bidi="pl-PL"/>
          <w:w w:val="100"/>
          <w:spacing w:val="0"/>
          <w:color w:val="000000"/>
          <w:position w:val="0"/>
        </w:rPr>
        <w:t xml:space="preserve"> W JĘZYKU POLSKIM</w:t>
      </w:r>
    </w:p>
    <w:p>
      <w:pPr>
        <w:pStyle w:val="Style17"/>
        <w:framePr w:w="7614" w:h="9444" w:hRule="exact" w:wrap="none" w:vAnchor="page" w:hAnchor="page" w:x="1528" w:y="3213"/>
        <w:widowControl w:val="0"/>
        <w:keepNext w:val="0"/>
        <w:keepLines w:val="0"/>
        <w:shd w:val="clear" w:color="auto" w:fill="auto"/>
        <w:bidi w:val="0"/>
        <w:jc w:val="both"/>
        <w:spacing w:before="0" w:after="0" w:line="270" w:lineRule="exact"/>
        <w:ind w:left="0" w:right="0" w:firstLine="600"/>
      </w:pPr>
      <w:r>
        <w:rPr>
          <w:lang w:val="pl-PL" w:eastAsia="pl-PL" w:bidi="pl-PL"/>
          <w:w w:val="100"/>
          <w:spacing w:val="0"/>
          <w:color w:val="000000"/>
          <w:position w:val="0"/>
        </w:rPr>
        <w:t>Przygotowuj ąc monografię o polskiej terminologii geograficznej zetknęłam się, między innymi, z terminami topograficznymi Karpat, a wśród nich ze znanym dziś również w języku literackim wyrazem hala «pastwisko górskie; dolina górska; wysoka łysa góra», Podczas kontro</w:t>
        <w:t>lowania dotychczasowej literatury o tym wyrazie okazało się, że wśród autorów omawiających go nie ma zgodności, zarówno co do czasu jego pojawienia się w polszczyźnie, jak i jego pochodzenia.</w:t>
      </w:r>
    </w:p>
    <w:p>
      <w:pPr>
        <w:pStyle w:val="Style17"/>
        <w:framePr w:w="7614" w:h="9444" w:hRule="exact" w:wrap="none" w:vAnchor="page" w:hAnchor="page" w:x="1528" w:y="3213"/>
        <w:widowControl w:val="0"/>
        <w:keepNext w:val="0"/>
        <w:keepLines w:val="0"/>
        <w:shd w:val="clear" w:color="auto" w:fill="auto"/>
        <w:bidi w:val="0"/>
        <w:jc w:val="both"/>
        <w:spacing w:before="0" w:after="0" w:line="270" w:lineRule="exact"/>
        <w:ind w:left="0" w:right="0" w:firstLine="600"/>
      </w:pPr>
      <w:r>
        <w:rPr>
          <w:lang w:val="pl-PL" w:eastAsia="pl-PL" w:bidi="pl-PL"/>
          <w:w w:val="100"/>
          <w:spacing w:val="0"/>
          <w:color w:val="000000"/>
          <w:position w:val="0"/>
        </w:rPr>
        <w:t>Niniejsze uwagi mają na celu rozpatrzenie tych poglądów i ewen</w:t>
        <w:t xml:space="preserve">tualną próbę </w:t>
      </w:r>
      <w:r>
        <w:rPr>
          <w:rStyle w:val="CharStyle85"/>
        </w:rPr>
        <w:t xml:space="preserve">rozstrzygnięcia </w:t>
      </w:r>
      <w:r>
        <w:rPr>
          <w:lang w:val="pl-PL" w:eastAsia="pl-PL" w:bidi="pl-PL"/>
          <w:w w:val="100"/>
          <w:spacing w:val="0"/>
          <w:color w:val="000000"/>
          <w:position w:val="0"/>
        </w:rPr>
        <w:t>wspomnianych wątpliwości.</w:t>
      </w:r>
    </w:p>
    <w:p>
      <w:pPr>
        <w:pStyle w:val="Style17"/>
        <w:framePr w:w="7614" w:h="9444" w:hRule="exact" w:wrap="none" w:vAnchor="page" w:hAnchor="page" w:x="1528" w:y="3213"/>
        <w:widowControl w:val="0"/>
        <w:keepNext w:val="0"/>
        <w:keepLines w:val="0"/>
        <w:shd w:val="clear" w:color="auto" w:fill="auto"/>
        <w:bidi w:val="0"/>
        <w:jc w:val="both"/>
        <w:spacing w:before="0" w:after="0" w:line="270" w:lineRule="exact"/>
        <w:ind w:left="0" w:right="0" w:firstLine="600"/>
      </w:pPr>
      <w:r>
        <w:rPr>
          <w:lang w:val="pl-PL" w:eastAsia="pl-PL" w:bidi="pl-PL"/>
          <w:w w:val="100"/>
          <w:spacing w:val="0"/>
          <w:color w:val="000000"/>
          <w:position w:val="0"/>
        </w:rPr>
        <w:t>Ostatnim słowem lingwistyki w tym zakresie jest Słownik etymo</w:t>
        <w:t>logiczny Fr. Sławskiego</w:t>
      </w:r>
      <w:r>
        <w:rPr>
          <w:lang w:val="pl-PL" w:eastAsia="pl-PL" w:bidi="pl-PL"/>
          <w:vertAlign w:val="superscript"/>
          <w:w w:val="100"/>
          <w:spacing w:val="0"/>
          <w:color w:val="000000"/>
          <w:position w:val="0"/>
        </w:rPr>
        <w:t>1</w:t>
      </w:r>
      <w:r>
        <w:rPr>
          <w:lang w:val="pl-PL" w:eastAsia="pl-PL" w:bidi="pl-PL"/>
          <w:w w:val="100"/>
          <w:spacing w:val="0"/>
          <w:color w:val="000000"/>
          <w:position w:val="0"/>
        </w:rPr>
        <w:t xml:space="preserve">, gdzie na s. 393—4 pod hasłem </w:t>
      </w:r>
      <w:r>
        <w:rPr>
          <w:rStyle w:val="CharStyle22"/>
        </w:rPr>
        <w:t>hala 1.</w:t>
      </w:r>
      <w:r>
        <w:rPr>
          <w:lang w:val="pl-PL" w:eastAsia="pl-PL" w:bidi="pl-PL"/>
          <w:w w:val="100"/>
          <w:spacing w:val="0"/>
          <w:color w:val="000000"/>
          <w:position w:val="0"/>
        </w:rPr>
        <w:t xml:space="preserve"> mamy następujące stwierdzenia: wyraz ma istnieć od I poł. XIX w. przy czym autor powątpiewa o istnieniu </w:t>
      </w:r>
      <w:r>
        <w:rPr>
          <w:rStyle w:val="CharStyle22"/>
        </w:rPr>
        <w:t>hali</w:t>
      </w:r>
      <w:r>
        <w:rPr>
          <w:lang w:val="pl-PL" w:eastAsia="pl-PL" w:bidi="pl-PL"/>
          <w:w w:val="100"/>
          <w:spacing w:val="0"/>
          <w:color w:val="000000"/>
          <w:position w:val="0"/>
        </w:rPr>
        <w:t xml:space="preserve"> u </w:t>
      </w:r>
      <w:r>
        <w:rPr>
          <w:lang w:val="fr-FR" w:eastAsia="fr-FR" w:bidi="fr-FR"/>
          <w:w w:val="100"/>
          <w:spacing w:val="0"/>
          <w:color w:val="000000"/>
          <w:position w:val="0"/>
        </w:rPr>
        <w:t xml:space="preserve">S. </w:t>
      </w:r>
      <w:r>
        <w:rPr>
          <w:lang w:val="pl-PL" w:eastAsia="pl-PL" w:bidi="pl-PL"/>
          <w:w w:val="100"/>
          <w:spacing w:val="0"/>
          <w:color w:val="000000"/>
          <w:position w:val="0"/>
        </w:rPr>
        <w:t xml:space="preserve">H. Lubomirskiego w XVII w. (którego cytuje okolicznościowo </w:t>
      </w:r>
      <w:r>
        <w:rPr>
          <w:lang w:val="fr-FR" w:eastAsia="fr-FR" w:bidi="fr-FR"/>
          <w:w w:val="100"/>
          <w:spacing w:val="0"/>
          <w:color w:val="000000"/>
          <w:position w:val="0"/>
        </w:rPr>
        <w:t xml:space="preserve">Brückner </w:t>
      </w:r>
      <w:r>
        <w:rPr>
          <w:lang w:val="pl-PL" w:eastAsia="pl-PL" w:bidi="pl-PL"/>
          <w:w w:val="100"/>
          <w:spacing w:val="0"/>
          <w:color w:val="000000"/>
          <w:position w:val="0"/>
        </w:rPr>
        <w:t>z rękopiśmiennej powieści wierszowanej „Orfeusz i Eurydyka</w:t>
      </w:r>
      <w:r>
        <w:rPr>
          <w:lang w:val="pl-PL" w:eastAsia="pl-PL" w:bidi="pl-PL"/>
          <w:vertAlign w:val="superscript"/>
          <w:w w:val="100"/>
          <w:spacing w:val="0"/>
          <w:color w:val="000000"/>
          <w:position w:val="0"/>
        </w:rPr>
        <w:t>4</w:t>
      </w:r>
      <w:r>
        <w:rPr>
          <w:lang w:val="pl-PL" w:eastAsia="pl-PL" w:bidi="pl-PL"/>
          <w:w w:val="100"/>
          <w:spacing w:val="0"/>
          <w:color w:val="000000"/>
          <w:position w:val="0"/>
        </w:rPr>
        <w:t xml:space="preserve">* ok. 1664 r.). Z dwóch ewentualności etymologicznych przychyla się Sławski do pochodzenia </w:t>
      </w:r>
      <w:r>
        <w:rPr>
          <w:rStyle w:val="CharStyle22"/>
        </w:rPr>
        <w:t>hali</w:t>
      </w:r>
      <w:r>
        <w:rPr>
          <w:lang w:val="pl-PL" w:eastAsia="pl-PL" w:bidi="pl-PL"/>
          <w:w w:val="100"/>
          <w:spacing w:val="0"/>
          <w:color w:val="000000"/>
          <w:position w:val="0"/>
        </w:rPr>
        <w:t xml:space="preserve"> ze słowac</w:t>
        <w:t xml:space="preserve">kiego </w:t>
      </w:r>
      <w:r>
        <w:rPr>
          <w:rStyle w:val="CharStyle22"/>
          <w:lang w:val="en-US" w:eastAsia="en-US" w:bidi="en-US"/>
        </w:rPr>
        <w:t>hol’a,</w:t>
      </w:r>
      <w:r>
        <w:rPr>
          <w:lang w:val="en-US" w:eastAsia="en-US" w:bidi="en-US"/>
          <w:w w:val="100"/>
          <w:spacing w:val="0"/>
          <w:color w:val="000000"/>
          <w:position w:val="0"/>
        </w:rPr>
        <w:t xml:space="preserve"> </w:t>
      </w:r>
      <w:r>
        <w:rPr>
          <w:lang w:val="pl-PL" w:eastAsia="pl-PL" w:bidi="pl-PL"/>
          <w:w w:val="100"/>
          <w:spacing w:val="0"/>
          <w:color w:val="000000"/>
          <w:position w:val="0"/>
        </w:rPr>
        <w:t xml:space="preserve">z zachowaniem słowackiego </w:t>
      </w:r>
      <w:r>
        <w:rPr>
          <w:rStyle w:val="CharStyle22"/>
        </w:rPr>
        <w:t>h-</w:t>
      </w:r>
      <w:r>
        <w:rPr>
          <w:lang w:val="pl-PL" w:eastAsia="pl-PL" w:bidi="pl-PL"/>
          <w:w w:val="100"/>
          <w:spacing w:val="0"/>
          <w:color w:val="000000"/>
          <w:position w:val="0"/>
        </w:rPr>
        <w:t xml:space="preserve"> i pseudopoprawnym, sztucz</w:t>
        <w:t xml:space="preserve">nym </w:t>
      </w:r>
      <w:r>
        <w:rPr>
          <w:rStyle w:val="CharStyle22"/>
        </w:rPr>
        <w:t>a</w:t>
      </w:r>
      <w:r>
        <w:rPr>
          <w:lang w:val="pl-PL" w:eastAsia="pl-PL" w:bidi="pl-PL"/>
          <w:w w:val="100"/>
          <w:spacing w:val="0"/>
          <w:color w:val="000000"/>
          <w:position w:val="0"/>
        </w:rPr>
        <w:t xml:space="preserve"> (za K. Nitschem). Za mniej prawdopodobny uważa związek z psł. </w:t>
      </w:r>
      <w:r>
        <w:rPr>
          <w:rStyle w:val="CharStyle22"/>
        </w:rPr>
        <w:t>*gal-</w:t>
      </w:r>
      <w:r>
        <w:rPr>
          <w:lang w:val="pl-PL" w:eastAsia="pl-PL" w:bidi="pl-PL"/>
          <w:w w:val="100"/>
          <w:spacing w:val="0"/>
          <w:color w:val="000000"/>
          <w:position w:val="0"/>
        </w:rPr>
        <w:t xml:space="preserve"> (postać z apofonią do </w:t>
      </w:r>
      <w:r>
        <w:rPr>
          <w:rStyle w:val="CharStyle22"/>
        </w:rPr>
        <w:t>*gol)</w:t>
      </w:r>
      <w:r>
        <w:rPr>
          <w:lang w:val="pl-PL" w:eastAsia="pl-PL" w:bidi="pl-PL"/>
          <w:w w:val="100"/>
          <w:spacing w:val="0"/>
          <w:color w:val="000000"/>
          <w:position w:val="0"/>
        </w:rPr>
        <w:t xml:space="preserve"> wysunięty przez Rozwadowskiego.</w:t>
      </w:r>
    </w:p>
    <w:p>
      <w:pPr>
        <w:pStyle w:val="Style17"/>
        <w:framePr w:w="7614" w:h="9444" w:hRule="exact" w:wrap="none" w:vAnchor="page" w:hAnchor="page" w:x="1528" w:y="3213"/>
        <w:widowControl w:val="0"/>
        <w:keepNext w:val="0"/>
        <w:keepLines w:val="0"/>
        <w:shd w:val="clear" w:color="auto" w:fill="auto"/>
        <w:bidi w:val="0"/>
        <w:jc w:val="both"/>
        <w:spacing w:before="0" w:after="0" w:line="270" w:lineRule="exact"/>
        <w:ind w:left="0" w:right="0" w:firstLine="600"/>
      </w:pPr>
      <w:r>
        <w:rPr>
          <w:lang w:val="pl-PL" w:eastAsia="pl-PL" w:bidi="pl-PL"/>
          <w:w w:val="100"/>
          <w:spacing w:val="0"/>
          <w:color w:val="000000"/>
          <w:position w:val="0"/>
        </w:rPr>
        <w:t>Ta krótka z konieczności informacja Sławskiego wymaga dłuższego komentarza i uzupełnień. Chciałabym też przytoczyć dawniejsze próby ety</w:t>
        <w:t>mologiczne, niekiedy nawet całkiem fantastyczne, ponieważ przy tej okazji uwidocznią się trudności, które musieli pokonywać autorzy zajmujący się omawianym wyrazem.</w:t>
      </w:r>
    </w:p>
    <w:p>
      <w:pPr>
        <w:pStyle w:val="Style17"/>
        <w:framePr w:w="7614" w:h="9444" w:hRule="exact" w:wrap="none" w:vAnchor="page" w:hAnchor="page" w:x="1528" w:y="3213"/>
        <w:widowControl w:val="0"/>
        <w:keepNext w:val="0"/>
        <w:keepLines w:val="0"/>
        <w:shd w:val="clear" w:color="auto" w:fill="auto"/>
        <w:bidi w:val="0"/>
        <w:jc w:val="both"/>
        <w:spacing w:before="0" w:after="0" w:line="270" w:lineRule="exact"/>
        <w:ind w:left="0" w:right="0" w:firstLine="600"/>
      </w:pPr>
      <w:r>
        <w:rPr>
          <w:lang w:val="pl-PL" w:eastAsia="pl-PL" w:bidi="pl-PL"/>
          <w:w w:val="100"/>
          <w:spacing w:val="0"/>
          <w:color w:val="000000"/>
          <w:position w:val="0"/>
        </w:rPr>
        <w:t xml:space="preserve">Warto też stwierdzić, kiedy </w:t>
      </w:r>
      <w:r>
        <w:rPr>
          <w:rStyle w:val="CharStyle22"/>
        </w:rPr>
        <w:t>hala</w:t>
      </w:r>
      <w:r>
        <w:rPr>
          <w:lang w:val="pl-PL" w:eastAsia="pl-PL" w:bidi="pl-PL"/>
          <w:w w:val="100"/>
          <w:spacing w:val="0"/>
          <w:color w:val="000000"/>
          <w:position w:val="0"/>
        </w:rPr>
        <w:t xml:space="preserve"> pojawia się w słownikach i tekstach polskich. Nie zna tego wyrazu Linde i dopiero Słownik Wileński (1861 r.) wprowadza go do polskiej leksykografii: </w:t>
      </w:r>
      <w:r>
        <w:rPr>
          <w:rStyle w:val="CharStyle22"/>
        </w:rPr>
        <w:t>„Hala, i, lm. e, ż.</w:t>
      </w:r>
      <w:r>
        <w:rPr>
          <w:lang w:val="pl-PL" w:eastAsia="pl-PL" w:bidi="pl-PL"/>
          <w:w w:val="100"/>
          <w:spacing w:val="0"/>
          <w:color w:val="000000"/>
          <w:position w:val="0"/>
        </w:rPr>
        <w:t xml:space="preserve"> (częściej w lm.) </w:t>
      </w:r>
      <w:r>
        <w:rPr>
          <w:rStyle w:val="CharStyle22"/>
          <w:lang w:val="en-US" w:eastAsia="en-US" w:bidi="en-US"/>
        </w:rPr>
        <w:t>prow,</w:t>
      </w:r>
      <w:r>
        <w:rPr>
          <w:lang w:val="en-US" w:eastAsia="en-US" w:bidi="en-US"/>
          <w:w w:val="100"/>
          <w:spacing w:val="0"/>
          <w:color w:val="000000"/>
          <w:position w:val="0"/>
        </w:rPr>
        <w:t xml:space="preserve"> </w:t>
      </w:r>
      <w:r>
        <w:rPr>
          <w:lang w:val="pl-PL" w:eastAsia="pl-PL" w:bidi="pl-PL"/>
          <w:w w:val="100"/>
          <w:spacing w:val="0"/>
          <w:color w:val="000000"/>
          <w:position w:val="0"/>
        </w:rPr>
        <w:t>nazwa pastwisk w górach tatrzańskich</w:t>
      </w:r>
      <w:r>
        <w:rPr>
          <w:lang w:val="pl-PL" w:eastAsia="pl-PL" w:bidi="pl-PL"/>
          <w:vertAlign w:val="superscript"/>
          <w:w w:val="100"/>
          <w:spacing w:val="0"/>
          <w:color w:val="000000"/>
          <w:position w:val="0"/>
        </w:rPr>
        <w:t>44</w:t>
      </w:r>
      <w:r>
        <w:rPr>
          <w:lang w:val="pl-PL" w:eastAsia="pl-PL" w:bidi="pl-PL"/>
          <w:w w:val="100"/>
          <w:spacing w:val="0"/>
          <w:color w:val="000000"/>
          <w:position w:val="0"/>
        </w:rPr>
        <w:t xml:space="preserve"> (I, 391 </w:t>
      </w:r>
      <w:r>
        <w:rPr>
          <w:rStyle w:val="CharStyle22"/>
        </w:rPr>
        <w:t>s. v.).</w:t>
      </w:r>
    </w:p>
    <w:p>
      <w:pPr>
        <w:pStyle w:val="Style17"/>
        <w:framePr w:w="7614" w:h="9444" w:hRule="exact" w:wrap="none" w:vAnchor="page" w:hAnchor="page" w:x="1528" w:y="3213"/>
        <w:widowControl w:val="0"/>
        <w:keepNext w:val="0"/>
        <w:keepLines w:val="0"/>
        <w:shd w:val="clear" w:color="auto" w:fill="auto"/>
        <w:bidi w:val="0"/>
        <w:jc w:val="both"/>
        <w:spacing w:before="0" w:after="0" w:line="270" w:lineRule="exact"/>
        <w:ind w:left="0" w:right="0" w:firstLine="600"/>
      </w:pPr>
      <w:r>
        <w:rPr>
          <w:lang w:val="pl-PL" w:eastAsia="pl-PL" w:bidi="pl-PL"/>
          <w:w w:val="100"/>
          <w:spacing w:val="0"/>
          <w:color w:val="000000"/>
          <w:position w:val="0"/>
        </w:rPr>
        <w:t xml:space="preserve">Wyraz ten w tekstach musiał naturalnie pojawić się wcześniej, gdyż na pewno redaktorzy SWil. opierali się na drukach, a nie na żywej mowie. Wprowadzony kwalifikator </w:t>
      </w:r>
      <w:r>
        <w:rPr>
          <w:rStyle w:val="CharStyle22"/>
          <w:lang w:val="en-US" w:eastAsia="en-US" w:bidi="en-US"/>
        </w:rPr>
        <w:t>prow,</w:t>
      </w:r>
      <w:r>
        <w:rPr>
          <w:lang w:val="en-US" w:eastAsia="en-US" w:bidi="en-US"/>
          <w:w w:val="100"/>
          <w:spacing w:val="0"/>
          <w:color w:val="000000"/>
          <w:position w:val="0"/>
        </w:rPr>
        <w:t xml:space="preserve"> </w:t>
      </w:r>
      <w:r>
        <w:rPr>
          <w:lang w:val="pl-PL" w:eastAsia="pl-PL" w:bidi="pl-PL"/>
          <w:w w:val="100"/>
          <w:spacing w:val="0"/>
          <w:color w:val="000000"/>
          <w:position w:val="0"/>
        </w:rPr>
        <w:t>ogranicza poszukiwania do po</w:t>
        <w:t xml:space="preserve">zycji odnoszących się do okolic tatrzańskich. Najdawniejszym tekstem, który udało mi się przy pomocy słownika gwarowego J. Karłowicza </w:t>
      </w:r>
      <w:r>
        <w:rPr>
          <w:lang w:val="pl-PL" w:eastAsia="pl-PL" w:bidi="pl-PL"/>
          <w:vertAlign w:val="superscript"/>
          <w:w w:val="100"/>
          <w:spacing w:val="0"/>
          <w:color w:val="000000"/>
          <w:position w:val="0"/>
        </w:rPr>
        <w:t xml:space="preserve">1 2 </w:t>
      </w:r>
      <w:r>
        <w:rPr>
          <w:lang w:val="pl-PL" w:eastAsia="pl-PL" w:bidi="pl-PL"/>
          <w:w w:val="100"/>
          <w:spacing w:val="0"/>
          <w:color w:val="000000"/>
          <w:position w:val="0"/>
        </w:rPr>
        <w:t>odnaleźć, są „Pieśni ludu Podhalan</w:t>
      </w:r>
      <w:r>
        <w:rPr>
          <w:lang w:val="pl-PL" w:eastAsia="pl-PL" w:bidi="pl-PL"/>
          <w:vertAlign w:val="superscript"/>
          <w:w w:val="100"/>
          <w:spacing w:val="0"/>
          <w:color w:val="000000"/>
          <w:position w:val="0"/>
        </w:rPr>
        <w:t>44</w:t>
      </w:r>
      <w:r>
        <w:rPr>
          <w:lang w:val="pl-PL" w:eastAsia="pl-PL" w:bidi="pl-PL"/>
          <w:w w:val="100"/>
          <w:spacing w:val="0"/>
          <w:color w:val="000000"/>
          <w:position w:val="0"/>
        </w:rPr>
        <w:t xml:space="preserve"> L. Zejsznera </w:t>
      </w:r>
      <w:r>
        <w:rPr>
          <w:lang w:val="pl-PL" w:eastAsia="pl-PL" w:bidi="pl-PL"/>
          <w:vertAlign w:val="superscript"/>
          <w:w w:val="100"/>
          <w:spacing w:val="0"/>
          <w:color w:val="000000"/>
          <w:position w:val="0"/>
        </w:rPr>
        <w:t>3</w:t>
      </w:r>
      <w:r>
        <w:rPr>
          <w:lang w:val="pl-PL" w:eastAsia="pl-PL" w:bidi="pl-PL"/>
          <w:w w:val="100"/>
          <w:spacing w:val="0"/>
          <w:color w:val="000000"/>
          <w:position w:val="0"/>
        </w:rPr>
        <w:t xml:space="preserve"> z 1845 r., gdzie czy-</w:t>
      </w:r>
    </w:p>
    <w:p>
      <w:pPr>
        <w:pStyle w:val="Style78"/>
        <w:framePr w:w="7584" w:h="516" w:hRule="exact" w:wrap="none" w:vAnchor="page" w:hAnchor="page" w:x="1534" w:y="12814"/>
        <w:tabs>
          <w:tab w:leader="none" w:pos="690" w:val="left"/>
        </w:tabs>
        <w:widowControl w:val="0"/>
        <w:keepNext w:val="0"/>
        <w:keepLines w:val="0"/>
        <w:shd w:val="clear" w:color="auto" w:fill="auto"/>
        <w:bidi w:val="0"/>
        <w:jc w:val="left"/>
        <w:spacing w:before="0" w:after="0" w:line="246" w:lineRule="exact"/>
        <w:ind w:left="0" w:right="0" w:firstLine="580"/>
      </w:pPr>
      <w:r>
        <w:rPr>
          <w:lang w:val="pl-PL" w:eastAsia="pl-PL" w:bidi="pl-PL"/>
          <w:vertAlign w:val="superscript"/>
          <w:w w:val="100"/>
          <w:spacing w:val="0"/>
          <w:color w:val="000000"/>
          <w:position w:val="0"/>
        </w:rPr>
        <w:t>1</w:t>
      </w:r>
      <w:r>
        <w:rPr>
          <w:lang w:val="pl-PL" w:eastAsia="pl-PL" w:bidi="pl-PL"/>
          <w:w w:val="100"/>
          <w:spacing w:val="0"/>
          <w:color w:val="000000"/>
          <w:position w:val="0"/>
        </w:rPr>
        <w:tab/>
        <w:t>F. Sławski, Słownik etymologiczny języka polskiego. Tom I, A—J, Kra</w:t>
        <w:t>ków 1952—56.</w:t>
      </w:r>
    </w:p>
    <w:p>
      <w:pPr>
        <w:pStyle w:val="Style78"/>
        <w:framePr w:w="7584" w:h="174" w:hRule="exact" w:wrap="none" w:vAnchor="page" w:hAnchor="page" w:x="1534" w:y="13353"/>
        <w:tabs>
          <w:tab w:leader="none" w:pos="730" w:val="left"/>
        </w:tabs>
        <w:widowControl w:val="0"/>
        <w:keepNext w:val="0"/>
        <w:keepLines w:val="0"/>
        <w:shd w:val="clear" w:color="auto" w:fill="auto"/>
        <w:bidi w:val="0"/>
        <w:spacing w:before="0" w:after="0" w:line="150" w:lineRule="exact"/>
        <w:ind w:left="580" w:right="0" w:firstLine="0"/>
      </w:pPr>
      <w:r>
        <w:rPr>
          <w:lang w:val="pl-PL" w:eastAsia="pl-PL" w:bidi="pl-PL"/>
          <w:vertAlign w:val="superscript"/>
          <w:w w:val="100"/>
          <w:spacing w:val="0"/>
          <w:color w:val="000000"/>
          <w:position w:val="0"/>
        </w:rPr>
        <w:t>2</w:t>
      </w:r>
      <w:r>
        <w:rPr>
          <w:lang w:val="pl-PL" w:eastAsia="pl-PL" w:bidi="pl-PL"/>
          <w:w w:val="100"/>
          <w:spacing w:val="0"/>
          <w:color w:val="000000"/>
          <w:position w:val="0"/>
        </w:rPr>
        <w:tab/>
        <w:t>J. Karłowicz, Słownik gwar polskich, I—IV, Kraków 1900—1905.</w:t>
      </w:r>
    </w:p>
    <w:p>
      <w:pPr>
        <w:pStyle w:val="Style78"/>
        <w:framePr w:w="7584" w:h="246" w:hRule="exact" w:wrap="none" w:vAnchor="page" w:hAnchor="page" w:x="1534" w:y="13516"/>
        <w:widowControl w:val="0"/>
        <w:keepNext w:val="0"/>
        <w:keepLines w:val="0"/>
        <w:shd w:val="clear" w:color="auto" w:fill="auto"/>
        <w:bidi w:val="0"/>
        <w:jc w:val="right"/>
        <w:spacing w:before="0" w:after="0" w:line="246" w:lineRule="exact"/>
        <w:ind w:left="0" w:right="0" w:firstLine="0"/>
      </w:pPr>
      <w:r>
        <w:rPr>
          <w:lang w:val="pl-PL" w:eastAsia="pl-PL" w:bidi="pl-PL"/>
          <w:vertAlign w:val="superscript"/>
          <w:w w:val="100"/>
          <w:spacing w:val="0"/>
          <w:color w:val="000000"/>
          <w:position w:val="0"/>
        </w:rPr>
        <w:t>3</w:t>
      </w:r>
      <w:r>
        <w:rPr>
          <w:lang w:val="pl-PL" w:eastAsia="pl-PL" w:bidi="pl-PL"/>
          <w:w w:val="100"/>
          <w:spacing w:val="0"/>
          <w:color w:val="000000"/>
          <w:position w:val="0"/>
        </w:rPr>
        <w:t>L. Zejszner, Pieśni ludu Podhalan czyli Górali Tatrowych polskich. War</w:t>
      </w:r>
    </w:p>
    <w:p>
      <w:pPr>
        <w:pStyle w:val="Style78"/>
        <w:framePr w:w="7584" w:h="282" w:hRule="exact" w:wrap="none" w:vAnchor="page" w:hAnchor="page" w:x="1534" w:y="13762"/>
        <w:widowControl w:val="0"/>
        <w:keepNext w:val="0"/>
        <w:keepLines w:val="0"/>
        <w:shd w:val="clear" w:color="auto" w:fill="auto"/>
        <w:bidi w:val="0"/>
        <w:jc w:val="left"/>
        <w:spacing w:before="0" w:after="0" w:line="246" w:lineRule="exact"/>
        <w:ind w:left="0" w:right="0" w:firstLine="0"/>
      </w:pPr>
      <w:r>
        <w:rPr>
          <w:lang w:val="pl-PL" w:eastAsia="pl-PL" w:bidi="pl-PL"/>
          <w:w w:val="100"/>
          <w:spacing w:val="0"/>
          <w:color w:val="000000"/>
          <w:position w:val="0"/>
        </w:rPr>
        <w:t xml:space="preserve">szawa 1845, </w:t>
      </w:r>
      <w:r>
        <w:rPr>
          <w:lang w:val="fr-FR" w:eastAsia="fr-FR" w:bidi="fr-FR"/>
          <w:w w:val="100"/>
          <w:spacing w:val="0"/>
          <w:color w:val="000000"/>
          <w:position w:val="0"/>
        </w:rPr>
        <w:t xml:space="preserve">s. </w:t>
      </w:r>
      <w:r>
        <w:rPr>
          <w:lang w:val="pl-PL" w:eastAsia="pl-PL" w:bidi="pl-PL"/>
          <w:w w:val="100"/>
          <w:spacing w:val="0"/>
          <w:color w:val="000000"/>
          <w:position w:val="0"/>
        </w:rPr>
        <w:t>1.</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6"/>
        <w:framePr w:wrap="none" w:vAnchor="page" w:hAnchor="page" w:x="1522" w:y="1123"/>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1960 z. 1</w:t>
      </w:r>
    </w:p>
    <w:p>
      <w:pPr>
        <w:pStyle w:val="Style26"/>
        <w:framePr w:wrap="none" w:vAnchor="page" w:hAnchor="page" w:x="4588" w:y="1111"/>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PORADNIK JĘZYKOWY</w:t>
      </w:r>
    </w:p>
    <w:p>
      <w:pPr>
        <w:pStyle w:val="Style26"/>
        <w:framePr w:wrap="none" w:vAnchor="page" w:hAnchor="page" w:x="10150" w:y="1105"/>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37</w:t>
      </w:r>
    </w:p>
    <w:p>
      <w:pPr>
        <w:pStyle w:val="Style12"/>
        <w:framePr w:w="8946" w:h="9859" w:hRule="exact" w:wrap="none" w:vAnchor="page" w:hAnchor="page" w:x="1456" w:y="1683"/>
        <w:widowControl w:val="0"/>
        <w:keepNext w:val="0"/>
        <w:keepLines w:val="0"/>
        <w:shd w:val="clear" w:color="auto" w:fill="auto"/>
        <w:bidi w:val="0"/>
        <w:jc w:val="both"/>
        <w:spacing w:before="0" w:after="0" w:line="330" w:lineRule="exact"/>
        <w:ind w:left="0" w:right="0" w:firstLine="0"/>
      </w:pPr>
      <w:r>
        <w:rPr>
          <w:lang w:val="pl-PL" w:eastAsia="pl-PL" w:bidi="pl-PL"/>
          <w:w w:val="100"/>
          <w:spacing w:val="0"/>
          <w:color w:val="000000"/>
          <w:position w:val="0"/>
        </w:rPr>
        <w:t>tamy „polskich górali mieszkających na północno-wschodnich pochy</w:t>
        <w:t xml:space="preserve">łościach Tatrów, a nazywających się między sobą Podhalanami, od </w:t>
      </w:r>
      <w:r>
        <w:rPr>
          <w:rStyle w:val="CharStyle44"/>
        </w:rPr>
        <w:t>hal</w:t>
      </w:r>
      <w:r>
        <w:rPr>
          <w:rStyle w:val="CharStyle44"/>
          <w:vertAlign w:val="superscript"/>
        </w:rPr>
        <w:t xml:space="preserve">4 5 6 </w:t>
      </w:r>
      <w:r>
        <w:rPr>
          <w:lang w:val="pl-PL" w:eastAsia="pl-PL" w:bidi="pl-PL"/>
          <w:w w:val="100"/>
          <w:spacing w:val="0"/>
          <w:color w:val="000000"/>
          <w:position w:val="0"/>
        </w:rPr>
        <w:t xml:space="preserve">albo </w:t>
      </w:r>
      <w:r>
        <w:rPr>
          <w:rStyle w:val="CharStyle44"/>
        </w:rPr>
        <w:t>hol</w:t>
      </w:r>
      <w:r>
        <w:rPr>
          <w:lang w:val="pl-PL" w:eastAsia="pl-PL" w:bidi="pl-PL"/>
          <w:w w:val="100"/>
          <w:spacing w:val="0"/>
          <w:color w:val="000000"/>
          <w:position w:val="0"/>
        </w:rPr>
        <w:t xml:space="preserve"> (samogłoski a i o w wymowie spływają się i nie można ich wy</w:t>
        <w:t xml:space="preserve">różnić), czyli wysokich gołych gór, nad granice drzew wyskakujących*‘. Ten sam autor wysuwa pierwszą chyba etymologię: </w:t>
      </w:r>
      <w:r>
        <w:rPr>
          <w:rStyle w:val="CharStyle44"/>
        </w:rPr>
        <w:t>„[hala]</w:t>
      </w:r>
      <w:r>
        <w:rPr>
          <w:lang w:val="pl-PL" w:eastAsia="pl-PL" w:bidi="pl-PL"/>
          <w:w w:val="100"/>
          <w:spacing w:val="0"/>
          <w:color w:val="000000"/>
          <w:position w:val="0"/>
        </w:rPr>
        <w:t xml:space="preserve"> znaczy to samo co Alpe u Niemców; jest to łąka na wysokich górach, a ponieważ nie ma już na niej drzew, zowią je </w:t>
      </w:r>
      <w:r>
        <w:rPr>
          <w:rStyle w:val="CharStyle44"/>
        </w:rPr>
        <w:t>golem, hole</w:t>
      </w:r>
      <w:r>
        <w:rPr>
          <w:lang w:val="pl-PL" w:eastAsia="pl-PL" w:bidi="pl-PL"/>
          <w:w w:val="100"/>
          <w:spacing w:val="0"/>
          <w:color w:val="000000"/>
          <w:position w:val="0"/>
        </w:rPr>
        <w:t xml:space="preserve"> i </w:t>
      </w:r>
      <w:r>
        <w:rPr>
          <w:rStyle w:val="CharStyle44"/>
        </w:rPr>
        <w:t xml:space="preserve">hale </w:t>
      </w:r>
      <w:r>
        <w:rPr>
          <w:rStyle w:val="CharStyle44"/>
          <w:vertAlign w:val="superscript"/>
        </w:rPr>
        <w:t>r&gt;</w:t>
      </w:r>
      <w:r>
        <w:rPr>
          <w:rStyle w:val="CharStyle44"/>
        </w:rPr>
        <w:t>“</w:t>
      </w:r>
      <w:r>
        <w:rPr>
          <w:lang w:val="pl-PL" w:eastAsia="pl-PL" w:bidi="pl-PL"/>
          <w:w w:val="100"/>
          <w:spacing w:val="0"/>
          <w:color w:val="000000"/>
          <w:position w:val="0"/>
        </w:rPr>
        <w:t xml:space="preserve"> (s. 86 odsyłacz). Jakkolwiek Karłowicz</w:t>
      </w:r>
      <w:r>
        <w:rPr>
          <w:lang w:val="pl-PL" w:eastAsia="pl-PL" w:bidi="pl-PL"/>
          <w:vertAlign w:val="superscript"/>
          <w:w w:val="100"/>
          <w:spacing w:val="0"/>
          <w:color w:val="000000"/>
          <w:position w:val="0"/>
        </w:rPr>
        <w:t>0</w:t>
      </w:r>
      <w:r>
        <w:rPr>
          <w:lang w:val="pl-PL" w:eastAsia="pl-PL" w:bidi="pl-PL"/>
          <w:w w:val="100"/>
          <w:spacing w:val="0"/>
          <w:color w:val="000000"/>
          <w:position w:val="0"/>
        </w:rPr>
        <w:t xml:space="preserve"> opatruje ten cytat uwagą „mylny słoworód</w:t>
      </w:r>
      <w:r>
        <w:rPr>
          <w:lang w:val="pl-PL" w:eastAsia="pl-PL" w:bidi="pl-PL"/>
          <w:vertAlign w:val="superscript"/>
          <w:w w:val="100"/>
          <w:spacing w:val="0"/>
          <w:color w:val="000000"/>
          <w:position w:val="0"/>
        </w:rPr>
        <w:t>4</w:t>
      </w:r>
      <w:r>
        <w:rPr>
          <w:lang w:val="pl-PL" w:eastAsia="pl-PL" w:bidi="pl-PL"/>
          <w:w w:val="100"/>
          <w:spacing w:val="0"/>
          <w:color w:val="000000"/>
          <w:position w:val="0"/>
        </w:rPr>
        <w:t xml:space="preserve">', trzeba Zejsznera uznać za pierwszego zwolennika rodzimego, słowiańskiego pochodzenia </w:t>
      </w:r>
      <w:r>
        <w:rPr>
          <w:rStyle w:val="CharStyle44"/>
        </w:rPr>
        <w:t>hali</w:t>
      </w:r>
      <w:r>
        <w:rPr>
          <w:lang w:val="pl-PL" w:eastAsia="pl-PL" w:bidi="pl-PL"/>
          <w:w w:val="100"/>
          <w:spacing w:val="0"/>
          <w:color w:val="000000"/>
          <w:position w:val="0"/>
        </w:rPr>
        <w:t>. W 15 lat później pajawia się następna etymologia, doszukująca się tu pożyczki niemieckiej, autorstwa E. Janoty</w:t>
      </w:r>
      <w:r>
        <w:rPr>
          <w:lang w:val="pl-PL" w:eastAsia="pl-PL" w:bidi="pl-PL"/>
          <w:vertAlign w:val="superscript"/>
          <w:w w:val="100"/>
          <w:spacing w:val="0"/>
          <w:color w:val="000000"/>
          <w:position w:val="0"/>
        </w:rPr>
        <w:t>7</w:t>
      </w:r>
      <w:r>
        <w:rPr>
          <w:lang w:val="pl-PL" w:eastAsia="pl-PL" w:bidi="pl-PL"/>
          <w:w w:val="100"/>
          <w:spacing w:val="0"/>
          <w:color w:val="000000"/>
          <w:position w:val="0"/>
        </w:rPr>
        <w:t>, którą warto przytoczyć w całości: ,,</w:t>
      </w:r>
      <w:r>
        <w:rPr>
          <w:rStyle w:val="CharStyle44"/>
        </w:rPr>
        <w:t>Halami</w:t>
      </w:r>
      <w:r>
        <w:rPr>
          <w:lang w:val="pl-PL" w:eastAsia="pl-PL" w:bidi="pl-PL"/>
          <w:w w:val="100"/>
          <w:spacing w:val="0"/>
          <w:color w:val="000000"/>
          <w:position w:val="0"/>
        </w:rPr>
        <w:t xml:space="preserve"> zowią mieszkańcy tameczni pastwi</w:t>
        <w:t xml:space="preserve">ska powyż górnej granicy lasów dochodzących miejscami do najwyższych szczytów, np. na Kasprowej, Kondratowej, Czerwonym Wierchu, Pysznej. Stąd wyżyna nowotarska przypierająca do Tatr nazywa się </w:t>
      </w:r>
      <w:r>
        <w:rPr>
          <w:rStyle w:val="CharStyle44"/>
        </w:rPr>
        <w:t xml:space="preserve">Podhalem, </w:t>
      </w:r>
      <w:r>
        <w:rPr>
          <w:lang w:val="pl-PL" w:eastAsia="pl-PL" w:bidi="pl-PL"/>
          <w:w w:val="100"/>
          <w:spacing w:val="0"/>
          <w:color w:val="000000"/>
          <w:position w:val="0"/>
        </w:rPr>
        <w:t xml:space="preserve">a zamieszkujący ją górale zowią się </w:t>
      </w:r>
      <w:r>
        <w:rPr>
          <w:rStyle w:val="CharStyle44"/>
        </w:rPr>
        <w:t>Podhalanami.</w:t>
      </w:r>
      <w:r>
        <w:rPr>
          <w:lang w:val="pl-PL" w:eastAsia="pl-PL" w:bidi="pl-PL"/>
          <w:w w:val="100"/>
          <w:spacing w:val="0"/>
          <w:color w:val="000000"/>
          <w:position w:val="0"/>
        </w:rPr>
        <w:t xml:space="preserve"> Sam wyraz niemiec</w:t>
        <w:t xml:space="preserve">kiego pochodzenia. Gockie </w:t>
      </w:r>
      <w:r>
        <w:rPr>
          <w:rStyle w:val="CharStyle44"/>
        </w:rPr>
        <w:t>hallus,</w:t>
      </w:r>
      <w:r>
        <w:rPr>
          <w:lang w:val="pl-PL" w:eastAsia="pl-PL" w:bidi="pl-PL"/>
          <w:w w:val="100"/>
          <w:spacing w:val="0"/>
          <w:color w:val="000000"/>
          <w:position w:val="0"/>
        </w:rPr>
        <w:t xml:space="preserve"> kamień, skała; Staroniem, </w:t>
      </w:r>
      <w:r>
        <w:rPr>
          <w:rStyle w:val="CharStyle44"/>
        </w:rPr>
        <w:t xml:space="preserve">hala, </w:t>
      </w:r>
      <w:r>
        <w:rPr>
          <w:rStyle w:val="CharStyle44"/>
          <w:lang w:val="cs-CZ" w:eastAsia="cs-CZ" w:bidi="cs-CZ"/>
        </w:rPr>
        <w:t xml:space="preserve">halda, </w:t>
      </w:r>
      <w:r>
        <w:rPr>
          <w:lang w:val="pl-PL" w:eastAsia="pl-PL" w:bidi="pl-PL"/>
          <w:w w:val="100"/>
          <w:spacing w:val="0"/>
          <w:color w:val="000000"/>
          <w:position w:val="0"/>
        </w:rPr>
        <w:t xml:space="preserve">skąd dzisiejsze </w:t>
      </w:r>
      <w:r>
        <w:rPr>
          <w:rStyle w:val="CharStyle44"/>
        </w:rPr>
        <w:t>halde,</w:t>
      </w:r>
      <w:r>
        <w:rPr>
          <w:lang w:val="pl-PL" w:eastAsia="pl-PL" w:bidi="pl-PL"/>
          <w:w w:val="100"/>
          <w:spacing w:val="0"/>
          <w:color w:val="000000"/>
          <w:position w:val="0"/>
        </w:rPr>
        <w:t xml:space="preserve"> kupa kamieni, pagórek, przepaścista pochyłość; </w:t>
      </w:r>
      <w:r>
        <w:rPr>
          <w:rStyle w:val="CharStyle44"/>
        </w:rPr>
        <w:t xml:space="preserve">hali </w:t>
      </w:r>
      <w:r>
        <w:rPr>
          <w:lang w:val="pl-PL" w:eastAsia="pl-PL" w:bidi="pl-PL"/>
          <w:w w:val="100"/>
          <w:spacing w:val="0"/>
          <w:color w:val="000000"/>
          <w:position w:val="0"/>
        </w:rPr>
        <w:t>gładki, spadzisty “.</w:t>
      </w:r>
    </w:p>
    <w:p>
      <w:pPr>
        <w:pStyle w:val="Style12"/>
        <w:framePr w:w="8946" w:h="9859" w:hRule="exact" w:wrap="none" w:vAnchor="page" w:hAnchor="page" w:x="1456" w:y="1683"/>
        <w:widowControl w:val="0"/>
        <w:keepNext w:val="0"/>
        <w:keepLines w:val="0"/>
        <w:shd w:val="clear" w:color="auto" w:fill="auto"/>
        <w:bidi w:val="0"/>
        <w:jc w:val="both"/>
        <w:spacing w:before="0" w:after="0" w:line="336" w:lineRule="exact"/>
        <w:ind w:left="0" w:right="0" w:firstLine="700"/>
      </w:pPr>
      <w:r>
        <w:rPr>
          <w:lang w:val="pl-PL" w:eastAsia="pl-PL" w:bidi="pl-PL"/>
          <w:w w:val="100"/>
          <w:spacing w:val="0"/>
          <w:color w:val="000000"/>
          <w:position w:val="0"/>
        </w:rPr>
        <w:t>Zaczyna ona szereg etymologii germańskich, których autorami są</w:t>
      </w:r>
    </w:p>
    <w:p>
      <w:pPr>
        <w:pStyle w:val="Style12"/>
        <w:framePr w:w="8946" w:h="9859" w:hRule="exact" w:wrap="none" w:vAnchor="page" w:hAnchor="page" w:x="1456" w:y="1683"/>
        <w:tabs>
          <w:tab w:leader="none" w:pos="420" w:val="left"/>
        </w:tabs>
        <w:widowControl w:val="0"/>
        <w:keepNext w:val="0"/>
        <w:keepLines w:val="0"/>
        <w:shd w:val="clear" w:color="auto" w:fill="auto"/>
        <w:bidi w:val="0"/>
        <w:jc w:val="both"/>
        <w:spacing w:before="0" w:after="0" w:line="336" w:lineRule="exact"/>
        <w:ind w:left="0" w:right="0" w:firstLine="0"/>
      </w:pPr>
      <w:r>
        <w:rPr>
          <w:lang w:val="pl-PL" w:eastAsia="pl-PL" w:bidi="pl-PL"/>
          <w:w w:val="100"/>
          <w:spacing w:val="0"/>
          <w:color w:val="000000"/>
          <w:position w:val="0"/>
        </w:rPr>
        <w:t>S.</w:t>
        <w:tab/>
        <w:t>Morawski</w:t>
      </w:r>
      <w:r>
        <w:rPr>
          <w:lang w:val="pl-PL" w:eastAsia="pl-PL" w:bidi="pl-PL"/>
          <w:vertAlign w:val="superscript"/>
          <w:w w:val="100"/>
          <w:spacing w:val="0"/>
          <w:color w:val="000000"/>
          <w:position w:val="0"/>
        </w:rPr>
        <w:t>8</w:t>
      </w:r>
      <w:r>
        <w:rPr>
          <w:lang w:val="pl-PL" w:eastAsia="pl-PL" w:bidi="pl-PL"/>
          <w:w w:val="100"/>
          <w:spacing w:val="0"/>
          <w:color w:val="000000"/>
          <w:position w:val="0"/>
        </w:rPr>
        <w:t xml:space="preserve"> „Hala </w:t>
      </w:r>
      <w:r>
        <w:rPr>
          <w:rStyle w:val="CharStyle74"/>
        </w:rPr>
        <w:t xml:space="preserve">= </w:t>
      </w:r>
      <w:r>
        <w:rPr>
          <w:rStyle w:val="CharStyle44"/>
        </w:rPr>
        <w:t>Alm, Alpe,</w:t>
      </w:r>
      <w:r>
        <w:rPr>
          <w:lang w:val="pl-PL" w:eastAsia="pl-PL" w:bidi="pl-PL"/>
          <w:w w:val="100"/>
          <w:spacing w:val="0"/>
          <w:color w:val="000000"/>
          <w:position w:val="0"/>
        </w:rPr>
        <w:t xml:space="preserve"> polana w wysokich górach: </w:t>
      </w:r>
      <w:r>
        <w:rPr>
          <w:rStyle w:val="CharStyle44"/>
        </w:rPr>
        <w:t>Halle, Halde,</w:t>
      </w:r>
      <w:r>
        <w:rPr>
          <w:lang w:val="pl-PL" w:eastAsia="pl-PL" w:bidi="pl-PL"/>
          <w:w w:val="100"/>
          <w:spacing w:val="0"/>
          <w:color w:val="000000"/>
          <w:position w:val="0"/>
        </w:rPr>
        <w:t xml:space="preserve"> spadzistość góry. </w:t>
      </w:r>
      <w:r>
        <w:rPr>
          <w:rStyle w:val="CharStyle44"/>
        </w:rPr>
        <w:t>Hellen</w:t>
      </w:r>
      <w:r>
        <w:rPr>
          <w:lang w:val="pl-PL" w:eastAsia="pl-PL" w:bidi="pl-PL"/>
          <w:w w:val="100"/>
          <w:spacing w:val="0"/>
          <w:color w:val="000000"/>
          <w:position w:val="0"/>
        </w:rPr>
        <w:t xml:space="preserve"> </w:t>
      </w:r>
      <w:r>
        <w:rPr>
          <w:rStyle w:val="CharStyle74"/>
        </w:rPr>
        <w:t xml:space="preserve">= </w:t>
      </w:r>
      <w:r>
        <w:rPr>
          <w:lang w:val="pl-PL" w:eastAsia="pl-PL" w:bidi="pl-PL"/>
          <w:w w:val="100"/>
          <w:spacing w:val="0"/>
          <w:color w:val="000000"/>
          <w:position w:val="0"/>
        </w:rPr>
        <w:t>pochylić się“ oraz Fr. Braun</w:t>
      </w:r>
      <w:r>
        <w:rPr>
          <w:lang w:val="pl-PL" w:eastAsia="pl-PL" w:bidi="pl-PL"/>
          <w:vertAlign w:val="superscript"/>
          <w:w w:val="100"/>
          <w:spacing w:val="0"/>
          <w:color w:val="000000"/>
          <w:position w:val="0"/>
        </w:rPr>
        <w:t>9</w:t>
      </w:r>
      <w:r>
        <w:rPr>
          <w:lang w:val="pl-PL" w:eastAsia="pl-PL" w:bidi="pl-PL"/>
          <w:w w:val="100"/>
          <w:spacing w:val="0"/>
          <w:color w:val="000000"/>
          <w:position w:val="0"/>
        </w:rPr>
        <w:t xml:space="preserve">, który niezależnie od obu poprzedników w związku z </w:t>
      </w:r>
      <w:r>
        <w:rPr>
          <w:rStyle w:val="CharStyle44"/>
        </w:rPr>
        <w:t>Haliczem</w:t>
      </w:r>
      <w:r>
        <w:rPr>
          <w:lang w:val="pl-PL" w:eastAsia="pl-PL" w:bidi="pl-PL"/>
          <w:w w:val="100"/>
          <w:spacing w:val="0"/>
          <w:color w:val="000000"/>
          <w:position w:val="0"/>
        </w:rPr>
        <w:t xml:space="preserve"> łączy </w:t>
      </w:r>
      <w:r>
        <w:rPr>
          <w:rStyle w:val="CharStyle44"/>
        </w:rPr>
        <w:t>halę</w:t>
      </w:r>
      <w:r>
        <w:rPr>
          <w:lang w:val="pl-PL" w:eastAsia="pl-PL" w:bidi="pl-PL"/>
          <w:w w:val="100"/>
          <w:spacing w:val="0"/>
          <w:color w:val="000000"/>
          <w:position w:val="0"/>
        </w:rPr>
        <w:t xml:space="preserve"> z ger</w:t>
        <w:t xml:space="preserve">mańskim pierwiastkiem </w:t>
      </w:r>
      <w:r>
        <w:rPr>
          <w:rStyle w:val="CharStyle44"/>
        </w:rPr>
        <w:t>*hel</w:t>
      </w:r>
      <w:r>
        <w:rPr>
          <w:lang w:val="pl-PL" w:eastAsia="pl-PL" w:bidi="pl-PL"/>
          <w:w w:val="100"/>
          <w:spacing w:val="0"/>
          <w:color w:val="000000"/>
          <w:position w:val="0"/>
        </w:rPr>
        <w:t xml:space="preserve"> || </w:t>
      </w:r>
      <w:r>
        <w:rPr>
          <w:rStyle w:val="CharStyle44"/>
        </w:rPr>
        <w:t>*hal</w:t>
      </w:r>
      <w:r>
        <w:rPr>
          <w:lang w:val="pl-PL" w:eastAsia="pl-PL" w:bidi="pl-PL"/>
          <w:w w:val="100"/>
          <w:spacing w:val="0"/>
          <w:color w:val="000000"/>
          <w:position w:val="0"/>
        </w:rPr>
        <w:t xml:space="preserve"> od </w:t>
      </w:r>
      <w:r>
        <w:rPr>
          <w:lang w:val="en-US" w:eastAsia="en-US" w:bidi="en-US"/>
          <w:w w:val="100"/>
          <w:spacing w:val="0"/>
          <w:color w:val="000000"/>
          <w:position w:val="0"/>
        </w:rPr>
        <w:t xml:space="preserve">pie. </w:t>
      </w:r>
      <w:r>
        <w:rPr>
          <w:rStyle w:val="CharStyle44"/>
        </w:rPr>
        <w:t>*qel</w:t>
      </w:r>
      <w:r>
        <w:rPr>
          <w:lang w:val="pl-PL" w:eastAsia="pl-PL" w:bidi="pl-PL"/>
          <w:w w:val="100"/>
          <w:spacing w:val="0"/>
          <w:color w:val="000000"/>
          <w:position w:val="0"/>
        </w:rPr>
        <w:t xml:space="preserve"> </w:t>
      </w:r>
      <w:r>
        <w:rPr>
          <w:rStyle w:val="CharStyle74"/>
        </w:rPr>
        <w:t xml:space="preserve">II </w:t>
      </w:r>
      <w:r>
        <w:rPr>
          <w:rStyle w:val="CharStyle44"/>
        </w:rPr>
        <w:t>*qol</w:t>
      </w:r>
      <w:r>
        <w:rPr>
          <w:lang w:val="pl-PL" w:eastAsia="pl-PL" w:bidi="pl-PL"/>
          <w:w w:val="100"/>
          <w:spacing w:val="0"/>
          <w:color w:val="000000"/>
          <w:position w:val="0"/>
        </w:rPr>
        <w:t xml:space="preserve"> przytaczając znane nam już z Janoty i Morawskiego gockie </w:t>
      </w:r>
      <w:r>
        <w:rPr>
          <w:rStyle w:val="CharStyle44"/>
        </w:rPr>
        <w:t>hallus,</w:t>
      </w:r>
      <w:r>
        <w:rPr>
          <w:lang w:val="pl-PL" w:eastAsia="pl-PL" w:bidi="pl-PL"/>
          <w:w w:val="100"/>
          <w:spacing w:val="0"/>
          <w:color w:val="000000"/>
          <w:position w:val="0"/>
        </w:rPr>
        <w:t xml:space="preserve"> stniem. </w:t>
      </w:r>
      <w:r>
        <w:rPr>
          <w:rStyle w:val="CharStyle44"/>
          <w:lang w:val="cs-CZ" w:eastAsia="cs-CZ" w:bidi="cs-CZ"/>
        </w:rPr>
        <w:t>hald, halda,</w:t>
      </w:r>
      <w:r>
        <w:rPr>
          <w:lang w:val="cs-CZ" w:eastAsia="cs-CZ" w:bidi="cs-CZ"/>
          <w:w w:val="100"/>
          <w:spacing w:val="0"/>
          <w:color w:val="000000"/>
          <w:position w:val="0"/>
        </w:rPr>
        <w:t xml:space="preserve"> </w:t>
      </w:r>
      <w:r>
        <w:rPr>
          <w:lang w:val="pl-PL" w:eastAsia="pl-PL" w:bidi="pl-PL"/>
          <w:w w:val="100"/>
          <w:spacing w:val="0"/>
          <w:color w:val="000000"/>
          <w:position w:val="0"/>
        </w:rPr>
        <w:t xml:space="preserve">niem. </w:t>
      </w:r>
      <w:r>
        <w:rPr>
          <w:rStyle w:val="CharStyle44"/>
        </w:rPr>
        <w:t>halde</w:t>
      </w:r>
      <w:r>
        <w:rPr>
          <w:lang w:val="pl-PL" w:eastAsia="pl-PL" w:bidi="pl-PL"/>
          <w:w w:val="100"/>
          <w:spacing w:val="0"/>
          <w:color w:val="000000"/>
          <w:position w:val="0"/>
        </w:rPr>
        <w:t xml:space="preserve"> itd.</w:t>
      </w:r>
    </w:p>
    <w:p>
      <w:pPr>
        <w:pStyle w:val="Style12"/>
        <w:framePr w:w="8946" w:h="9859" w:hRule="exact" w:wrap="none" w:vAnchor="page" w:hAnchor="page" w:x="1456" w:y="1683"/>
        <w:widowControl w:val="0"/>
        <w:keepNext w:val="0"/>
        <w:keepLines w:val="0"/>
        <w:shd w:val="clear" w:color="auto" w:fill="auto"/>
        <w:bidi w:val="0"/>
        <w:jc w:val="both"/>
        <w:spacing w:before="0" w:after="0" w:line="336" w:lineRule="exact"/>
        <w:ind w:left="0" w:right="0" w:firstLine="700"/>
      </w:pPr>
      <w:r>
        <w:rPr>
          <w:lang w:val="pl-PL" w:eastAsia="pl-PL" w:bidi="pl-PL"/>
          <w:w w:val="100"/>
          <w:spacing w:val="0"/>
          <w:color w:val="000000"/>
          <w:position w:val="0"/>
        </w:rPr>
        <w:t xml:space="preserve">Warto przy tej okazji dodać, że wywód Janoty przepisał Br. Gustawicz w artykule </w:t>
      </w:r>
      <w:r>
        <w:rPr>
          <w:rStyle w:val="CharStyle44"/>
        </w:rPr>
        <w:t>Hala</w:t>
      </w:r>
      <w:r>
        <w:rPr>
          <w:lang w:val="pl-PL" w:eastAsia="pl-PL" w:bidi="pl-PL"/>
          <w:w w:val="100"/>
          <w:spacing w:val="0"/>
          <w:color w:val="000000"/>
          <w:position w:val="0"/>
        </w:rPr>
        <w:t xml:space="preserve"> w Słowniku geograficznym </w:t>
      </w:r>
      <w:r>
        <w:rPr>
          <w:lang w:val="pl-PL" w:eastAsia="pl-PL" w:bidi="pl-PL"/>
          <w:vertAlign w:val="superscript"/>
          <w:w w:val="100"/>
          <w:spacing w:val="0"/>
          <w:color w:val="000000"/>
          <w:position w:val="0"/>
        </w:rPr>
        <w:t>10</w:t>
      </w:r>
      <w:r>
        <w:rPr>
          <w:lang w:val="pl-PL" w:eastAsia="pl-PL" w:bidi="pl-PL"/>
          <w:w w:val="100"/>
          <w:spacing w:val="0"/>
          <w:color w:val="000000"/>
          <w:position w:val="0"/>
        </w:rPr>
        <w:t xml:space="preserve"> bez podania oczy</w:t>
        <w:t>wiście źródła.</w:t>
      </w:r>
    </w:p>
    <w:p>
      <w:pPr>
        <w:pStyle w:val="Style51"/>
        <w:framePr w:w="8892" w:h="294" w:hRule="exact" w:wrap="none" w:vAnchor="page" w:hAnchor="page" w:x="1456" w:y="12002"/>
        <w:tabs>
          <w:tab w:leader="none" w:pos="840" w:val="left"/>
        </w:tabs>
        <w:widowControl w:val="0"/>
        <w:keepNext w:val="0"/>
        <w:keepLines w:val="0"/>
        <w:shd w:val="clear" w:color="auto" w:fill="auto"/>
        <w:bidi w:val="0"/>
        <w:jc w:val="both"/>
        <w:spacing w:before="0" w:after="0"/>
        <w:ind w:left="660" w:right="0" w:firstLine="0"/>
      </w:pPr>
      <w:r>
        <w:rPr>
          <w:rStyle w:val="CharStyle86"/>
          <w:vertAlign w:val="superscript"/>
        </w:rPr>
        <w:t>4</w:t>
      </w:r>
      <w:r>
        <w:rPr>
          <w:lang w:val="pl-PL" w:eastAsia="pl-PL" w:bidi="pl-PL"/>
          <w:w w:val="100"/>
          <w:spacing w:val="0"/>
          <w:color w:val="000000"/>
          <w:position w:val="0"/>
        </w:rPr>
        <w:tab/>
        <w:t xml:space="preserve">Kursywa moja </w:t>
      </w:r>
      <w:r>
        <w:rPr>
          <w:lang w:val="fr-FR" w:eastAsia="fr-FR" w:bidi="fr-FR"/>
          <w:w w:val="100"/>
          <w:spacing w:val="0"/>
          <w:color w:val="000000"/>
          <w:position w:val="0"/>
        </w:rPr>
        <w:t xml:space="preserve">J. </w:t>
      </w:r>
      <w:r>
        <w:rPr>
          <w:lang w:val="pl-PL" w:eastAsia="pl-PL" w:bidi="pl-PL"/>
          <w:w w:val="100"/>
          <w:spacing w:val="0"/>
          <w:color w:val="000000"/>
          <w:position w:val="0"/>
        </w:rPr>
        <w:t>S.</w:t>
      </w:r>
    </w:p>
    <w:p>
      <w:pPr>
        <w:pStyle w:val="Style51"/>
        <w:framePr w:w="8892" w:h="264" w:hRule="exact" w:wrap="none" w:vAnchor="page" w:hAnchor="page" w:x="1456" w:y="12296"/>
        <w:tabs>
          <w:tab w:leader="none" w:pos="860" w:val="left"/>
        </w:tabs>
        <w:widowControl w:val="0"/>
        <w:keepNext w:val="0"/>
        <w:keepLines w:val="0"/>
        <w:shd w:val="clear" w:color="auto" w:fill="auto"/>
        <w:bidi w:val="0"/>
        <w:jc w:val="both"/>
        <w:spacing w:before="0" w:after="0"/>
        <w:ind w:left="680" w:right="0" w:firstLine="0"/>
      </w:pPr>
      <w:r>
        <w:rPr>
          <w:lang w:val="pl-PL" w:eastAsia="pl-PL" w:bidi="pl-PL"/>
          <w:vertAlign w:val="superscript"/>
          <w:w w:val="100"/>
          <w:spacing w:val="0"/>
          <w:color w:val="000000"/>
          <w:position w:val="0"/>
        </w:rPr>
        <w:t>5</w:t>
      </w:r>
      <w:r>
        <w:rPr>
          <w:lang w:val="pl-PL" w:eastAsia="pl-PL" w:bidi="pl-PL"/>
          <w:w w:val="100"/>
          <w:spacing w:val="0"/>
          <w:color w:val="000000"/>
          <w:position w:val="0"/>
        </w:rPr>
        <w:tab/>
        <w:t xml:space="preserve">Kursywa moja </w:t>
      </w:r>
      <w:r>
        <w:rPr>
          <w:lang w:val="fr-FR" w:eastAsia="fr-FR" w:bidi="fr-FR"/>
          <w:w w:val="100"/>
          <w:spacing w:val="0"/>
          <w:color w:val="000000"/>
          <w:position w:val="0"/>
        </w:rPr>
        <w:t xml:space="preserve">J. </w:t>
      </w:r>
      <w:r>
        <w:rPr>
          <w:lang w:val="pl-PL" w:eastAsia="pl-PL" w:bidi="pl-PL"/>
          <w:w w:val="100"/>
          <w:spacing w:val="0"/>
          <w:color w:val="000000"/>
          <w:position w:val="0"/>
        </w:rPr>
        <w:t>S.</w:t>
      </w:r>
    </w:p>
    <w:p>
      <w:pPr>
        <w:pStyle w:val="Style51"/>
        <w:framePr w:w="8892" w:h="264" w:hRule="exact" w:wrap="none" w:vAnchor="page" w:hAnchor="page" w:x="1456" w:y="12560"/>
        <w:tabs>
          <w:tab w:leader="none" w:pos="840" w:val="left"/>
        </w:tabs>
        <w:widowControl w:val="0"/>
        <w:keepNext w:val="0"/>
        <w:keepLines w:val="0"/>
        <w:shd w:val="clear" w:color="auto" w:fill="auto"/>
        <w:bidi w:val="0"/>
        <w:jc w:val="both"/>
        <w:spacing w:before="0" w:after="0"/>
        <w:ind w:left="660" w:right="0" w:firstLine="0"/>
      </w:pPr>
      <w:r>
        <w:rPr>
          <w:lang w:val="pl-PL" w:eastAsia="pl-PL" w:bidi="pl-PL"/>
          <w:vertAlign w:val="superscript"/>
          <w:w w:val="100"/>
          <w:spacing w:val="0"/>
          <w:color w:val="000000"/>
          <w:position w:val="0"/>
        </w:rPr>
        <w:t>6</w:t>
      </w:r>
      <w:r>
        <w:rPr>
          <w:lang w:val="pl-PL" w:eastAsia="pl-PL" w:bidi="pl-PL"/>
          <w:w w:val="100"/>
          <w:spacing w:val="0"/>
          <w:color w:val="000000"/>
          <w:position w:val="0"/>
        </w:rPr>
        <w:tab/>
      </w:r>
      <w:r>
        <w:rPr>
          <w:lang w:val="cs-CZ" w:eastAsia="cs-CZ" w:bidi="cs-CZ"/>
          <w:w w:val="100"/>
          <w:spacing w:val="0"/>
          <w:color w:val="000000"/>
          <w:position w:val="0"/>
        </w:rPr>
        <w:t xml:space="preserve">Op. </w:t>
      </w:r>
      <w:r>
        <w:rPr>
          <w:lang w:val="pl-PL" w:eastAsia="pl-PL" w:bidi="pl-PL"/>
          <w:w w:val="100"/>
          <w:spacing w:val="0"/>
          <w:color w:val="000000"/>
          <w:position w:val="0"/>
        </w:rPr>
        <w:t>cii. II, 1901, s. 160.</w:t>
      </w:r>
    </w:p>
    <w:p>
      <w:pPr>
        <w:pStyle w:val="Style51"/>
        <w:framePr w:w="8892" w:h="522" w:hRule="exact" w:wrap="none" w:vAnchor="page" w:hAnchor="page" w:x="1456" w:y="12836"/>
        <w:tabs>
          <w:tab w:leader="none" w:pos="816" w:val="left"/>
        </w:tabs>
        <w:widowControl w:val="0"/>
        <w:keepNext w:val="0"/>
        <w:keepLines w:val="0"/>
        <w:shd w:val="clear" w:color="auto" w:fill="auto"/>
        <w:bidi w:val="0"/>
        <w:jc w:val="left"/>
        <w:spacing w:before="0" w:after="0"/>
        <w:ind w:left="0" w:right="0" w:firstLine="680"/>
      </w:pPr>
      <w:r>
        <w:rPr>
          <w:lang w:val="pl-PL" w:eastAsia="pl-PL" w:bidi="pl-PL"/>
          <w:vertAlign w:val="superscript"/>
          <w:w w:val="100"/>
          <w:spacing w:val="0"/>
          <w:color w:val="000000"/>
          <w:position w:val="0"/>
        </w:rPr>
        <w:t>7</w:t>
      </w:r>
      <w:r>
        <w:rPr>
          <w:lang w:val="pl-PL" w:eastAsia="pl-PL" w:bidi="pl-PL"/>
          <w:w w:val="100"/>
          <w:spacing w:val="0"/>
          <w:color w:val="000000"/>
          <w:position w:val="0"/>
        </w:rPr>
        <w:tab/>
        <w:t>E. Janota, Przewodnik w wycieczkach na Babią Górę, do Tatr i Pienin. Kraków 1860, s. 16 odsyłacz 1.</w:t>
      </w:r>
    </w:p>
    <w:p>
      <w:pPr>
        <w:pStyle w:val="Style51"/>
        <w:framePr w:w="8892" w:h="270" w:hRule="exact" w:wrap="none" w:vAnchor="page" w:hAnchor="page" w:x="1456" w:y="13377"/>
        <w:tabs>
          <w:tab w:leader="none" w:pos="840" w:val="left"/>
        </w:tabs>
        <w:widowControl w:val="0"/>
        <w:keepNext w:val="0"/>
        <w:keepLines w:val="0"/>
        <w:shd w:val="clear" w:color="auto" w:fill="auto"/>
        <w:bidi w:val="0"/>
        <w:jc w:val="both"/>
        <w:spacing w:before="0" w:after="0" w:line="270" w:lineRule="exact"/>
        <w:ind w:left="660" w:right="0" w:firstLine="0"/>
      </w:pPr>
      <w:r>
        <w:rPr>
          <w:lang w:val="pl-PL" w:eastAsia="pl-PL" w:bidi="pl-PL"/>
          <w:vertAlign w:val="superscript"/>
          <w:w w:val="100"/>
          <w:spacing w:val="0"/>
          <w:color w:val="000000"/>
          <w:position w:val="0"/>
        </w:rPr>
        <w:t>8</w:t>
      </w:r>
      <w:r>
        <w:rPr>
          <w:lang w:val="pl-PL" w:eastAsia="pl-PL" w:bidi="pl-PL"/>
          <w:w w:val="100"/>
          <w:spacing w:val="0"/>
          <w:color w:val="000000"/>
          <w:position w:val="0"/>
        </w:rPr>
        <w:tab/>
        <w:t>S. Morawski, Sądecczyzna. Kraków 1863, s. 81.</w:t>
      </w:r>
    </w:p>
    <w:p>
      <w:pPr>
        <w:pStyle w:val="Style51"/>
        <w:framePr w:w="8892" w:h="528" w:hRule="exact" w:wrap="none" w:vAnchor="page" w:hAnchor="page" w:x="1456" w:y="13665"/>
        <w:widowControl w:val="0"/>
        <w:keepNext w:val="0"/>
        <w:keepLines w:val="0"/>
        <w:shd w:val="clear" w:color="auto" w:fill="auto"/>
        <w:bidi w:val="0"/>
        <w:jc w:val="left"/>
        <w:spacing w:before="0" w:after="0" w:line="270" w:lineRule="exact"/>
        <w:ind w:left="0" w:right="0" w:firstLine="660"/>
      </w:pPr>
      <w:r>
        <w:rPr>
          <w:lang w:val="pl-PL" w:eastAsia="pl-PL" w:bidi="pl-PL"/>
          <w:vertAlign w:val="superscript"/>
          <w:w w:val="100"/>
          <w:spacing w:val="0"/>
          <w:color w:val="000000"/>
          <w:position w:val="0"/>
        </w:rPr>
        <w:t>0</w:t>
      </w:r>
      <w:r>
        <w:rPr>
          <w:lang w:val="pl-PL" w:eastAsia="pl-PL" w:bidi="pl-PL"/>
          <w:w w:val="100"/>
          <w:spacing w:val="0"/>
          <w:color w:val="000000"/>
          <w:position w:val="0"/>
        </w:rPr>
        <w:t xml:space="preserve"> F. Braun, Razyskanija w </w:t>
      </w:r>
      <w:r>
        <w:rPr>
          <w:lang w:val="cs-CZ" w:eastAsia="cs-CZ" w:bidi="cs-CZ"/>
          <w:w w:val="100"/>
          <w:spacing w:val="0"/>
          <w:color w:val="000000"/>
          <w:position w:val="0"/>
        </w:rPr>
        <w:t>ob</w:t>
      </w:r>
      <w:r>
        <w:rPr>
          <w:lang w:val="pl-PL" w:eastAsia="pl-PL" w:bidi="pl-PL"/>
          <w:w w:val="100"/>
          <w:spacing w:val="0"/>
          <w:color w:val="000000"/>
          <w:position w:val="0"/>
        </w:rPr>
        <w:t>ł</w:t>
      </w:r>
      <w:r>
        <w:rPr>
          <w:lang w:val="cs-CZ" w:eastAsia="cs-CZ" w:bidi="cs-CZ"/>
          <w:w w:val="100"/>
          <w:spacing w:val="0"/>
          <w:color w:val="000000"/>
          <w:position w:val="0"/>
        </w:rPr>
        <w:t xml:space="preserve">asti </w:t>
      </w:r>
      <w:r>
        <w:rPr>
          <w:lang w:val="pl-PL" w:eastAsia="pl-PL" w:bidi="pl-PL"/>
          <w:w w:val="100"/>
          <w:spacing w:val="0"/>
          <w:color w:val="000000"/>
          <w:position w:val="0"/>
        </w:rPr>
        <w:t>goto-sławianskich otnoszenij I. SPB 1899, s. 168—171.</w:t>
      </w:r>
    </w:p>
    <w:p>
      <w:pPr>
        <w:pStyle w:val="Style51"/>
        <w:framePr w:w="8892" w:h="828" w:hRule="exact" w:wrap="none" w:vAnchor="page" w:hAnchor="page" w:x="1456" w:y="14216"/>
        <w:tabs>
          <w:tab w:leader="none" w:pos="876" w:val="left"/>
        </w:tabs>
        <w:widowControl w:val="0"/>
        <w:keepNext w:val="0"/>
        <w:keepLines w:val="0"/>
        <w:shd w:val="clear" w:color="auto" w:fill="auto"/>
        <w:bidi w:val="0"/>
        <w:jc w:val="both"/>
        <w:spacing w:before="0" w:after="0"/>
        <w:ind w:left="0" w:right="0" w:firstLine="660"/>
      </w:pPr>
      <w:r>
        <w:rPr>
          <w:lang w:val="pl-PL" w:eastAsia="pl-PL" w:bidi="pl-PL"/>
          <w:vertAlign w:val="superscript"/>
          <w:w w:val="100"/>
          <w:spacing w:val="0"/>
          <w:color w:val="000000"/>
          <w:position w:val="0"/>
        </w:rPr>
        <w:t>10</w:t>
      </w:r>
      <w:r>
        <w:rPr>
          <w:lang w:val="pl-PL" w:eastAsia="pl-PL" w:bidi="pl-PL"/>
          <w:w w:val="100"/>
          <w:spacing w:val="0"/>
          <w:color w:val="000000"/>
          <w:position w:val="0"/>
        </w:rPr>
        <w:tab/>
        <w:t xml:space="preserve">Słownik geograficzny Królestwa Polskiego i innych krajów słowiańskich wydany pod redakcją </w:t>
      </w:r>
      <w:r>
        <w:rPr>
          <w:lang w:val="fr-FR" w:eastAsia="fr-FR" w:bidi="fr-FR"/>
          <w:w w:val="100"/>
          <w:spacing w:val="0"/>
          <w:color w:val="000000"/>
          <w:position w:val="0"/>
        </w:rPr>
        <w:t xml:space="preserve">G. </w:t>
      </w:r>
      <w:r>
        <w:rPr>
          <w:lang w:val="pl-PL" w:eastAsia="pl-PL" w:bidi="pl-PL"/>
          <w:w w:val="100"/>
          <w:spacing w:val="0"/>
          <w:color w:val="000000"/>
          <w:position w:val="0"/>
        </w:rPr>
        <w:t xml:space="preserve">Sulimirskiego, B. Chlebowskiego i W. Walewskiego. Tom III, Warszawa 1882, s. 12, s. </w:t>
      </w:r>
      <w:r>
        <w:rPr>
          <w:rStyle w:val="CharStyle86"/>
          <w:lang w:val="cs-CZ" w:eastAsia="cs-CZ" w:bidi="cs-CZ"/>
        </w:rPr>
        <w:t>v</w:t>
      </w:r>
      <w:r>
        <w:rPr>
          <w:lang w:val="pl-PL" w:eastAsia="pl-PL" w:bidi="pl-PL"/>
          <w:w w:val="100"/>
          <w:spacing w:val="0"/>
          <w:color w:val="000000"/>
          <w:position w:val="0"/>
        </w:rPr>
        <w:t>.</w:t>
      </w:r>
    </w:p>
    <w:p>
      <w:pPr>
        <w:widowControl w:val="0"/>
        <w:rPr>
          <w:sz w:val="2"/>
          <w:szCs w:val="2"/>
        </w:rPr>
        <w:sectPr>
          <w:footnotePr>
            <w:pos w:val="pageBottom"/>
            <w:numFmt w:val="decimal"/>
            <w:numRestart w:val="continuous"/>
          </w:footnotePr>
          <w:pgSz w:w="12428" w:h="16945"/>
          <w:pgMar w:top="360" w:left="360" w:right="360" w:bottom="360" w:header="0" w:footer="3" w:gutter="0"/>
          <w:rtlGutter w:val="0"/>
          <w:cols w:space="720"/>
          <w:noEndnote/>
          <w:docGrid w:linePitch="360"/>
        </w:sectPr>
      </w:pPr>
    </w:p>
    <w:p>
      <w:pPr>
        <w:pStyle w:val="Style36"/>
        <w:framePr w:w="8454" w:h="244" w:hRule="exact" w:wrap="none" w:vAnchor="page" w:hAnchor="page" w:x="1480" w:y="1448"/>
        <w:widowControl w:val="0"/>
        <w:keepNext w:val="0"/>
        <w:keepLines w:val="0"/>
        <w:shd w:val="clear" w:color="auto" w:fill="auto"/>
        <w:bidi w:val="0"/>
        <w:spacing w:before="0" w:after="0" w:line="190" w:lineRule="exact"/>
        <w:ind w:left="3000" w:right="2892" w:firstLine="0"/>
      </w:pPr>
      <w:r>
        <w:rPr>
          <w:lang w:val="pl-PL" w:eastAsia="pl-PL" w:bidi="pl-PL"/>
          <w:w w:val="100"/>
          <w:spacing w:val="0"/>
          <w:color w:val="000000"/>
          <w:position w:val="0"/>
        </w:rPr>
        <w:t>PORADNIK JĘZYKOWY</w:t>
      </w:r>
    </w:p>
    <w:p>
      <w:pPr>
        <w:pStyle w:val="Style26"/>
        <w:framePr w:wrap="none" w:vAnchor="page" w:hAnchor="page" w:x="1582" w:y="1352"/>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38</w:t>
      </w:r>
    </w:p>
    <w:p>
      <w:pPr>
        <w:pStyle w:val="Style26"/>
        <w:framePr w:wrap="none" w:vAnchor="page" w:hAnchor="page" w:x="9082" w:y="1460"/>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1960 z. 1</w:t>
      </w:r>
    </w:p>
    <w:p>
      <w:pPr>
        <w:pStyle w:val="Style12"/>
        <w:framePr w:w="8946" w:h="9469" w:hRule="exact" w:wrap="none" w:vAnchor="page" w:hAnchor="page" w:x="1210" w:y="2007"/>
        <w:widowControl w:val="0"/>
        <w:keepNext w:val="0"/>
        <w:keepLines w:val="0"/>
        <w:shd w:val="clear" w:color="auto" w:fill="auto"/>
        <w:bidi w:val="0"/>
        <w:jc w:val="both"/>
        <w:spacing w:before="0" w:after="0" w:line="294" w:lineRule="exact"/>
        <w:ind w:left="360" w:right="300" w:firstLine="620"/>
      </w:pPr>
      <w:r>
        <w:rPr>
          <w:lang w:val="pl-PL" w:eastAsia="pl-PL" w:bidi="pl-PL"/>
          <w:w w:val="100"/>
          <w:spacing w:val="0"/>
          <w:color w:val="000000"/>
          <w:position w:val="0"/>
        </w:rPr>
        <w:t xml:space="preserve">Niemieckie pochodzenie </w:t>
      </w:r>
      <w:r>
        <w:rPr>
          <w:rStyle w:val="CharStyle49"/>
        </w:rPr>
        <w:t>hali</w:t>
      </w:r>
      <w:r>
        <w:rPr>
          <w:rStyle w:val="CharStyle23"/>
        </w:rPr>
        <w:t xml:space="preserve"> </w:t>
      </w:r>
      <w:r>
        <w:rPr>
          <w:lang w:val="pl-PL" w:eastAsia="pl-PL" w:bidi="pl-PL"/>
          <w:w w:val="100"/>
          <w:spacing w:val="0"/>
          <w:color w:val="000000"/>
          <w:position w:val="0"/>
        </w:rPr>
        <w:t>zlikwidował nieodwołalnie Rozwadowski w swoich Studiach</w:t>
      </w:r>
      <w:r>
        <w:rPr>
          <w:lang w:val="pl-PL" w:eastAsia="pl-PL" w:bidi="pl-PL"/>
          <w:vertAlign w:val="superscript"/>
          <w:w w:val="100"/>
          <w:spacing w:val="0"/>
          <w:color w:val="000000"/>
          <w:position w:val="0"/>
        </w:rPr>
        <w:t>11</w:t>
      </w:r>
      <w:r>
        <w:rPr>
          <w:lang w:val="pl-PL" w:eastAsia="pl-PL" w:bidi="pl-PL"/>
          <w:w w:val="100"/>
          <w:spacing w:val="0"/>
          <w:color w:val="000000"/>
          <w:position w:val="0"/>
        </w:rPr>
        <w:t xml:space="preserve"> w rozdziale 16. </w:t>
      </w:r>
      <w:r>
        <w:rPr>
          <w:rStyle w:val="CharStyle49"/>
        </w:rPr>
        <w:t>gało</w:t>
      </w:r>
      <w:r>
        <w:rPr>
          <w:rStyle w:val="CharStyle44"/>
        </w:rPr>
        <w:t xml:space="preserve">, </w:t>
      </w:r>
      <w:r>
        <w:rPr>
          <w:rStyle w:val="CharStyle49"/>
        </w:rPr>
        <w:t>gały, gala</w:t>
      </w:r>
      <w:r>
        <w:rPr>
          <w:rStyle w:val="CharStyle23"/>
        </w:rPr>
        <w:t xml:space="preserve"> </w:t>
      </w:r>
      <w:r>
        <w:rPr>
          <w:lang w:val="pl-PL" w:eastAsia="pl-PL" w:bidi="pl-PL"/>
          <w:w w:val="100"/>
          <w:spacing w:val="0"/>
          <w:color w:val="000000"/>
          <w:position w:val="0"/>
        </w:rPr>
        <w:t xml:space="preserve">(pisanym przed 1908 r.), gdzie dowodzi, polemizując z Braunem, że przytoczone przez niego germańskie pierwiastki, zwłaszcza </w:t>
      </w:r>
      <w:r>
        <w:rPr>
          <w:rStyle w:val="CharStyle49"/>
        </w:rPr>
        <w:t>*hallja-</w:t>
      </w:r>
      <w:r>
        <w:rPr>
          <w:rStyle w:val="CharStyle23"/>
        </w:rPr>
        <w:t xml:space="preserve"> </w:t>
      </w:r>
      <w:r>
        <w:rPr>
          <w:lang w:val="pl-PL" w:eastAsia="pl-PL" w:bidi="pl-PL"/>
          <w:w w:val="100"/>
          <w:spacing w:val="0"/>
          <w:color w:val="000000"/>
          <w:position w:val="0"/>
        </w:rPr>
        <w:t xml:space="preserve">dałyby w słowiańskim </w:t>
      </w:r>
      <w:r>
        <w:rPr>
          <w:rStyle w:val="CharStyle49"/>
        </w:rPr>
        <w:t>chol-.</w:t>
      </w:r>
    </w:p>
    <w:p>
      <w:pPr>
        <w:pStyle w:val="Style12"/>
        <w:framePr w:w="8946" w:h="9469" w:hRule="exact" w:wrap="none" w:vAnchor="page" w:hAnchor="page" w:x="1210" w:y="2007"/>
        <w:widowControl w:val="0"/>
        <w:keepNext w:val="0"/>
        <w:keepLines w:val="0"/>
        <w:shd w:val="clear" w:color="auto" w:fill="auto"/>
        <w:bidi w:val="0"/>
        <w:jc w:val="both"/>
        <w:spacing w:before="0" w:after="0" w:line="294" w:lineRule="exact"/>
        <w:ind w:left="360" w:right="300" w:firstLine="620"/>
      </w:pPr>
      <w:r>
        <w:rPr>
          <w:lang w:val="pl-PL" w:eastAsia="pl-PL" w:bidi="pl-PL"/>
          <w:w w:val="100"/>
          <w:spacing w:val="0"/>
          <w:color w:val="000000"/>
          <w:position w:val="0"/>
        </w:rPr>
        <w:t>Dla wyczerpania pozasłowiańskich etymologii wspomnę jeszcze, wy</w:t>
        <w:t xml:space="preserve">biegając chronologicznie naprzód, okolicznościową uwagę W. Nehringa w jego recenzji </w:t>
      </w:r>
      <w:r>
        <w:rPr>
          <w:lang w:val="pl-PL" w:eastAsia="pl-PL" w:bidi="pl-PL"/>
          <w:vertAlign w:val="superscript"/>
          <w:w w:val="100"/>
          <w:spacing w:val="0"/>
          <w:color w:val="000000"/>
          <w:position w:val="0"/>
        </w:rPr>
        <w:t>11 12 *</w:t>
      </w:r>
      <w:r>
        <w:rPr>
          <w:lang w:val="pl-PL" w:eastAsia="pl-PL" w:bidi="pl-PL"/>
          <w:w w:val="100"/>
          <w:spacing w:val="0"/>
          <w:color w:val="000000"/>
          <w:position w:val="0"/>
        </w:rPr>
        <w:t xml:space="preserve"> początkowych zeszytów Słownika Warszawskiego, w ostrożnym sformułowaniu ,,to zdaje się być rumuński wyraz". Sąd ten skorygował w 1914 r. Wędkiewicz</w:t>
      </w:r>
      <w:r>
        <w:rPr>
          <w:rStyle w:val="CharStyle44"/>
          <w:vertAlign w:val="superscript"/>
        </w:rPr>
        <w:t>1:1</w:t>
      </w:r>
      <w:r>
        <w:rPr>
          <w:lang w:val="pl-PL" w:eastAsia="pl-PL" w:bidi="pl-PL"/>
          <w:w w:val="100"/>
          <w:spacing w:val="0"/>
          <w:color w:val="000000"/>
          <w:position w:val="0"/>
        </w:rPr>
        <w:t xml:space="preserve"> w jednoznacznych słowach ,,L‘origine </w:t>
      </w:r>
      <w:r>
        <w:rPr>
          <w:lang w:val="fr-FR" w:eastAsia="fr-FR" w:bidi="fr-FR"/>
          <w:w w:val="100"/>
          <w:spacing w:val="0"/>
          <w:color w:val="000000"/>
          <w:position w:val="0"/>
        </w:rPr>
        <w:t xml:space="preserve">valaque </w:t>
      </w:r>
      <w:r>
        <w:rPr>
          <w:lang w:val="pl-PL" w:eastAsia="pl-PL" w:bidi="pl-PL"/>
          <w:w w:val="100"/>
          <w:spacing w:val="0"/>
          <w:color w:val="000000"/>
          <w:position w:val="0"/>
        </w:rPr>
        <w:t xml:space="preserve">de </w:t>
      </w:r>
      <w:r>
        <w:rPr>
          <w:rStyle w:val="CharStyle49"/>
        </w:rPr>
        <w:t>hala</w:t>
      </w:r>
      <w:r>
        <w:rPr>
          <w:rStyle w:val="CharStyle23"/>
        </w:rPr>
        <w:t xml:space="preserve"> </w:t>
      </w:r>
      <w:r>
        <w:rPr>
          <w:lang w:val="fr-FR" w:eastAsia="fr-FR" w:bidi="fr-FR"/>
          <w:w w:val="100"/>
          <w:spacing w:val="0"/>
          <w:color w:val="000000"/>
          <w:position w:val="0"/>
        </w:rPr>
        <w:t>est absolument exclue".</w:t>
      </w:r>
    </w:p>
    <w:p>
      <w:pPr>
        <w:pStyle w:val="Style12"/>
        <w:framePr w:w="8946" w:h="9469" w:hRule="exact" w:wrap="none" w:vAnchor="page" w:hAnchor="page" w:x="1210" w:y="2007"/>
        <w:widowControl w:val="0"/>
        <w:keepNext w:val="0"/>
        <w:keepLines w:val="0"/>
        <w:shd w:val="clear" w:color="auto" w:fill="auto"/>
        <w:bidi w:val="0"/>
        <w:jc w:val="both"/>
        <w:spacing w:before="0" w:after="0" w:line="294" w:lineRule="exact"/>
        <w:ind w:left="360" w:right="300" w:firstLine="620"/>
      </w:pPr>
      <w:r>
        <w:rPr>
          <w:lang w:val="pl-PL" w:eastAsia="pl-PL" w:bidi="pl-PL"/>
          <w:w w:val="100"/>
          <w:spacing w:val="0"/>
          <w:color w:val="000000"/>
          <w:position w:val="0"/>
        </w:rPr>
        <w:t>Wyłącznie jako swego rodzaju curiosum przytoczę bez komentarza pseudoetymologię S. Goszczyńskiego z jego ,,Dziennika podróży do Tatrów" z 1853 r., gdzie w załączonym słowniczku pisze:</w:t>
      </w:r>
    </w:p>
    <w:p>
      <w:pPr>
        <w:pStyle w:val="Style12"/>
        <w:framePr w:w="8946" w:h="9469" w:hRule="exact" w:wrap="none" w:vAnchor="page" w:hAnchor="page" w:x="1210" w:y="2007"/>
        <w:widowControl w:val="0"/>
        <w:keepNext w:val="0"/>
        <w:keepLines w:val="0"/>
        <w:shd w:val="clear" w:color="auto" w:fill="auto"/>
        <w:bidi w:val="0"/>
        <w:jc w:val="both"/>
        <w:spacing w:before="0" w:after="0" w:line="294" w:lineRule="exact"/>
        <w:ind w:left="360" w:right="300" w:firstLine="620"/>
      </w:pPr>
      <w:r>
        <w:rPr>
          <w:rStyle w:val="CharStyle49"/>
        </w:rPr>
        <w:t>„Hale</w:t>
      </w:r>
      <w:r>
        <w:rPr>
          <w:rStyle w:val="CharStyle23"/>
        </w:rPr>
        <w:t xml:space="preserve"> </w:t>
      </w:r>
      <w:r>
        <w:rPr>
          <w:lang w:val="pl-PL" w:eastAsia="pl-PL" w:bidi="pl-PL"/>
          <w:w w:val="100"/>
          <w:spacing w:val="0"/>
          <w:color w:val="000000"/>
          <w:position w:val="0"/>
        </w:rPr>
        <w:t>— Tatry — także pastwisko (hala). Najwłaściwiej jednak wy</w:t>
        <w:t xml:space="preserve">raz ten oznacza góry. — U dawnych Sarmatów góra zwała się także — Ala. — Naród Alanów wychodził spod gór Kaukaskich. Jest to więc jakieś powinowactwo między wyrazem </w:t>
      </w:r>
      <w:r>
        <w:rPr>
          <w:rStyle w:val="CharStyle49"/>
        </w:rPr>
        <w:t>Alanin</w:t>
      </w:r>
      <w:r>
        <w:rPr>
          <w:rStyle w:val="CharStyle23"/>
        </w:rPr>
        <w:t xml:space="preserve"> </w:t>
      </w:r>
      <w:r>
        <w:rPr>
          <w:lang w:val="pl-PL" w:eastAsia="pl-PL" w:bidi="pl-PL"/>
          <w:w w:val="100"/>
          <w:spacing w:val="0"/>
          <w:color w:val="000000"/>
          <w:position w:val="0"/>
        </w:rPr>
        <w:t xml:space="preserve">a wyrazem </w:t>
      </w:r>
      <w:r>
        <w:rPr>
          <w:rStyle w:val="CharStyle49"/>
        </w:rPr>
        <w:t>Podhalanin</w:t>
      </w:r>
      <w:r>
        <w:rPr>
          <w:rStyle w:val="CharStyle23"/>
        </w:rPr>
        <w:t xml:space="preserve"> </w:t>
      </w:r>
      <w:r>
        <w:rPr>
          <w:lang w:val="pl-PL" w:eastAsia="pl-PL" w:bidi="pl-PL"/>
          <w:w w:val="100"/>
          <w:spacing w:val="0"/>
          <w:color w:val="000000"/>
          <w:position w:val="0"/>
        </w:rPr>
        <w:t>— który oznacza górala spod Tatrów".</w:t>
      </w:r>
    </w:p>
    <w:p>
      <w:pPr>
        <w:pStyle w:val="Style12"/>
        <w:framePr w:w="8946" w:h="9469" w:hRule="exact" w:wrap="none" w:vAnchor="page" w:hAnchor="page" w:x="1210" w:y="2007"/>
        <w:widowControl w:val="0"/>
        <w:keepNext w:val="0"/>
        <w:keepLines w:val="0"/>
        <w:shd w:val="clear" w:color="auto" w:fill="auto"/>
        <w:bidi w:val="0"/>
        <w:jc w:val="both"/>
        <w:spacing w:before="0" w:after="0" w:line="300" w:lineRule="exact"/>
        <w:ind w:left="360" w:right="300" w:firstLine="620"/>
      </w:pPr>
      <w:r>
        <w:rPr>
          <w:lang w:val="pl-PL" w:eastAsia="pl-PL" w:bidi="pl-PL"/>
          <w:w w:val="100"/>
          <w:spacing w:val="0"/>
          <w:color w:val="000000"/>
          <w:position w:val="0"/>
        </w:rPr>
        <w:t>Tę „etymologię" przepisał prawie bez zmian B. Z. Stęczyński w słow</w:t>
        <w:t>niczku do wydawnictwa „Tatry w dwudziestu obrazach" z 1860 r.</w:t>
      </w:r>
    </w:p>
    <w:p>
      <w:pPr>
        <w:pStyle w:val="Style12"/>
        <w:framePr w:w="8946" w:h="9469" w:hRule="exact" w:wrap="none" w:vAnchor="page" w:hAnchor="page" w:x="1210" w:y="2007"/>
        <w:widowControl w:val="0"/>
        <w:keepNext w:val="0"/>
        <w:keepLines w:val="0"/>
        <w:shd w:val="clear" w:color="auto" w:fill="auto"/>
        <w:bidi w:val="0"/>
        <w:jc w:val="both"/>
        <w:spacing w:before="0" w:after="0" w:line="300" w:lineRule="exact"/>
        <w:ind w:left="360" w:right="300" w:firstLine="620"/>
      </w:pPr>
      <w:r>
        <w:rPr>
          <w:lang w:val="pl-PL" w:eastAsia="pl-PL" w:bidi="pl-PL"/>
          <w:w w:val="100"/>
          <w:spacing w:val="0"/>
          <w:color w:val="000000"/>
          <w:position w:val="0"/>
        </w:rPr>
        <w:t xml:space="preserve">Ponieważ żadna z obcych etymologii nie utrzymała się, należy przejść do tych pozycji bibliograficznych, które wywodzą </w:t>
      </w:r>
      <w:r>
        <w:rPr>
          <w:rStyle w:val="CharStyle49"/>
        </w:rPr>
        <w:t>halę</w:t>
      </w:r>
      <w:r>
        <w:rPr>
          <w:rStyle w:val="CharStyle23"/>
        </w:rPr>
        <w:t xml:space="preserve"> </w:t>
      </w:r>
      <w:r>
        <w:rPr>
          <w:lang w:val="pl-PL" w:eastAsia="pl-PL" w:bidi="pl-PL"/>
          <w:w w:val="100"/>
          <w:spacing w:val="0"/>
          <w:color w:val="000000"/>
          <w:position w:val="0"/>
        </w:rPr>
        <w:t xml:space="preserve">z materiału rodzimego. Pomijając amatora Zejsznera, pierwszeństwo należy do Fr. Miklosicha, w jego słowniku etymologicznym </w:t>
      </w:r>
      <w:r>
        <w:rPr>
          <w:lang w:val="pl-PL" w:eastAsia="pl-PL" w:bidi="pl-PL"/>
          <w:vertAlign w:val="superscript"/>
          <w:w w:val="100"/>
          <w:spacing w:val="0"/>
          <w:color w:val="000000"/>
          <w:position w:val="0"/>
        </w:rPr>
        <w:t>14 *</w:t>
      </w:r>
      <w:r>
        <w:rPr>
          <w:lang w:val="pl-PL" w:eastAsia="pl-PL" w:bidi="pl-PL"/>
          <w:w w:val="100"/>
          <w:spacing w:val="0"/>
          <w:color w:val="000000"/>
          <w:position w:val="0"/>
        </w:rPr>
        <w:t xml:space="preserve"> z 1886 r., gdzie czytamy: </w:t>
      </w:r>
      <w:r>
        <w:rPr>
          <w:rStyle w:val="CharStyle44"/>
        </w:rPr>
        <w:t xml:space="preserve">* </w:t>
      </w:r>
      <w:r>
        <w:rPr>
          <w:rStyle w:val="CharStyle49"/>
        </w:rPr>
        <w:t>galja:</w:t>
      </w:r>
      <w:r>
        <w:rPr>
          <w:rStyle w:val="CharStyle23"/>
        </w:rPr>
        <w:t xml:space="preserve"> </w:t>
      </w:r>
      <w:r>
        <w:rPr>
          <w:lang w:val="pl-PL" w:eastAsia="pl-PL" w:bidi="pl-PL"/>
          <w:w w:val="100"/>
          <w:spacing w:val="0"/>
          <w:color w:val="000000"/>
          <w:position w:val="0"/>
        </w:rPr>
        <w:t>p. hala alpenweide". Brak jakiegokolwiek objaśnienia i odosobnie</w:t>
        <w:t xml:space="preserve">nie polskiej postaci nie pozwalają na szersze omówienie tego poglądu. Szczegółowsza informacja występuje dopiero w Słowniku wyrazów obcego pochodzenia J. Karłowicza  gdzie </w:t>
      </w:r>
      <w:r>
        <w:rPr>
          <w:rStyle w:val="CharStyle49"/>
        </w:rPr>
        <w:t>hala</w:t>
      </w:r>
      <w:r>
        <w:rPr>
          <w:rStyle w:val="CharStyle23"/>
        </w:rPr>
        <w:t xml:space="preserve"> </w:t>
      </w:r>
      <w:r>
        <w:rPr>
          <w:lang w:val="pl-PL" w:eastAsia="pl-PL" w:bidi="pl-PL"/>
          <w:w w:val="100"/>
          <w:spacing w:val="0"/>
          <w:color w:val="000000"/>
          <w:position w:val="0"/>
        </w:rPr>
        <w:t xml:space="preserve">oraz </w:t>
      </w:r>
      <w:r>
        <w:rPr>
          <w:rStyle w:val="CharStyle49"/>
        </w:rPr>
        <w:t>hola</w:t>
      </w:r>
      <w:r>
        <w:rPr>
          <w:rStyle w:val="CharStyle23"/>
        </w:rPr>
        <w:t xml:space="preserve"> </w:t>
      </w:r>
      <w:r>
        <w:rPr>
          <w:lang w:val="pl-PL" w:eastAsia="pl-PL" w:bidi="pl-PL"/>
          <w:w w:val="100"/>
          <w:spacing w:val="0"/>
          <w:color w:val="000000"/>
          <w:position w:val="0"/>
        </w:rPr>
        <w:t xml:space="preserve">są zestawione z głuż., słow. i czes. </w:t>
      </w:r>
      <w:r>
        <w:rPr>
          <w:rStyle w:val="CharStyle49"/>
        </w:rPr>
        <w:t>hola</w:t>
      </w:r>
      <w:r>
        <w:rPr>
          <w:rStyle w:val="CharStyle23"/>
        </w:rPr>
        <w:t xml:space="preserve"> </w:t>
      </w:r>
      <w:r>
        <w:rPr>
          <w:lang w:val="pl-PL" w:eastAsia="pl-PL" w:bidi="pl-PL"/>
          <w:w w:val="100"/>
          <w:spacing w:val="0"/>
          <w:color w:val="000000"/>
          <w:position w:val="0"/>
        </w:rPr>
        <w:t xml:space="preserve">o tym samym znaczeniu i opatrzone komentarzem „wyraz wzięliśmy ze słowackiego". A w </w:t>
      </w:r>
      <w:r>
        <w:rPr>
          <w:rStyle w:val="CharStyle49"/>
        </w:rPr>
        <w:t>hala</w:t>
      </w:r>
      <w:r>
        <w:rPr>
          <w:rStyle w:val="CharStyle23"/>
        </w:rPr>
        <w:t xml:space="preserve"> </w:t>
      </w:r>
      <w:r>
        <w:rPr>
          <w:lang w:val="pl-PL" w:eastAsia="pl-PL" w:bidi="pl-PL"/>
          <w:w w:val="100"/>
          <w:spacing w:val="0"/>
          <w:color w:val="000000"/>
          <w:position w:val="0"/>
        </w:rPr>
        <w:t xml:space="preserve">jest mylnym odchyleniem. </w:t>
      </w:r>
      <w:r>
        <w:rPr>
          <w:lang w:val="pl-PL" w:eastAsia="pl-PL" w:bidi="pl-PL"/>
          <w:vertAlign w:val="superscript"/>
          <w:w w:val="100"/>
          <w:spacing w:val="0"/>
          <w:color w:val="000000"/>
          <w:position w:val="0"/>
        </w:rPr>
        <w:t>11 12</w:t>
      </w:r>
    </w:p>
    <w:p>
      <w:pPr>
        <w:pStyle w:val="Style61"/>
        <w:framePr w:w="8454" w:h="492" w:hRule="exact" w:wrap="none" w:vAnchor="page" w:hAnchor="page" w:x="1480" w:y="11747"/>
        <w:tabs>
          <w:tab w:leader="none" w:pos="1136" w:val="left"/>
        </w:tabs>
        <w:widowControl w:val="0"/>
        <w:keepNext w:val="0"/>
        <w:keepLines w:val="0"/>
        <w:shd w:val="clear" w:color="auto" w:fill="auto"/>
        <w:bidi w:val="0"/>
        <w:jc w:val="left"/>
        <w:spacing w:before="0" w:after="0" w:line="246" w:lineRule="exact"/>
        <w:ind w:left="320" w:right="0" w:firstLine="600"/>
      </w:pPr>
      <w:r>
        <w:rPr>
          <w:lang w:val="pl-PL" w:eastAsia="pl-PL" w:bidi="pl-PL"/>
          <w:vertAlign w:val="superscript"/>
          <w:w w:val="100"/>
          <w:spacing w:val="0"/>
          <w:color w:val="000000"/>
          <w:position w:val="0"/>
        </w:rPr>
        <w:t>11</w:t>
      </w:r>
      <w:r>
        <w:rPr>
          <w:lang w:val="pl-PL" w:eastAsia="pl-PL" w:bidi="pl-PL"/>
          <w:w w:val="100"/>
          <w:spacing w:val="0"/>
          <w:color w:val="000000"/>
          <w:position w:val="0"/>
        </w:rPr>
        <w:tab/>
        <w:t>J. Rozwadowski. Studia nad nazwami wód słowiańskich. (Dzieło pośmiertne). Prace Onomastyczne PAU Nr 1. Kraków 1948.</w:t>
      </w:r>
    </w:p>
    <w:p>
      <w:pPr>
        <w:pStyle w:val="Style61"/>
        <w:framePr w:w="8454" w:h="744" w:hRule="exact" w:wrap="none" w:vAnchor="page" w:hAnchor="page" w:x="1480" w:y="12251"/>
        <w:tabs>
          <w:tab w:leader="none" w:pos="1128" w:val="left"/>
        </w:tabs>
        <w:widowControl w:val="0"/>
        <w:keepNext w:val="0"/>
        <w:keepLines w:val="0"/>
        <w:shd w:val="clear" w:color="auto" w:fill="auto"/>
        <w:bidi w:val="0"/>
        <w:spacing w:before="0" w:after="0" w:line="246" w:lineRule="exact"/>
        <w:ind w:left="300" w:right="340" w:firstLine="600"/>
      </w:pPr>
      <w:r>
        <w:rPr>
          <w:lang w:val="pl-PL" w:eastAsia="pl-PL" w:bidi="pl-PL"/>
          <w:vertAlign w:val="superscript"/>
          <w:w w:val="100"/>
          <w:spacing w:val="0"/>
          <w:color w:val="000000"/>
          <w:position w:val="0"/>
        </w:rPr>
        <w:t>12</w:t>
      </w:r>
      <w:r>
        <w:rPr>
          <w:lang w:val="pl-PL" w:eastAsia="pl-PL" w:bidi="pl-PL"/>
          <w:w w:val="100"/>
          <w:spacing w:val="0"/>
          <w:color w:val="000000"/>
          <w:position w:val="0"/>
        </w:rPr>
        <w:tab/>
        <w:t>W. Nehring, Pierwsze sprawozdanie z prac nadesłanych na konkurs im. Lin</w:t>
        <w:t xml:space="preserve">dego. Słownik języka polskiego, 8 zeszytów (1898—1901). Materiały i Prace Komisji Językowej </w:t>
      </w:r>
      <w:r>
        <w:rPr>
          <w:lang w:val="fr-FR" w:eastAsia="fr-FR" w:bidi="fr-FR"/>
          <w:w w:val="100"/>
          <w:spacing w:val="0"/>
          <w:color w:val="000000"/>
          <w:position w:val="0"/>
        </w:rPr>
        <w:t xml:space="preserve">AU </w:t>
      </w:r>
      <w:r>
        <w:rPr>
          <w:lang w:val="pl-PL" w:eastAsia="pl-PL" w:bidi="pl-PL"/>
          <w:w w:val="100"/>
          <w:spacing w:val="0"/>
          <w:color w:val="000000"/>
          <w:position w:val="0"/>
        </w:rPr>
        <w:t>I, 1901, s. 159.</w:t>
      </w:r>
    </w:p>
    <w:p>
      <w:pPr>
        <w:pStyle w:val="Style61"/>
        <w:framePr w:w="8454" w:h="492" w:hRule="exact" w:wrap="none" w:vAnchor="page" w:hAnchor="page" w:x="1480" w:y="13007"/>
        <w:widowControl w:val="0"/>
        <w:keepNext w:val="0"/>
        <w:keepLines w:val="0"/>
        <w:shd w:val="clear" w:color="auto" w:fill="auto"/>
        <w:bidi w:val="0"/>
        <w:jc w:val="left"/>
        <w:spacing w:before="0" w:after="0" w:line="246" w:lineRule="exact"/>
        <w:ind w:left="300" w:right="0" w:firstLine="820"/>
      </w:pPr>
      <w:r>
        <w:rPr>
          <w:lang w:val="pl-PL" w:eastAsia="pl-PL" w:bidi="pl-PL"/>
          <w:w w:val="100"/>
          <w:spacing w:val="0"/>
          <w:color w:val="000000"/>
          <w:position w:val="0"/>
        </w:rPr>
        <w:t xml:space="preserve">St. Wędkiewicz, </w:t>
      </w:r>
      <w:r>
        <w:rPr>
          <w:lang w:val="fr-FR" w:eastAsia="fr-FR" w:bidi="fr-FR"/>
          <w:w w:val="100"/>
          <w:spacing w:val="0"/>
          <w:color w:val="000000"/>
          <w:position w:val="0"/>
        </w:rPr>
        <w:t xml:space="preserve">De quelques emprunts du </w:t>
      </w:r>
      <w:r>
        <w:rPr>
          <w:lang w:val="en-US" w:eastAsia="en-US" w:bidi="en-US"/>
          <w:w w:val="100"/>
          <w:spacing w:val="0"/>
          <w:color w:val="000000"/>
          <w:position w:val="0"/>
        </w:rPr>
        <w:t xml:space="preserve">slave occidental an </w:t>
      </w:r>
      <w:r>
        <w:rPr>
          <w:lang w:val="fr-FR" w:eastAsia="fr-FR" w:bidi="fr-FR"/>
          <w:w w:val="100"/>
          <w:spacing w:val="0"/>
          <w:color w:val="000000"/>
          <w:position w:val="0"/>
        </w:rPr>
        <w:t xml:space="preserve">roumain. </w:t>
      </w:r>
      <w:r>
        <w:rPr>
          <w:lang w:val="pl-PL" w:eastAsia="pl-PL" w:bidi="pl-PL"/>
          <w:w w:val="100"/>
          <w:spacing w:val="0"/>
          <w:color w:val="000000"/>
          <w:position w:val="0"/>
        </w:rPr>
        <w:t xml:space="preserve">Rocznik Slawistyczny </w:t>
      </w:r>
      <w:r>
        <w:rPr>
          <w:lang w:val="en-US" w:eastAsia="en-US" w:bidi="en-US"/>
          <w:w w:val="100"/>
          <w:spacing w:val="0"/>
          <w:color w:val="000000"/>
          <w:position w:val="0"/>
        </w:rPr>
        <w:t xml:space="preserve">VII, 1914—15, </w:t>
      </w:r>
      <w:r>
        <w:rPr>
          <w:lang w:val="fr-FR" w:eastAsia="fr-FR" w:bidi="fr-FR"/>
          <w:w w:val="100"/>
          <w:spacing w:val="0"/>
          <w:color w:val="000000"/>
          <w:position w:val="0"/>
        </w:rPr>
        <w:t>s. 118.</w:t>
      </w:r>
    </w:p>
    <w:p>
      <w:pPr>
        <w:pStyle w:val="Style61"/>
        <w:framePr w:w="8454" w:h="486" w:hRule="exact" w:wrap="none" w:vAnchor="page" w:hAnchor="page" w:x="1480" w:y="13511"/>
        <w:widowControl w:val="0"/>
        <w:keepNext w:val="0"/>
        <w:keepLines w:val="0"/>
        <w:shd w:val="clear" w:color="auto" w:fill="auto"/>
        <w:bidi w:val="0"/>
        <w:spacing w:before="0" w:after="0" w:line="246" w:lineRule="exact"/>
        <w:ind w:left="300" w:right="340" w:firstLine="600"/>
      </w:pPr>
      <w:r>
        <w:rPr>
          <w:rStyle w:val="CharStyle87"/>
          <w:vertAlign w:val="superscript"/>
        </w:rPr>
        <w:t>v</w:t>
      </w:r>
      <w:r>
        <w:rPr>
          <w:rStyle w:val="CharStyle87"/>
        </w:rPr>
        <w:t>'</w:t>
      </w:r>
      <w:r>
        <w:rPr>
          <w:lang w:val="fr-FR" w:eastAsia="fr-FR" w:bidi="fr-FR"/>
          <w:w w:val="100"/>
          <w:spacing w:val="0"/>
          <w:color w:val="000000"/>
          <w:position w:val="0"/>
        </w:rPr>
        <w:t xml:space="preserve"> F. Miklosich, Etymologisches W</w:t>
      </w:r>
      <w:r>
        <w:rPr>
          <w:lang w:val="pl-PL" w:eastAsia="pl-PL" w:bidi="pl-PL"/>
          <w:w w:val="100"/>
          <w:spacing w:val="0"/>
          <w:color w:val="000000"/>
          <w:position w:val="0"/>
        </w:rPr>
        <w:t>ö</w:t>
      </w:r>
      <w:r>
        <w:rPr>
          <w:lang w:val="fr-FR" w:eastAsia="fr-FR" w:bidi="fr-FR"/>
          <w:w w:val="100"/>
          <w:spacing w:val="0"/>
          <w:color w:val="000000"/>
          <w:position w:val="0"/>
        </w:rPr>
        <w:t>rterbuch der slavischen Sprachen. Wien 1886, s. 60.</w:t>
      </w:r>
    </w:p>
    <w:p>
      <w:pPr>
        <w:pStyle w:val="Style61"/>
        <w:framePr w:w="8454" w:h="528" w:hRule="exact" w:wrap="none" w:vAnchor="page" w:hAnchor="page" w:x="1480" w:y="14015"/>
        <w:widowControl w:val="0"/>
        <w:keepNext w:val="0"/>
        <w:keepLines w:val="0"/>
        <w:shd w:val="clear" w:color="auto" w:fill="auto"/>
        <w:bidi w:val="0"/>
        <w:spacing w:before="0" w:after="0" w:line="246" w:lineRule="exact"/>
        <w:ind w:left="300" w:right="340" w:firstLine="600"/>
      </w:pPr>
      <w:r>
        <w:rPr>
          <w:lang w:val="fr-FR" w:eastAsia="fr-FR" w:bidi="fr-FR"/>
          <w:vertAlign w:val="superscript"/>
          <w:w w:val="100"/>
          <w:spacing w:val="0"/>
          <w:color w:val="000000"/>
          <w:position w:val="0"/>
        </w:rPr>
        <w:t>,J</w:t>
      </w:r>
      <w:r>
        <w:rPr>
          <w:lang w:val="fr-FR" w:eastAsia="fr-FR" w:bidi="fr-FR"/>
          <w:w w:val="100"/>
          <w:spacing w:val="0"/>
          <w:color w:val="000000"/>
          <w:position w:val="0"/>
        </w:rPr>
        <w:t xml:space="preserve"> J. </w:t>
      </w:r>
      <w:r>
        <w:rPr>
          <w:lang w:val="pl-PL" w:eastAsia="pl-PL" w:bidi="pl-PL"/>
          <w:w w:val="100"/>
          <w:spacing w:val="0"/>
          <w:color w:val="000000"/>
          <w:position w:val="0"/>
        </w:rPr>
        <w:t>Karłowicz. Słownik wyrazów obcego a mniej jasnego pochodzenia używa</w:t>
        <w:t>nych w języku polskim. Kraków 1894—1905, s. 199.</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6"/>
        <w:framePr w:wrap="none" w:vAnchor="page" w:hAnchor="page" w:x="1537" w:y="1093"/>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1960 z. 1</w:t>
      </w:r>
    </w:p>
    <w:p>
      <w:pPr>
        <w:pStyle w:val="Style26"/>
        <w:framePr w:wrap="none" w:vAnchor="page" w:hAnchor="page" w:x="4597" w:y="1117"/>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PORADNIK JĘZYKOWY</w:t>
      </w:r>
    </w:p>
    <w:p>
      <w:pPr>
        <w:pStyle w:val="Style26"/>
        <w:framePr w:wrap="none" w:vAnchor="page" w:hAnchor="page" w:x="10141" w:y="1117"/>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39</w:t>
      </w:r>
    </w:p>
    <w:p>
      <w:pPr>
        <w:pStyle w:val="Style12"/>
        <w:framePr w:w="8928" w:h="10688" w:hRule="exact" w:wrap="none" w:vAnchor="page" w:hAnchor="page" w:x="1465" w:y="1691"/>
        <w:widowControl w:val="0"/>
        <w:keepNext w:val="0"/>
        <w:keepLines w:val="0"/>
        <w:shd w:val="clear" w:color="auto" w:fill="auto"/>
        <w:bidi w:val="0"/>
        <w:jc w:val="both"/>
        <w:spacing w:before="0" w:after="0" w:line="312" w:lineRule="exact"/>
        <w:ind w:left="0" w:right="0" w:firstLine="0"/>
      </w:pPr>
      <w:r>
        <w:rPr>
          <w:lang w:val="pl-PL" w:eastAsia="pl-PL" w:bidi="pl-PL"/>
          <w:w w:val="100"/>
          <w:spacing w:val="0"/>
          <w:color w:val="000000"/>
          <w:position w:val="0"/>
        </w:rPr>
        <w:t xml:space="preserve">Dawna polszczyzna posiada ten wyraz w rodzimej postaci </w:t>
      </w:r>
      <w:r>
        <w:rPr>
          <w:rStyle w:val="CharStyle44"/>
        </w:rPr>
        <w:t>gola“.</w:t>
      </w:r>
      <w:r>
        <w:rPr>
          <w:lang w:val="pl-PL" w:eastAsia="pl-PL" w:bidi="pl-PL"/>
          <w:w w:val="100"/>
          <w:spacing w:val="0"/>
          <w:color w:val="000000"/>
          <w:position w:val="0"/>
        </w:rPr>
        <w:t xml:space="preserve"> Nasuwa się nieodparcie wrażenie, że mamy tu bardziej naukowo wyrażone obja</w:t>
        <w:t xml:space="preserve">śnienie Zejsznera, który przecież łączył </w:t>
      </w:r>
      <w:r>
        <w:rPr>
          <w:rStyle w:val="CharStyle44"/>
        </w:rPr>
        <w:t>hale</w:t>
      </w:r>
      <w:r>
        <w:rPr>
          <w:lang w:val="pl-PL" w:eastAsia="pl-PL" w:bidi="pl-PL"/>
          <w:w w:val="100"/>
          <w:spacing w:val="0"/>
          <w:color w:val="000000"/>
          <w:position w:val="0"/>
        </w:rPr>
        <w:t xml:space="preserve"> z </w:t>
      </w:r>
      <w:r>
        <w:rPr>
          <w:rStyle w:val="CharStyle44"/>
        </w:rPr>
        <w:t>gole</w:t>
      </w:r>
      <w:r>
        <w:rPr>
          <w:lang w:val="pl-PL" w:eastAsia="pl-PL" w:bidi="pl-PL"/>
          <w:w w:val="100"/>
          <w:spacing w:val="0"/>
          <w:color w:val="000000"/>
          <w:position w:val="0"/>
        </w:rPr>
        <w:t xml:space="preserve"> oraz </w:t>
      </w:r>
      <w:r>
        <w:rPr>
          <w:rStyle w:val="CharStyle44"/>
        </w:rPr>
        <w:t>hole</w:t>
      </w:r>
      <w:r>
        <w:rPr>
          <w:lang w:val="pl-PL" w:eastAsia="pl-PL" w:bidi="pl-PL"/>
          <w:w w:val="100"/>
          <w:spacing w:val="0"/>
          <w:color w:val="000000"/>
          <w:position w:val="0"/>
        </w:rPr>
        <w:t xml:space="preserve"> i zaznaczył, że a i o spływają się w wymowie i nie można ich odróżnić. Nowością jest u Karłowicza wprowadzenie języka słowackiego jako źródła terminu. Karłowicz powtórzył w skrócie ten sąd w II tomie Słownika Warszaw</w:t>
        <w:t xml:space="preserve">skiego w 1901 r. „słow. czes. </w:t>
      </w:r>
      <w:r>
        <w:rPr>
          <w:rStyle w:val="CharStyle44"/>
        </w:rPr>
        <w:t>hola</w:t>
      </w:r>
      <w:r>
        <w:rPr>
          <w:lang w:val="pl-PL" w:eastAsia="pl-PL" w:bidi="pl-PL"/>
          <w:w w:val="100"/>
          <w:spacing w:val="0"/>
          <w:color w:val="000000"/>
          <w:position w:val="0"/>
        </w:rPr>
        <w:t xml:space="preserve"> dosł. </w:t>
      </w:r>
      <w:r>
        <w:rPr>
          <w:rStyle w:val="CharStyle44"/>
        </w:rPr>
        <w:t>gola</w:t>
      </w:r>
      <w:r>
        <w:rPr>
          <w:lang w:val="pl-PL" w:eastAsia="pl-PL" w:bidi="pl-PL"/>
          <w:w w:val="100"/>
          <w:spacing w:val="0"/>
          <w:color w:val="000000"/>
          <w:position w:val="0"/>
        </w:rPr>
        <w:t xml:space="preserve"> wywołując wspomniane po</w:t>
        <w:t>wyżej zastrzeżenie Nehringa.</w:t>
      </w:r>
    </w:p>
    <w:p>
      <w:pPr>
        <w:pStyle w:val="Style12"/>
        <w:framePr w:w="8928" w:h="10688" w:hRule="exact" w:wrap="none" w:vAnchor="page" w:hAnchor="page" w:x="1465" w:y="1691"/>
        <w:widowControl w:val="0"/>
        <w:keepNext w:val="0"/>
        <w:keepLines w:val="0"/>
        <w:shd w:val="clear" w:color="auto" w:fill="auto"/>
        <w:bidi w:val="0"/>
        <w:jc w:val="both"/>
        <w:spacing w:before="0" w:after="0" w:line="312" w:lineRule="exact"/>
        <w:ind w:left="0" w:right="0" w:firstLine="720"/>
      </w:pPr>
      <w:r>
        <w:rPr>
          <w:lang w:val="pl-PL" w:eastAsia="pl-PL" w:bidi="pl-PL"/>
          <w:w w:val="100"/>
          <w:spacing w:val="0"/>
          <w:color w:val="000000"/>
          <w:position w:val="0"/>
        </w:rPr>
        <w:t>W SW nie ma wzmianki o mylnym odchyleniu a, którą należy rozu</w:t>
        <w:t xml:space="preserve">mieć, że termin </w:t>
      </w:r>
      <w:r>
        <w:rPr>
          <w:rStyle w:val="CharStyle44"/>
        </w:rPr>
        <w:t>hola</w:t>
      </w:r>
      <w:r>
        <w:rPr>
          <w:lang w:val="pl-PL" w:eastAsia="pl-PL" w:bidi="pl-PL"/>
          <w:w w:val="100"/>
          <w:spacing w:val="0"/>
          <w:color w:val="000000"/>
          <w:position w:val="0"/>
        </w:rPr>
        <w:t xml:space="preserve"> pojmowano jako </w:t>
      </w:r>
      <w:r>
        <w:rPr>
          <w:rStyle w:val="CharStyle44"/>
        </w:rPr>
        <w:t>hala,</w:t>
      </w:r>
      <w:r>
        <w:rPr>
          <w:lang w:val="pl-PL" w:eastAsia="pl-PL" w:bidi="pl-PL"/>
          <w:w w:val="100"/>
          <w:spacing w:val="0"/>
          <w:color w:val="000000"/>
          <w:position w:val="0"/>
        </w:rPr>
        <w:t xml:space="preserve"> jakkolwiek ta hipoteza zrobiła karierę dzięki trzem powtórzeniom jej (bez powołania się zresztą na autor</w:t>
        <w:t>stwo Karłowicza) przez K. Nitscha, od którego przeszła do słownika Sławskiego.</w:t>
      </w:r>
    </w:p>
    <w:p>
      <w:pPr>
        <w:pStyle w:val="Style12"/>
        <w:framePr w:w="8928" w:h="10688" w:hRule="exact" w:wrap="none" w:vAnchor="page" w:hAnchor="page" w:x="1465" w:y="1691"/>
        <w:widowControl w:val="0"/>
        <w:keepNext w:val="0"/>
        <w:keepLines w:val="0"/>
        <w:shd w:val="clear" w:color="auto" w:fill="auto"/>
        <w:bidi w:val="0"/>
        <w:jc w:val="both"/>
        <w:spacing w:before="0" w:after="0" w:line="312" w:lineRule="exact"/>
        <w:ind w:left="0" w:right="0" w:firstLine="720"/>
      </w:pPr>
      <w:r>
        <w:rPr>
          <w:lang w:val="pl-PL" w:eastAsia="pl-PL" w:bidi="pl-PL"/>
          <w:w w:val="100"/>
          <w:spacing w:val="0"/>
          <w:color w:val="000000"/>
          <w:position w:val="0"/>
        </w:rPr>
        <w:t>K. Nitsch o ..odchyleniu</w:t>
      </w:r>
      <w:r>
        <w:rPr>
          <w:lang w:val="pl-PL" w:eastAsia="pl-PL" w:bidi="pl-PL"/>
          <w:vertAlign w:val="superscript"/>
          <w:w w:val="100"/>
          <w:spacing w:val="0"/>
          <w:color w:val="000000"/>
          <w:position w:val="0"/>
        </w:rPr>
        <w:t>44</w:t>
      </w:r>
      <w:r>
        <w:rPr>
          <w:lang w:val="pl-PL" w:eastAsia="pl-PL" w:bidi="pl-PL"/>
          <w:w w:val="100"/>
          <w:spacing w:val="0"/>
          <w:color w:val="000000"/>
          <w:position w:val="0"/>
        </w:rPr>
        <w:t xml:space="preserve"> o na a wspomina trzykrotnie w różnych sformułowaniach na przestrzeni lat trzydziestu, przy różnych okazjach. W roku 1921 w Języku Polskim </w:t>
      </w:r>
      <w:r>
        <w:rPr>
          <w:lang w:val="pl-PL" w:eastAsia="pl-PL" w:bidi="pl-PL"/>
          <w:vertAlign w:val="superscript"/>
          <w:w w:val="100"/>
          <w:spacing w:val="0"/>
          <w:color w:val="000000"/>
          <w:position w:val="0"/>
        </w:rPr>
        <w:t>16</w:t>
      </w:r>
      <w:r>
        <w:rPr>
          <w:lang w:val="pl-PL" w:eastAsia="pl-PL" w:bidi="pl-PL"/>
          <w:w w:val="100"/>
          <w:spacing w:val="0"/>
          <w:color w:val="000000"/>
          <w:position w:val="0"/>
        </w:rPr>
        <w:t xml:space="preserve"> pisze „ludowe </w:t>
      </w:r>
      <w:r>
        <w:rPr>
          <w:rStyle w:val="CharStyle44"/>
        </w:rPr>
        <w:t>Gole</w:t>
      </w:r>
      <w:r>
        <w:rPr>
          <w:lang w:val="pl-PL" w:eastAsia="pl-PL" w:bidi="pl-PL"/>
          <w:w w:val="100"/>
          <w:spacing w:val="0"/>
          <w:color w:val="000000"/>
          <w:position w:val="0"/>
        </w:rPr>
        <w:t xml:space="preserve"> (jest ich kilka) są identyczne z góralskimi </w:t>
      </w:r>
      <w:r>
        <w:rPr>
          <w:rStyle w:val="CharStyle44"/>
        </w:rPr>
        <w:t>halami,</w:t>
      </w:r>
      <w:r>
        <w:rPr>
          <w:lang w:val="pl-PL" w:eastAsia="pl-PL" w:bidi="pl-PL"/>
          <w:w w:val="100"/>
          <w:spacing w:val="0"/>
          <w:color w:val="000000"/>
          <w:position w:val="0"/>
        </w:rPr>
        <w:t xml:space="preserve"> po ludowemu </w:t>
      </w:r>
      <w:r>
        <w:rPr>
          <w:rStyle w:val="CharStyle44"/>
        </w:rPr>
        <w:t>holami,</w:t>
      </w:r>
      <w:r>
        <w:rPr>
          <w:lang w:val="pl-PL" w:eastAsia="pl-PL" w:bidi="pl-PL"/>
          <w:w w:val="100"/>
          <w:spacing w:val="0"/>
          <w:color w:val="000000"/>
          <w:position w:val="0"/>
        </w:rPr>
        <w:t xml:space="preserve"> tj. ‘goliznami’, gdzie w literaturze zachowano słowackie </w:t>
      </w:r>
      <w:r>
        <w:rPr>
          <w:rStyle w:val="CharStyle44"/>
          <w:lang w:val="fr-FR" w:eastAsia="fr-FR" w:bidi="fr-FR"/>
        </w:rPr>
        <w:t>h,</w:t>
      </w:r>
      <w:r>
        <w:rPr>
          <w:lang w:val="fr-FR" w:eastAsia="fr-FR" w:bidi="fr-FR"/>
          <w:w w:val="100"/>
          <w:spacing w:val="0"/>
          <w:color w:val="000000"/>
          <w:position w:val="0"/>
        </w:rPr>
        <w:t xml:space="preserve"> </w:t>
      </w:r>
      <w:r>
        <w:rPr>
          <w:lang w:val="pl-PL" w:eastAsia="pl-PL" w:bidi="pl-PL"/>
          <w:w w:val="100"/>
          <w:spacing w:val="0"/>
          <w:color w:val="000000"/>
          <w:position w:val="0"/>
        </w:rPr>
        <w:t xml:space="preserve">a pierwotne o, mylnie pojęte jako </w:t>
      </w:r>
      <w:r>
        <w:rPr>
          <w:rStyle w:val="CharStyle44"/>
        </w:rPr>
        <w:t>a</w:t>
      </w:r>
      <w:r>
        <w:rPr>
          <w:lang w:val="pl-PL" w:eastAsia="pl-PL" w:bidi="pl-PL"/>
          <w:w w:val="100"/>
          <w:spacing w:val="0"/>
          <w:color w:val="000000"/>
          <w:position w:val="0"/>
        </w:rPr>
        <w:t xml:space="preserve"> pochylone, zmieniono na pseudopoprawne </w:t>
      </w:r>
      <w:r>
        <w:rPr>
          <w:rStyle w:val="CharStyle44"/>
        </w:rPr>
        <w:t>a“.</w:t>
      </w:r>
      <w:r>
        <w:rPr>
          <w:lang w:val="pl-PL" w:eastAsia="pl-PL" w:bidi="pl-PL"/>
          <w:w w:val="100"/>
          <w:spacing w:val="0"/>
          <w:color w:val="000000"/>
          <w:position w:val="0"/>
        </w:rPr>
        <w:t xml:space="preserve"> Powtórnie w Dialek</w:t>
        <w:t xml:space="preserve">tach języka polskiego </w:t>
      </w:r>
      <w:r>
        <w:rPr>
          <w:lang w:val="pl-PL" w:eastAsia="pl-PL" w:bidi="pl-PL"/>
          <w:vertAlign w:val="superscript"/>
          <w:w w:val="100"/>
          <w:spacing w:val="0"/>
          <w:color w:val="000000"/>
          <w:position w:val="0"/>
        </w:rPr>
        <w:t>17 18</w:t>
      </w:r>
      <w:r>
        <w:rPr>
          <w:lang w:val="pl-PL" w:eastAsia="pl-PL" w:bidi="pl-PL"/>
          <w:w w:val="100"/>
          <w:spacing w:val="0"/>
          <w:color w:val="000000"/>
          <w:position w:val="0"/>
        </w:rPr>
        <w:t>: „Ale na pewno jest na Podhalu mnóstwo odosob</w:t>
        <w:t xml:space="preserve">nionych form słowackich jak </w:t>
      </w:r>
      <w:r>
        <w:rPr>
          <w:rStyle w:val="CharStyle44"/>
        </w:rPr>
        <w:t xml:space="preserve">hruby, duć, </w:t>
      </w:r>
      <w:r>
        <w:rPr>
          <w:rStyle w:val="CharStyle44"/>
          <w:lang w:val="cs-CZ" w:eastAsia="cs-CZ" w:bidi="cs-CZ"/>
        </w:rPr>
        <w:t xml:space="preserve">ruka, </w:t>
      </w:r>
      <w:r>
        <w:rPr>
          <w:rStyle w:val="CharStyle44"/>
        </w:rPr>
        <w:t>hola</w:t>
      </w:r>
      <w:r>
        <w:rPr>
          <w:lang w:val="pl-PL" w:eastAsia="pl-PL" w:bidi="pl-PL"/>
          <w:w w:val="100"/>
          <w:spacing w:val="0"/>
          <w:color w:val="000000"/>
          <w:position w:val="0"/>
        </w:rPr>
        <w:t xml:space="preserve"> (zam. pol. </w:t>
      </w:r>
      <w:r>
        <w:rPr>
          <w:rStyle w:val="CharStyle44"/>
        </w:rPr>
        <w:t>golå;</w:t>
      </w:r>
      <w:r>
        <w:rPr>
          <w:lang w:val="pl-PL" w:eastAsia="pl-PL" w:bidi="pl-PL"/>
          <w:w w:val="100"/>
          <w:spacing w:val="0"/>
          <w:color w:val="000000"/>
          <w:position w:val="0"/>
        </w:rPr>
        <w:t xml:space="preserve"> z </w:t>
      </w:r>
      <w:r>
        <w:rPr>
          <w:rStyle w:val="CharStyle44"/>
        </w:rPr>
        <w:t xml:space="preserve">holi </w:t>
      </w:r>
      <w:r>
        <w:rPr>
          <w:lang w:val="pl-PL" w:eastAsia="pl-PL" w:bidi="pl-PL"/>
          <w:w w:val="100"/>
          <w:spacing w:val="0"/>
          <w:color w:val="000000"/>
          <w:position w:val="0"/>
        </w:rPr>
        <w:t xml:space="preserve">potem literacka polska </w:t>
      </w:r>
      <w:r>
        <w:rPr>
          <w:rStyle w:val="CharStyle44"/>
        </w:rPr>
        <w:t>hala)</w:t>
      </w:r>
      <w:r>
        <w:rPr>
          <w:lang w:val="pl-PL" w:eastAsia="pl-PL" w:bidi="pl-PL"/>
          <w:w w:val="100"/>
          <w:spacing w:val="0"/>
          <w:color w:val="000000"/>
          <w:position w:val="0"/>
        </w:rPr>
        <w:t xml:space="preserve"> itp.“ Ostatni raz i najobszerniej w 1951 r. w artykule O «polskich </w:t>
      </w:r>
      <w:r>
        <w:rPr>
          <w:rStyle w:val="CharStyle44"/>
        </w:rPr>
        <w:t>h</w:t>
      </w:r>
      <w:r>
        <w:rPr>
          <w:lang w:val="pl-PL" w:eastAsia="pl-PL" w:bidi="pl-PL"/>
          <w:w w:val="100"/>
          <w:spacing w:val="0"/>
          <w:color w:val="000000"/>
          <w:position w:val="0"/>
        </w:rPr>
        <w:t xml:space="preserve"> </w:t>
      </w:r>
      <w:r>
        <w:rPr>
          <w:lang w:val="pl-PL" w:eastAsia="pl-PL" w:bidi="pl-PL"/>
          <w:vertAlign w:val="superscript"/>
          <w:w w:val="100"/>
          <w:spacing w:val="0"/>
          <w:color w:val="000000"/>
          <w:position w:val="0"/>
        </w:rPr>
        <w:t>18</w:t>
      </w:r>
      <w:r>
        <w:rPr>
          <w:lang w:val="pl-PL" w:eastAsia="pl-PL" w:bidi="pl-PL"/>
          <w:w w:val="100"/>
          <w:spacing w:val="0"/>
          <w:color w:val="000000"/>
          <w:position w:val="0"/>
        </w:rPr>
        <w:t xml:space="preserve"> „w wyrazie </w:t>
      </w:r>
      <w:r>
        <w:rPr>
          <w:rStyle w:val="CharStyle44"/>
        </w:rPr>
        <w:t>hola</w:t>
      </w:r>
      <w:r>
        <w:rPr>
          <w:lang w:val="pl-PL" w:eastAsia="pl-PL" w:bidi="pl-PL"/>
          <w:w w:val="100"/>
          <w:spacing w:val="0"/>
          <w:color w:val="000000"/>
          <w:position w:val="0"/>
        </w:rPr>
        <w:t xml:space="preserve"> nie mamy pochylonego </w:t>
      </w:r>
      <w:r>
        <w:rPr>
          <w:rStyle w:val="CharStyle44"/>
        </w:rPr>
        <w:t xml:space="preserve">a, </w:t>
      </w:r>
      <w:r>
        <w:rPr>
          <w:lang w:val="pl-PL" w:eastAsia="pl-PL" w:bidi="pl-PL"/>
          <w:w w:val="100"/>
          <w:spacing w:val="0"/>
          <w:color w:val="000000"/>
          <w:position w:val="0"/>
        </w:rPr>
        <w:t xml:space="preserve">sztucznie potem w dialekcie kulturalnym odchylonego na </w:t>
      </w:r>
      <w:r>
        <w:rPr>
          <w:rStyle w:val="CharStyle44"/>
        </w:rPr>
        <w:t>a,</w:t>
      </w:r>
      <w:r>
        <w:rPr>
          <w:lang w:val="pl-PL" w:eastAsia="pl-PL" w:bidi="pl-PL"/>
          <w:w w:val="100"/>
          <w:spacing w:val="0"/>
          <w:color w:val="000000"/>
          <w:position w:val="0"/>
        </w:rPr>
        <w:t xml:space="preserve"> ale pierwotne </w:t>
      </w:r>
      <w:r>
        <w:rPr>
          <w:rStyle w:val="CharStyle44"/>
        </w:rPr>
        <w:t>o,</w:t>
      </w:r>
      <w:r>
        <w:rPr>
          <w:lang w:val="pl-PL" w:eastAsia="pl-PL" w:bidi="pl-PL"/>
          <w:w w:val="100"/>
          <w:spacing w:val="0"/>
          <w:color w:val="000000"/>
          <w:position w:val="0"/>
        </w:rPr>
        <w:t xml:space="preserve"> uwydatniające do dziś etymologiczny związek z </w:t>
      </w:r>
      <w:r>
        <w:rPr>
          <w:rStyle w:val="CharStyle44"/>
        </w:rPr>
        <w:t xml:space="preserve">gołością </w:t>
      </w:r>
      <w:r>
        <w:rPr>
          <w:lang w:val="pl-PL" w:eastAsia="pl-PL" w:bidi="pl-PL"/>
          <w:w w:val="100"/>
          <w:spacing w:val="0"/>
          <w:color w:val="000000"/>
          <w:position w:val="0"/>
        </w:rPr>
        <w:t>‘niezadrzewieniem’</w:t>
      </w:r>
      <w:r>
        <w:rPr>
          <w:lang w:val="pl-PL" w:eastAsia="pl-PL" w:bidi="pl-PL"/>
          <w:vertAlign w:val="superscript"/>
          <w:w w:val="100"/>
          <w:spacing w:val="0"/>
          <w:color w:val="000000"/>
          <w:position w:val="0"/>
        </w:rPr>
        <w:t>4 4</w:t>
      </w:r>
      <w:r>
        <w:rPr>
          <w:lang w:val="pl-PL" w:eastAsia="pl-PL" w:bidi="pl-PL"/>
          <w:w w:val="100"/>
          <w:spacing w:val="0"/>
          <w:color w:val="000000"/>
          <w:position w:val="0"/>
        </w:rPr>
        <w:t>.</w:t>
      </w:r>
    </w:p>
    <w:p>
      <w:pPr>
        <w:pStyle w:val="Style12"/>
        <w:framePr w:w="8928" w:h="10688" w:hRule="exact" w:wrap="none" w:vAnchor="page" w:hAnchor="page" w:x="1465" w:y="1691"/>
        <w:widowControl w:val="0"/>
        <w:keepNext w:val="0"/>
        <w:keepLines w:val="0"/>
        <w:shd w:val="clear" w:color="auto" w:fill="auto"/>
        <w:bidi w:val="0"/>
        <w:jc w:val="both"/>
        <w:spacing w:before="0" w:after="0" w:line="318" w:lineRule="exact"/>
        <w:ind w:left="0" w:right="0" w:firstLine="720"/>
      </w:pPr>
      <w:r>
        <w:rPr>
          <w:lang w:val="pl-PL" w:eastAsia="pl-PL" w:bidi="pl-PL"/>
          <w:w w:val="100"/>
          <w:spacing w:val="0"/>
          <w:color w:val="000000"/>
          <w:position w:val="0"/>
        </w:rPr>
        <w:t>Z tych wypowiedzi można wysnuć wniosek, że K. Nitsch przed</w:t>
        <w:t xml:space="preserve">stawiał sobie powstanie literackiego </w:t>
      </w:r>
      <w:r>
        <w:rPr>
          <w:rStyle w:val="CharStyle44"/>
        </w:rPr>
        <w:t>hala</w:t>
      </w:r>
      <w:r>
        <w:rPr>
          <w:lang w:val="pl-PL" w:eastAsia="pl-PL" w:bidi="pl-PL"/>
          <w:w w:val="100"/>
          <w:spacing w:val="0"/>
          <w:color w:val="000000"/>
          <w:position w:val="0"/>
        </w:rPr>
        <w:t xml:space="preserve"> następująco: góralskie (ze sło</w:t>
        <w:t xml:space="preserve">wackiego) </w:t>
      </w:r>
      <w:r>
        <w:rPr>
          <w:rStyle w:val="CharStyle44"/>
        </w:rPr>
        <w:t>hola</w:t>
      </w:r>
      <w:r>
        <w:rPr>
          <w:lang w:val="pl-PL" w:eastAsia="pl-PL" w:bidi="pl-PL"/>
          <w:w w:val="100"/>
          <w:spacing w:val="0"/>
          <w:color w:val="000000"/>
          <w:position w:val="0"/>
        </w:rPr>
        <w:t xml:space="preserve"> zostało potraktowane przez nie mających w swoim języku pochyleń </w:t>
      </w:r>
      <w:r>
        <w:rPr>
          <w:rStyle w:val="CharStyle44"/>
        </w:rPr>
        <w:t>a</w:t>
      </w:r>
      <w:r>
        <w:rPr>
          <w:lang w:val="pl-PL" w:eastAsia="pl-PL" w:bidi="pl-PL"/>
          <w:w w:val="100"/>
          <w:spacing w:val="0"/>
          <w:color w:val="000000"/>
          <w:position w:val="0"/>
        </w:rPr>
        <w:t xml:space="preserve"> inteligentów jako zawierające nie </w:t>
      </w:r>
      <w:r>
        <w:rPr>
          <w:rStyle w:val="CharStyle44"/>
        </w:rPr>
        <w:t>o,</w:t>
      </w:r>
      <w:r>
        <w:rPr>
          <w:lang w:val="pl-PL" w:eastAsia="pl-PL" w:bidi="pl-PL"/>
          <w:w w:val="100"/>
          <w:spacing w:val="0"/>
          <w:color w:val="000000"/>
          <w:position w:val="0"/>
        </w:rPr>
        <w:t xml:space="preserve"> tylko chłopskie å i pseudopoprawnie odczuto tę samogłoskę jako </w:t>
      </w:r>
      <w:r>
        <w:rPr>
          <w:rStyle w:val="CharStyle44"/>
        </w:rPr>
        <w:t>a.</w:t>
      </w:r>
      <w:r>
        <w:rPr>
          <w:lang w:val="pl-PL" w:eastAsia="pl-PL" w:bidi="pl-PL"/>
          <w:w w:val="100"/>
          <w:spacing w:val="0"/>
          <w:color w:val="000000"/>
          <w:position w:val="0"/>
        </w:rPr>
        <w:t xml:space="preserve"> Wygląda to przekonywająco, ale wymaga przyjęcia, że omawiany wyraz znalazł się w polszczyźnie w postaci </w:t>
      </w:r>
      <w:r>
        <w:rPr>
          <w:rStyle w:val="CharStyle44"/>
        </w:rPr>
        <w:t>hala</w:t>
      </w:r>
      <w:r>
        <w:rPr>
          <w:lang w:val="pl-PL" w:eastAsia="pl-PL" w:bidi="pl-PL"/>
          <w:w w:val="100"/>
          <w:spacing w:val="0"/>
          <w:color w:val="000000"/>
          <w:position w:val="0"/>
        </w:rPr>
        <w:t xml:space="preserve"> dopiero w wieku XIX, kiedy już w języku literackim nie</w:t>
      </w:r>
    </w:p>
    <w:p>
      <w:pPr>
        <w:pStyle w:val="Style51"/>
        <w:framePr w:w="8862" w:h="558" w:hRule="exact" w:wrap="none" w:vAnchor="page" w:hAnchor="page" w:x="1465" w:y="12740"/>
        <w:widowControl w:val="0"/>
        <w:keepNext w:val="0"/>
        <w:keepLines w:val="0"/>
        <w:shd w:val="clear" w:color="auto" w:fill="auto"/>
        <w:bidi w:val="0"/>
        <w:jc w:val="left"/>
        <w:spacing w:before="0" w:after="0"/>
        <w:ind w:left="0" w:right="0" w:firstLine="680"/>
      </w:pPr>
      <w:r>
        <w:rPr>
          <w:lang w:val="cs-CZ" w:eastAsia="cs-CZ" w:bidi="cs-CZ"/>
          <w:vertAlign w:val="superscript"/>
          <w:w w:val="100"/>
          <w:spacing w:val="0"/>
          <w:color w:val="000000"/>
          <w:position w:val="0"/>
        </w:rPr>
        <w:t>1(í</w:t>
      </w:r>
      <w:r>
        <w:rPr>
          <w:lang w:val="cs-CZ" w:eastAsia="cs-CZ" w:bidi="cs-CZ"/>
          <w:w w:val="100"/>
          <w:spacing w:val="0"/>
          <w:color w:val="000000"/>
          <w:position w:val="0"/>
        </w:rPr>
        <w:t xml:space="preserve"> </w:t>
      </w:r>
      <w:r>
        <w:rPr>
          <w:lang w:val="pl-PL" w:eastAsia="pl-PL" w:bidi="pl-PL"/>
          <w:w w:val="100"/>
          <w:spacing w:val="0"/>
          <w:color w:val="000000"/>
          <w:position w:val="0"/>
        </w:rPr>
        <w:t>K. Nitsch, Spis miejscowości polskiego Śląska Górnego. Zestawił Konstanty Prus. Bytom 1920. Recenzja. Język Polski VI, 1921, s, 126.</w:t>
      </w:r>
    </w:p>
    <w:p>
      <w:pPr>
        <w:pStyle w:val="Style51"/>
        <w:framePr w:w="8862" w:h="1056" w:hRule="exact" w:wrap="none" w:vAnchor="page" w:hAnchor="page" w:x="1465" w:y="13304"/>
        <w:tabs>
          <w:tab w:leader="none" w:pos="888" w:val="left"/>
        </w:tabs>
        <w:widowControl w:val="0"/>
        <w:keepNext w:val="0"/>
        <w:keepLines w:val="0"/>
        <w:shd w:val="clear" w:color="auto" w:fill="auto"/>
        <w:bidi w:val="0"/>
        <w:jc w:val="both"/>
        <w:spacing w:before="0" w:after="0"/>
        <w:ind w:left="0" w:right="0" w:firstLine="660"/>
      </w:pPr>
      <w:r>
        <w:rPr>
          <w:lang w:val="pl-PL" w:eastAsia="pl-PL" w:bidi="pl-PL"/>
          <w:vertAlign w:val="superscript"/>
          <w:w w:val="100"/>
          <w:spacing w:val="0"/>
          <w:color w:val="000000"/>
          <w:position w:val="0"/>
        </w:rPr>
        <w:t>17</w:t>
      </w:r>
      <w:r>
        <w:rPr>
          <w:lang w:val="pl-PL" w:eastAsia="pl-PL" w:bidi="pl-PL"/>
          <w:w w:val="100"/>
          <w:spacing w:val="0"/>
          <w:color w:val="000000"/>
          <w:position w:val="0"/>
        </w:rPr>
        <w:tab/>
        <w:t xml:space="preserve">K. Nitsch, Dialekty języka polskiego. Kraków 1923 (cytuję Wybór Pism polonistycznych </w:t>
      </w:r>
      <w:r>
        <w:rPr>
          <w:lang w:val="fr-FR" w:eastAsia="fr-FR" w:bidi="fr-FR"/>
          <w:w w:val="100"/>
          <w:spacing w:val="0"/>
          <w:color w:val="000000"/>
          <w:position w:val="0"/>
        </w:rPr>
        <w:t xml:space="preserve">T. </w:t>
      </w:r>
      <w:r>
        <w:rPr>
          <w:lang w:val="pl-PL" w:eastAsia="pl-PL" w:bidi="pl-PL"/>
          <w:w w:val="100"/>
          <w:spacing w:val="0"/>
          <w:color w:val="000000"/>
          <w:position w:val="0"/>
        </w:rPr>
        <w:t xml:space="preserve">IV. Pisma dialektyczne. Wrocław—Kraków 1958, s. 24). Przypomnę, że w I wyd. tej pracy (Język polski i jego historia cz. II. Kraków 1915), s. 252, jest wymieniona </w:t>
      </w:r>
      <w:r>
        <w:rPr>
          <w:rStyle w:val="CharStyle86"/>
        </w:rPr>
        <w:t>hola</w:t>
      </w:r>
      <w:r>
        <w:rPr>
          <w:lang w:val="pl-PL" w:eastAsia="pl-PL" w:bidi="pl-PL"/>
          <w:w w:val="100"/>
          <w:spacing w:val="0"/>
          <w:color w:val="000000"/>
          <w:position w:val="0"/>
        </w:rPr>
        <w:t xml:space="preserve"> ale bez uwagi w nawiasie o odchyleniu </w:t>
      </w:r>
      <w:r>
        <w:rPr>
          <w:rStyle w:val="CharStyle86"/>
        </w:rPr>
        <w:t>a.</w:t>
      </w:r>
    </w:p>
    <w:p>
      <w:pPr>
        <w:pStyle w:val="Style51"/>
        <w:framePr w:w="8862" w:h="564" w:hRule="exact" w:wrap="none" w:vAnchor="page" w:hAnchor="page" w:x="1465" w:y="14366"/>
        <w:tabs>
          <w:tab w:leader="none" w:pos="876" w:val="left"/>
        </w:tabs>
        <w:widowControl w:val="0"/>
        <w:keepNext w:val="0"/>
        <w:keepLines w:val="0"/>
        <w:shd w:val="clear" w:color="auto" w:fill="auto"/>
        <w:bidi w:val="0"/>
        <w:jc w:val="left"/>
        <w:spacing w:before="0" w:after="0"/>
        <w:ind w:left="0" w:right="0" w:firstLine="680"/>
      </w:pPr>
      <w:r>
        <w:rPr>
          <w:lang w:val="pl-PL" w:eastAsia="pl-PL" w:bidi="pl-PL"/>
          <w:vertAlign w:val="superscript"/>
          <w:w w:val="100"/>
          <w:spacing w:val="0"/>
          <w:color w:val="000000"/>
          <w:position w:val="0"/>
        </w:rPr>
        <w:t>18</w:t>
      </w:r>
      <w:r>
        <w:rPr>
          <w:lang w:val="pl-PL" w:eastAsia="pl-PL" w:bidi="pl-PL"/>
          <w:w w:val="100"/>
          <w:spacing w:val="0"/>
          <w:color w:val="000000"/>
          <w:position w:val="0"/>
        </w:rPr>
        <w:tab/>
        <w:t xml:space="preserve">K. Nitsch, O polskich </w:t>
      </w:r>
      <w:r>
        <w:rPr>
          <w:rStyle w:val="CharStyle86"/>
        </w:rPr>
        <w:t>h.</w:t>
      </w:r>
      <w:r>
        <w:rPr>
          <w:lang w:val="pl-PL" w:eastAsia="pl-PL" w:bidi="pl-PL"/>
          <w:w w:val="100"/>
          <w:spacing w:val="0"/>
          <w:color w:val="000000"/>
          <w:position w:val="0"/>
        </w:rPr>
        <w:t xml:space="preserve"> Sprawozdania z czynności i posiedzeń PAU LII, 1951, s. 287—91 (cytuję Wybór Pism polonistycznych </w:t>
      </w:r>
      <w:r>
        <w:rPr>
          <w:lang w:val="fr-FR" w:eastAsia="fr-FR" w:bidi="fr-FR"/>
          <w:w w:val="100"/>
          <w:spacing w:val="0"/>
          <w:color w:val="000000"/>
          <w:position w:val="0"/>
        </w:rPr>
        <w:t xml:space="preserve">T. </w:t>
      </w:r>
      <w:r>
        <w:rPr>
          <w:lang w:val="pl-PL" w:eastAsia="pl-PL" w:bidi="pl-PL"/>
          <w:w w:val="100"/>
          <w:spacing w:val="0"/>
          <w:color w:val="000000"/>
          <w:position w:val="0"/>
        </w:rPr>
        <w:t>I. Wrocław 1954, s. 176).</w:t>
      </w:r>
    </w:p>
    <w:p>
      <w:pPr>
        <w:widowControl w:val="0"/>
        <w:rPr>
          <w:sz w:val="2"/>
          <w:szCs w:val="2"/>
        </w:rPr>
        <w:sectPr>
          <w:footnotePr>
            <w:pos w:val="pageBottom"/>
            <w:numFmt w:val="decimal"/>
            <w:numRestart w:val="continuous"/>
          </w:footnotePr>
          <w:pgSz w:w="12428" w:h="16945"/>
          <w:pgMar w:top="360" w:left="360" w:right="360" w:bottom="360" w:header="0" w:footer="3" w:gutter="0"/>
          <w:rtlGutter w:val="0"/>
          <w:cols w:space="720"/>
          <w:noEndnote/>
          <w:docGrid w:linePitch="360"/>
        </w:sectPr>
      </w:pPr>
    </w:p>
    <w:p>
      <w:pPr>
        <w:pStyle w:val="Style57"/>
        <w:framePr w:wrap="none" w:vAnchor="page" w:hAnchor="page" w:x="1631" w:y="2091"/>
        <w:widowControl w:val="0"/>
        <w:keepNext w:val="0"/>
        <w:keepLines w:val="0"/>
        <w:shd w:val="clear" w:color="auto" w:fill="auto"/>
        <w:bidi w:val="0"/>
        <w:jc w:val="left"/>
        <w:spacing w:before="0" w:after="0" w:line="170" w:lineRule="exact"/>
        <w:ind w:left="0" w:right="0" w:firstLine="0"/>
      </w:pPr>
      <w:r>
        <w:rPr>
          <w:rStyle w:val="CharStyle75"/>
        </w:rPr>
        <w:t>40</w:t>
      </w:r>
    </w:p>
    <w:p>
      <w:pPr>
        <w:pStyle w:val="Style57"/>
        <w:framePr w:wrap="none" w:vAnchor="page" w:hAnchor="page" w:x="4331" w:y="2097"/>
        <w:widowControl w:val="0"/>
        <w:keepNext w:val="0"/>
        <w:keepLines w:val="0"/>
        <w:shd w:val="clear" w:color="auto" w:fill="auto"/>
        <w:bidi w:val="0"/>
        <w:jc w:val="left"/>
        <w:spacing w:before="0" w:after="0" w:line="170" w:lineRule="exact"/>
        <w:ind w:left="0" w:right="0" w:firstLine="0"/>
      </w:pPr>
      <w:r>
        <w:rPr>
          <w:rStyle w:val="CharStyle75"/>
        </w:rPr>
        <w:t>PORADNIK JĘZYKOWY</w:t>
      </w:r>
    </w:p>
    <w:p>
      <w:pPr>
        <w:pStyle w:val="Style57"/>
        <w:framePr w:wrap="none" w:vAnchor="page" w:hAnchor="page" w:x="8603" w:y="2103"/>
        <w:widowControl w:val="0"/>
        <w:keepNext w:val="0"/>
        <w:keepLines w:val="0"/>
        <w:shd w:val="clear" w:color="auto" w:fill="auto"/>
        <w:bidi w:val="0"/>
        <w:jc w:val="left"/>
        <w:spacing w:before="0" w:after="0" w:line="170" w:lineRule="exact"/>
        <w:ind w:left="0" w:right="0" w:firstLine="0"/>
      </w:pPr>
      <w:r>
        <w:rPr>
          <w:rStyle w:val="CharStyle75"/>
        </w:rPr>
        <w:t>1960 z. 1</w:t>
      </w:r>
    </w:p>
    <w:p>
      <w:pPr>
        <w:pStyle w:val="Style17"/>
        <w:framePr w:w="8928" w:h="10266" w:hRule="exact" w:wrap="none" w:vAnchor="page" w:hAnchor="page" w:x="1481" w:y="2600"/>
        <w:widowControl w:val="0"/>
        <w:keepNext w:val="0"/>
        <w:keepLines w:val="0"/>
        <w:shd w:val="clear" w:color="auto" w:fill="auto"/>
        <w:bidi w:val="0"/>
        <w:jc w:val="both"/>
        <w:spacing w:before="0" w:after="0" w:line="276" w:lineRule="exact"/>
        <w:ind w:left="160" w:right="1060" w:firstLine="0"/>
      </w:pPr>
      <w:r>
        <w:rPr>
          <w:lang w:val="pl-PL" w:eastAsia="pl-PL" w:bidi="pl-PL"/>
          <w:w w:val="100"/>
          <w:spacing w:val="0"/>
          <w:color w:val="000000"/>
          <w:position w:val="0"/>
        </w:rPr>
        <w:t>istniało å (pochylone). Staje się więc zrozumiałe niedowierzanie F. Sław</w:t>
        <w:t xml:space="preserve">skiego w stosunku do informacji </w:t>
      </w:r>
      <w:r>
        <w:rPr>
          <w:lang w:val="fr-FR" w:eastAsia="fr-FR" w:bidi="fr-FR"/>
          <w:w w:val="100"/>
          <w:spacing w:val="0"/>
          <w:color w:val="000000"/>
          <w:position w:val="0"/>
        </w:rPr>
        <w:t xml:space="preserve">Brücknera </w:t>
      </w:r>
      <w:r>
        <w:rPr>
          <w:lang w:val="ru-RU" w:eastAsia="ru-RU" w:bidi="ru-RU"/>
          <w:w w:val="100"/>
          <w:spacing w:val="0"/>
          <w:color w:val="000000"/>
          <w:position w:val="0"/>
        </w:rPr>
        <w:t xml:space="preserve">о </w:t>
      </w:r>
      <w:r>
        <w:rPr>
          <w:lang w:val="pl-PL" w:eastAsia="pl-PL" w:bidi="pl-PL"/>
          <w:w w:val="100"/>
          <w:spacing w:val="0"/>
          <w:color w:val="000000"/>
          <w:position w:val="0"/>
        </w:rPr>
        <w:t xml:space="preserve">XVIII-wiecznej </w:t>
      </w:r>
      <w:r>
        <w:rPr>
          <w:rStyle w:val="CharStyle22"/>
        </w:rPr>
        <w:t xml:space="preserve">hali </w:t>
      </w:r>
      <w:r>
        <w:rPr>
          <w:lang w:val="pl-PL" w:eastAsia="pl-PL" w:bidi="pl-PL"/>
          <w:w w:val="100"/>
          <w:spacing w:val="0"/>
          <w:color w:val="000000"/>
          <w:position w:val="0"/>
        </w:rPr>
        <w:t xml:space="preserve">u </w:t>
      </w:r>
      <w:r>
        <w:rPr>
          <w:lang w:val="fr-FR" w:eastAsia="fr-FR" w:bidi="fr-FR"/>
          <w:w w:val="100"/>
          <w:spacing w:val="0"/>
          <w:color w:val="000000"/>
          <w:position w:val="0"/>
        </w:rPr>
        <w:t xml:space="preserve">S. </w:t>
      </w:r>
      <w:r>
        <w:rPr>
          <w:lang w:val="pl-PL" w:eastAsia="pl-PL" w:bidi="pl-PL"/>
          <w:w w:val="100"/>
          <w:spacing w:val="0"/>
          <w:color w:val="000000"/>
          <w:position w:val="0"/>
        </w:rPr>
        <w:t xml:space="preserve">H. Lubomirskiego, ponieważ wówczas å w polszczyźnie było jeszcze powszechne </w:t>
      </w:r>
      <w:r>
        <w:rPr>
          <w:lang w:val="pl-PL" w:eastAsia="pl-PL" w:bidi="pl-PL"/>
          <w:vertAlign w:val="superscript"/>
          <w:w w:val="100"/>
          <w:spacing w:val="0"/>
          <w:color w:val="000000"/>
          <w:position w:val="0"/>
        </w:rPr>
        <w:t>19</w:t>
      </w:r>
      <w:r>
        <w:rPr>
          <w:lang w:val="pl-PL" w:eastAsia="pl-PL" w:bidi="pl-PL"/>
          <w:w w:val="100"/>
          <w:spacing w:val="0"/>
          <w:color w:val="000000"/>
          <w:position w:val="0"/>
        </w:rPr>
        <w:t xml:space="preserve"> i teza o pseudopoprawnym odchyleniu nie miałaby zastoso</w:t>
        <w:t xml:space="preserve">wania. Nie można wprawdzie skontrolować obecnie rękopisu „Orfeusza i Eurydyki", który wykorzystał </w:t>
      </w:r>
      <w:r>
        <w:rPr>
          <w:lang w:val="fr-FR" w:eastAsia="fr-FR" w:bidi="fr-FR"/>
          <w:w w:val="100"/>
          <w:spacing w:val="0"/>
          <w:color w:val="000000"/>
          <w:position w:val="0"/>
        </w:rPr>
        <w:t xml:space="preserve">Brückner </w:t>
      </w:r>
      <w:r>
        <w:rPr>
          <w:lang w:val="pl-PL" w:eastAsia="pl-PL" w:bidi="pl-PL"/>
          <w:w w:val="100"/>
          <w:spacing w:val="0"/>
          <w:color w:val="000000"/>
          <w:position w:val="0"/>
        </w:rPr>
        <w:t xml:space="preserve">w latach dziewięćdziesiątych ub. wieku w ówczesnym Petersburgu, ale równie przekonywająca jest </w:t>
      </w:r>
      <w:r>
        <w:rPr>
          <w:rStyle w:val="CharStyle22"/>
        </w:rPr>
        <w:t>hala</w:t>
      </w:r>
      <w:r>
        <w:rPr>
          <w:lang w:val="pl-PL" w:eastAsia="pl-PL" w:bidi="pl-PL"/>
          <w:w w:val="100"/>
          <w:spacing w:val="0"/>
          <w:color w:val="000000"/>
          <w:position w:val="0"/>
        </w:rPr>
        <w:t xml:space="preserve"> znajdująca się w „Dziejopisie żywieckim" A. Komonieckiego</w:t>
      </w:r>
      <w:r>
        <w:rPr>
          <w:lang w:val="pl-PL" w:eastAsia="pl-PL" w:bidi="pl-PL"/>
          <w:vertAlign w:val="superscript"/>
          <w:w w:val="100"/>
          <w:spacing w:val="0"/>
          <w:color w:val="000000"/>
          <w:position w:val="0"/>
        </w:rPr>
        <w:t xml:space="preserve">20 </w:t>
      </w:r>
      <w:r>
        <w:rPr>
          <w:lang w:val="pl-PL" w:eastAsia="pl-PL" w:bidi="pl-PL"/>
          <w:w w:val="100"/>
          <w:spacing w:val="0"/>
          <w:color w:val="000000"/>
          <w:position w:val="0"/>
        </w:rPr>
        <w:t xml:space="preserve">sprzed roku 1699, a więc jeszcze z XVII wieku. Zdaję sobie sprawę, że podkreślanie XVII-wieczności </w:t>
      </w:r>
      <w:r>
        <w:rPr>
          <w:rStyle w:val="CharStyle22"/>
        </w:rPr>
        <w:t>hali</w:t>
      </w:r>
      <w:r>
        <w:rPr>
          <w:lang w:val="pl-PL" w:eastAsia="pl-PL" w:bidi="pl-PL"/>
          <w:w w:val="100"/>
          <w:spacing w:val="0"/>
          <w:color w:val="000000"/>
          <w:position w:val="0"/>
        </w:rPr>
        <w:t xml:space="preserve"> w tym konkretnie wypadku jest może zbędne, bo gdyby nawet rękopis pochodził z późniejszego okresu, trzeba przyjąć co najmniej o jedno pokolenie wcześniejsze istnienie postaci z </w:t>
      </w:r>
      <w:r>
        <w:rPr>
          <w:rStyle w:val="CharStyle22"/>
        </w:rPr>
        <w:t>a.</w:t>
      </w:r>
    </w:p>
    <w:p>
      <w:pPr>
        <w:pStyle w:val="Style17"/>
        <w:framePr w:w="8928" w:h="10266" w:hRule="exact" w:wrap="none" w:vAnchor="page" w:hAnchor="page" w:x="1481" w:y="2600"/>
        <w:widowControl w:val="0"/>
        <w:keepNext w:val="0"/>
        <w:keepLines w:val="0"/>
        <w:shd w:val="clear" w:color="auto" w:fill="auto"/>
        <w:bidi w:val="0"/>
        <w:jc w:val="both"/>
        <w:spacing w:before="0" w:after="0" w:line="270" w:lineRule="exact"/>
        <w:ind w:left="160" w:right="1060" w:firstLine="560"/>
      </w:pPr>
      <w:r>
        <w:rPr>
          <w:lang w:val="pl-PL" w:eastAsia="pl-PL" w:bidi="pl-PL"/>
          <w:w w:val="100"/>
          <w:spacing w:val="0"/>
          <w:color w:val="000000"/>
          <w:position w:val="0"/>
        </w:rPr>
        <w:t>Poniższe przykłady podaję w transkrypcji zastosowanej przez wy</w:t>
        <w:t>dawcę, ale jego uwagi o sposobie wydania oraz przytoczona (s. LIII—</w:t>
      </w:r>
      <w:r>
        <w:rPr>
          <w:lang w:val="fr-FR" w:eastAsia="fr-FR" w:bidi="fr-FR"/>
          <w:w w:val="100"/>
          <w:spacing w:val="0"/>
          <w:color w:val="000000"/>
          <w:position w:val="0"/>
        </w:rPr>
        <w:t xml:space="preserve">LIV) </w:t>
      </w:r>
      <w:r>
        <w:rPr>
          <w:lang w:val="pl-PL" w:eastAsia="pl-PL" w:bidi="pl-PL"/>
          <w:w w:val="100"/>
          <w:spacing w:val="0"/>
          <w:color w:val="000000"/>
          <w:position w:val="0"/>
        </w:rPr>
        <w:t>jedna strona tekstu w pisowni oryginalnej pozwalają w pełni zaufać transkrypcji.</w:t>
      </w:r>
    </w:p>
    <w:p>
      <w:pPr>
        <w:pStyle w:val="Style17"/>
        <w:framePr w:w="8928" w:h="10266" w:hRule="exact" w:wrap="none" w:vAnchor="page" w:hAnchor="page" w:x="1481" w:y="2600"/>
        <w:widowControl w:val="0"/>
        <w:keepNext w:val="0"/>
        <w:keepLines w:val="0"/>
        <w:shd w:val="clear" w:color="auto" w:fill="auto"/>
        <w:bidi w:val="0"/>
        <w:jc w:val="left"/>
        <w:spacing w:before="0" w:after="0" w:line="276" w:lineRule="exact"/>
        <w:ind w:left="1300" w:right="0" w:firstLine="0"/>
      </w:pPr>
      <w:r>
        <w:rPr>
          <w:lang w:val="pl-PL" w:eastAsia="pl-PL" w:bidi="pl-PL"/>
          <w:w w:val="100"/>
          <w:spacing w:val="0"/>
          <w:color w:val="000000"/>
          <w:position w:val="0"/>
        </w:rPr>
        <w:t>Rkp. Ż</w:t>
      </w:r>
      <w:r>
        <w:rPr>
          <w:lang w:val="pl-PL" w:eastAsia="pl-PL" w:bidi="pl-PL"/>
          <w:vertAlign w:val="subscript"/>
          <w:w w:val="100"/>
          <w:spacing w:val="0"/>
          <w:color w:val="000000"/>
          <w:position w:val="0"/>
        </w:rPr>
        <w:t>3</w:t>
      </w:r>
      <w:r>
        <w:rPr>
          <w:lang w:val="pl-PL" w:eastAsia="pl-PL" w:bidi="pl-PL"/>
          <w:w w:val="100"/>
          <w:spacing w:val="0"/>
          <w:color w:val="000000"/>
          <w:position w:val="0"/>
        </w:rPr>
        <w:t xml:space="preserve"> sprzed 1699 r.</w:t>
      </w:r>
    </w:p>
    <w:p>
      <w:pPr>
        <w:pStyle w:val="Style17"/>
        <w:framePr w:w="8928" w:h="10266" w:hRule="exact" w:wrap="none" w:vAnchor="page" w:hAnchor="page" w:x="1481" w:y="2600"/>
        <w:widowControl w:val="0"/>
        <w:keepNext w:val="0"/>
        <w:keepLines w:val="0"/>
        <w:shd w:val="clear" w:color="auto" w:fill="auto"/>
        <w:bidi w:val="0"/>
        <w:jc w:val="both"/>
        <w:spacing w:before="0" w:after="0" w:line="276" w:lineRule="exact"/>
        <w:ind w:left="160" w:right="1060" w:firstLine="560"/>
      </w:pPr>
      <w:r>
        <w:rPr>
          <w:lang w:val="pl-PL" w:eastAsia="pl-PL" w:bidi="pl-PL"/>
          <w:w w:val="100"/>
          <w:spacing w:val="0"/>
          <w:color w:val="000000"/>
          <w:position w:val="0"/>
        </w:rPr>
        <w:t xml:space="preserve">„w Państwie Żywieckim w </w:t>
      </w:r>
      <w:r>
        <w:rPr>
          <w:rStyle w:val="CharStyle22"/>
        </w:rPr>
        <w:t>Hali</w:t>
      </w:r>
      <w:r>
        <w:rPr>
          <w:lang w:val="pl-PL" w:eastAsia="pl-PL" w:bidi="pl-PL"/>
          <w:vertAlign w:val="superscript"/>
          <w:w w:val="100"/>
          <w:spacing w:val="0"/>
          <w:color w:val="000000"/>
          <w:position w:val="0"/>
        </w:rPr>
        <w:t>21</w:t>
      </w:r>
      <w:r>
        <w:rPr>
          <w:lang w:val="pl-PL" w:eastAsia="pl-PL" w:bidi="pl-PL"/>
          <w:w w:val="100"/>
          <w:spacing w:val="0"/>
          <w:color w:val="000000"/>
          <w:position w:val="0"/>
        </w:rPr>
        <w:t xml:space="preserve"> Boraczej jest gronik, co się nazywa Sędzielny [...] w </w:t>
      </w:r>
      <w:r>
        <w:rPr>
          <w:rStyle w:val="CharStyle22"/>
        </w:rPr>
        <w:t>Hali</w:t>
      </w:r>
      <w:r>
        <w:rPr>
          <w:lang w:val="pl-PL" w:eastAsia="pl-PL" w:bidi="pl-PL"/>
          <w:w w:val="100"/>
          <w:spacing w:val="0"/>
          <w:color w:val="000000"/>
          <w:position w:val="0"/>
        </w:rPr>
        <w:t xml:space="preserve"> zaś pańskiej Łyśniowej jest jakoby przekopa [...] w Ślemieńskim zaś Państwie w Pośrednim Graniu w </w:t>
      </w:r>
      <w:r>
        <w:rPr>
          <w:rStyle w:val="CharStyle22"/>
        </w:rPr>
        <w:t>Hali</w:t>
      </w:r>
      <w:r>
        <w:rPr>
          <w:lang w:val="pl-PL" w:eastAsia="pl-PL" w:bidi="pl-PL"/>
          <w:w w:val="100"/>
          <w:spacing w:val="0"/>
          <w:color w:val="000000"/>
          <w:position w:val="0"/>
        </w:rPr>
        <w:t xml:space="preserve"> Siwcowej nad wsią Lasem jest skała wielka" </w:t>
      </w:r>
      <w:r>
        <w:rPr>
          <w:lang w:val="fr-FR" w:eastAsia="fr-FR" w:bidi="fr-FR"/>
          <w:w w:val="100"/>
          <w:spacing w:val="0"/>
          <w:color w:val="000000"/>
          <w:position w:val="0"/>
        </w:rPr>
        <w:t xml:space="preserve">(s. </w:t>
      </w:r>
      <w:r>
        <w:rPr>
          <w:lang w:val="pl-PL" w:eastAsia="pl-PL" w:bidi="pl-PL"/>
          <w:w w:val="100"/>
          <w:spacing w:val="0"/>
          <w:color w:val="000000"/>
          <w:position w:val="0"/>
        </w:rPr>
        <w:t>XXII),</w:t>
      </w:r>
    </w:p>
    <w:p>
      <w:pPr>
        <w:pStyle w:val="Style17"/>
        <w:framePr w:w="8928" w:h="10266" w:hRule="exact" w:wrap="none" w:vAnchor="page" w:hAnchor="page" w:x="1481" w:y="2600"/>
        <w:widowControl w:val="0"/>
        <w:keepNext w:val="0"/>
        <w:keepLines w:val="0"/>
        <w:shd w:val="clear" w:color="auto" w:fill="auto"/>
        <w:bidi w:val="0"/>
        <w:jc w:val="both"/>
        <w:spacing w:before="0" w:after="0" w:line="276" w:lineRule="exact"/>
        <w:ind w:left="160" w:right="1060" w:firstLine="680"/>
      </w:pPr>
      <w:r>
        <w:rPr>
          <w:lang w:val="pl-PL" w:eastAsia="pl-PL" w:bidi="pl-PL"/>
          <w:w w:val="100"/>
          <w:spacing w:val="0"/>
          <w:color w:val="000000"/>
          <w:position w:val="0"/>
        </w:rPr>
        <w:t xml:space="preserve">„pod górą Pilskiem w </w:t>
      </w:r>
      <w:r>
        <w:rPr>
          <w:rStyle w:val="CharStyle22"/>
        </w:rPr>
        <w:t>Hali</w:t>
      </w:r>
      <w:r>
        <w:rPr>
          <w:lang w:val="pl-PL" w:eastAsia="pl-PL" w:bidi="pl-PL"/>
          <w:w w:val="100"/>
          <w:spacing w:val="0"/>
          <w:color w:val="000000"/>
          <w:position w:val="0"/>
        </w:rPr>
        <w:t xml:space="preserve">, przedtym Martuszowej, a teraz Cudzichowej jest polana nazwana Cebula. [...] Przybędza, rzeka mała wypada z </w:t>
      </w:r>
      <w:r>
        <w:rPr>
          <w:rStyle w:val="CharStyle22"/>
        </w:rPr>
        <w:t>Hale</w:t>
      </w:r>
      <w:r>
        <w:rPr>
          <w:lang w:val="pl-PL" w:eastAsia="pl-PL" w:bidi="pl-PL"/>
          <w:w w:val="100"/>
          <w:spacing w:val="0"/>
          <w:color w:val="000000"/>
          <w:position w:val="0"/>
        </w:rPr>
        <w:t xml:space="preserve"> Jaworzyny* </w:t>
      </w:r>
      <w:r>
        <w:rPr>
          <w:lang w:val="fr-FR" w:eastAsia="fr-FR" w:bidi="fr-FR"/>
          <w:w w:val="100"/>
          <w:spacing w:val="0"/>
          <w:color w:val="000000"/>
          <w:position w:val="0"/>
        </w:rPr>
        <w:t xml:space="preserve">(s. </w:t>
      </w:r>
      <w:r>
        <w:rPr>
          <w:lang w:val="pl-PL" w:eastAsia="pl-PL" w:bidi="pl-PL"/>
          <w:w w:val="100"/>
          <w:spacing w:val="0"/>
          <w:color w:val="000000"/>
          <w:position w:val="0"/>
        </w:rPr>
        <w:t>XXIII).</w:t>
      </w:r>
    </w:p>
    <w:p>
      <w:pPr>
        <w:pStyle w:val="Style17"/>
        <w:framePr w:w="8928" w:h="10266" w:hRule="exact" w:wrap="none" w:vAnchor="page" w:hAnchor="page" w:x="1481" w:y="2600"/>
        <w:widowControl w:val="0"/>
        <w:keepNext w:val="0"/>
        <w:keepLines w:val="0"/>
        <w:shd w:val="clear" w:color="auto" w:fill="auto"/>
        <w:bidi w:val="0"/>
        <w:jc w:val="left"/>
        <w:spacing w:before="0" w:after="0" w:line="276" w:lineRule="exact"/>
        <w:ind w:left="1300" w:right="0" w:firstLine="0"/>
      </w:pPr>
      <w:r>
        <w:rPr>
          <w:lang w:val="pl-PL" w:eastAsia="pl-PL" w:bidi="pl-PL"/>
          <w:w w:val="100"/>
          <w:spacing w:val="0"/>
          <w:color w:val="000000"/>
          <w:position w:val="0"/>
        </w:rPr>
        <w:t>Rkp. Ż sprzed 1704 r.</w:t>
      </w:r>
    </w:p>
    <w:p>
      <w:pPr>
        <w:pStyle w:val="Style17"/>
        <w:framePr w:w="8928" w:h="10266" w:hRule="exact" w:wrap="none" w:vAnchor="page" w:hAnchor="page" w:x="1481" w:y="2600"/>
        <w:widowControl w:val="0"/>
        <w:keepNext w:val="0"/>
        <w:keepLines w:val="0"/>
        <w:shd w:val="clear" w:color="auto" w:fill="auto"/>
        <w:bidi w:val="0"/>
        <w:jc w:val="both"/>
        <w:spacing w:before="0" w:after="0" w:line="276" w:lineRule="exact"/>
        <w:ind w:left="160" w:right="1060" w:firstLine="560"/>
      </w:pPr>
      <w:r>
        <w:rPr>
          <w:lang w:val="pl-PL" w:eastAsia="pl-PL" w:bidi="pl-PL"/>
          <w:w w:val="100"/>
          <w:spacing w:val="0"/>
          <w:color w:val="000000"/>
          <w:position w:val="0"/>
        </w:rPr>
        <w:t>„na której górze [Syfron albo Taniecznik] jest piękna polanka, na której [...] zbójcy żywieccy [...] przysposobiwszy trunków, muzykę spo</w:t>
        <w:t xml:space="preserve">rządzili i pijąc, tańce z dziewkami od bydła które po </w:t>
      </w:r>
      <w:r>
        <w:rPr>
          <w:rStyle w:val="CharStyle22"/>
        </w:rPr>
        <w:t>halach</w:t>
      </w:r>
      <w:r>
        <w:rPr>
          <w:lang w:val="pl-PL" w:eastAsia="pl-PL" w:bidi="pl-PL"/>
          <w:w w:val="100"/>
          <w:spacing w:val="0"/>
          <w:color w:val="000000"/>
          <w:position w:val="0"/>
        </w:rPr>
        <w:t xml:space="preserve"> pasały, czynili** (s. 13),</w:t>
      </w:r>
    </w:p>
    <w:p>
      <w:pPr>
        <w:pStyle w:val="Style17"/>
        <w:framePr w:w="8928" w:h="10266" w:hRule="exact" w:wrap="none" w:vAnchor="page" w:hAnchor="page" w:x="1481" w:y="2600"/>
        <w:widowControl w:val="0"/>
        <w:keepNext w:val="0"/>
        <w:keepLines w:val="0"/>
        <w:shd w:val="clear" w:color="auto" w:fill="auto"/>
        <w:bidi w:val="0"/>
        <w:jc w:val="both"/>
        <w:spacing w:before="0" w:after="0" w:line="276" w:lineRule="exact"/>
        <w:ind w:left="160" w:right="1060" w:firstLine="560"/>
      </w:pPr>
      <w:r>
        <w:rPr>
          <w:lang w:val="pl-PL" w:eastAsia="pl-PL" w:bidi="pl-PL"/>
          <w:w w:val="100"/>
          <w:spacing w:val="0"/>
          <w:color w:val="000000"/>
          <w:position w:val="0"/>
        </w:rPr>
        <w:t xml:space="preserve">„Jedna [rzeka] Bystra, a ta wykapem spod gór Grubej Buczyny i Pilska </w:t>
      </w:r>
      <w:r>
        <w:rPr>
          <w:rStyle w:val="CharStyle22"/>
        </w:rPr>
        <w:t>hal</w:t>
      </w:r>
      <w:r>
        <w:rPr>
          <w:lang w:val="pl-PL" w:eastAsia="pl-PL" w:bidi="pl-PL"/>
          <w:w w:val="100"/>
          <w:spacing w:val="0"/>
          <w:color w:val="000000"/>
          <w:position w:val="0"/>
        </w:rPr>
        <w:t xml:space="preserve"> wypada, [...] a czwarta Danielka spod </w:t>
      </w:r>
      <w:r>
        <w:rPr>
          <w:rStyle w:val="CharStyle22"/>
        </w:rPr>
        <w:t>hal</w:t>
      </w:r>
      <w:r>
        <w:rPr>
          <w:lang w:val="pl-PL" w:eastAsia="pl-PL" w:bidi="pl-PL"/>
          <w:w w:val="100"/>
          <w:spacing w:val="0"/>
          <w:color w:val="000000"/>
          <w:position w:val="0"/>
        </w:rPr>
        <w:t xml:space="preserve"> Rycerzowej i Muńczowa, z których się główna rzeka jawi i płynie, [...] Druga rzeka Rycerka bieży spod </w:t>
      </w:r>
      <w:r>
        <w:rPr>
          <w:rStyle w:val="CharStyle22"/>
        </w:rPr>
        <w:t>Hale</w:t>
      </w:r>
      <w:r>
        <w:rPr>
          <w:lang w:val="pl-PL" w:eastAsia="pl-PL" w:bidi="pl-PL"/>
          <w:w w:val="100"/>
          <w:spacing w:val="0"/>
          <w:color w:val="000000"/>
          <w:position w:val="0"/>
        </w:rPr>
        <w:t xml:space="preserve"> Rycerzowej i spod Bendoski, a wpada na Rajczy do rzeki Soły, [...] Szósta [rzeka] nazwana Milówka, która płynie od </w:t>
      </w:r>
      <w:r>
        <w:rPr>
          <w:rStyle w:val="CharStyle22"/>
        </w:rPr>
        <w:t xml:space="preserve">hal </w:t>
      </w:r>
      <w:r>
        <w:rPr>
          <w:lang w:val="pl-PL" w:eastAsia="pl-PL" w:bidi="pl-PL"/>
          <w:w w:val="100"/>
          <w:spacing w:val="0"/>
          <w:color w:val="000000"/>
          <w:position w:val="0"/>
        </w:rPr>
        <w:t>Suchej Góry i od Prusowa" (s. 14),</w:t>
      </w:r>
    </w:p>
    <w:p>
      <w:pPr>
        <w:pStyle w:val="Style61"/>
        <w:framePr w:w="7770" w:h="258" w:hRule="exact" w:wrap="none" w:vAnchor="page" w:hAnchor="page" w:x="1577" w:y="13193"/>
        <w:tabs>
          <w:tab w:leader="none" w:pos="884" w:val="left"/>
        </w:tabs>
        <w:widowControl w:val="0"/>
        <w:keepNext w:val="0"/>
        <w:keepLines w:val="0"/>
        <w:shd w:val="clear" w:color="auto" w:fill="auto"/>
        <w:bidi w:val="0"/>
        <w:spacing w:before="0" w:after="0" w:line="228" w:lineRule="exact"/>
        <w:ind w:left="680" w:right="0" w:firstLine="0"/>
      </w:pPr>
      <w:r>
        <w:rPr>
          <w:lang w:val="pl-PL" w:eastAsia="pl-PL" w:bidi="pl-PL"/>
          <w:vertAlign w:val="superscript"/>
          <w:w w:val="100"/>
          <w:spacing w:val="0"/>
          <w:color w:val="000000"/>
          <w:position w:val="0"/>
        </w:rPr>
        <w:t>19</w:t>
      </w:r>
      <w:r>
        <w:rPr>
          <w:lang w:val="pl-PL" w:eastAsia="pl-PL" w:bidi="pl-PL"/>
          <w:w w:val="100"/>
          <w:spacing w:val="0"/>
          <w:color w:val="000000"/>
          <w:position w:val="0"/>
        </w:rPr>
        <w:tab/>
        <w:t>Z. Stieber, Rozwój fonologiczny języka polskiego. Warszawa 1952, s. 45.</w:t>
      </w:r>
    </w:p>
    <w:p>
      <w:pPr>
        <w:pStyle w:val="Style61"/>
        <w:framePr w:w="7770" w:h="456" w:hRule="exact" w:wrap="none" w:vAnchor="page" w:hAnchor="page" w:x="1577" w:y="13451"/>
        <w:tabs>
          <w:tab w:leader="none" w:pos="750" w:val="left"/>
        </w:tabs>
        <w:widowControl w:val="0"/>
        <w:keepNext w:val="0"/>
        <w:keepLines w:val="0"/>
        <w:shd w:val="clear" w:color="auto" w:fill="auto"/>
        <w:bidi w:val="0"/>
        <w:jc w:val="left"/>
        <w:spacing w:before="0" w:after="0" w:line="228" w:lineRule="exact"/>
        <w:ind w:left="0" w:right="1100" w:firstLine="660"/>
      </w:pPr>
      <w:r>
        <w:rPr>
          <w:lang w:val="pl-PL" w:eastAsia="pl-PL" w:bidi="pl-PL"/>
          <w:vertAlign w:val="superscript"/>
          <w:w w:val="100"/>
          <w:spacing w:val="0"/>
          <w:color w:val="000000"/>
          <w:position w:val="0"/>
        </w:rPr>
        <w:t>20</w:t>
      </w:r>
      <w:r>
        <w:rPr>
          <w:lang w:val="pl-PL" w:eastAsia="pl-PL" w:bidi="pl-PL"/>
          <w:w w:val="100"/>
          <w:spacing w:val="0"/>
          <w:color w:val="000000"/>
          <w:position w:val="0"/>
        </w:rPr>
        <w:tab/>
        <w:t>Andrzej Komoniecki, Dziejopis Żywiecki. Tom I (Do roku 1704). Wydał i wstępem poprzedził St. Szczotka. Żywiec 1937.</w:t>
      </w:r>
    </w:p>
    <w:p>
      <w:pPr>
        <w:pStyle w:val="Style61"/>
        <w:framePr w:w="7770" w:h="264" w:hRule="exact" w:wrap="none" w:vAnchor="page" w:hAnchor="page" w:x="1577" w:y="13913"/>
        <w:tabs>
          <w:tab w:leader="none" w:pos="896" w:val="left"/>
        </w:tabs>
        <w:widowControl w:val="0"/>
        <w:keepNext w:val="0"/>
        <w:keepLines w:val="0"/>
        <w:shd w:val="clear" w:color="auto" w:fill="auto"/>
        <w:bidi w:val="0"/>
        <w:spacing w:before="0" w:after="0" w:line="228" w:lineRule="exact"/>
        <w:ind w:left="680" w:right="0" w:firstLine="0"/>
      </w:pPr>
      <w:r>
        <w:rPr>
          <w:lang w:val="pl-PL" w:eastAsia="pl-PL" w:bidi="pl-PL"/>
          <w:vertAlign w:val="superscript"/>
          <w:w w:val="100"/>
          <w:spacing w:val="0"/>
          <w:color w:val="000000"/>
          <w:position w:val="0"/>
        </w:rPr>
        <w:t>21</w:t>
      </w:r>
      <w:r>
        <w:rPr>
          <w:lang w:val="pl-PL" w:eastAsia="pl-PL" w:bidi="pl-PL"/>
          <w:w w:val="100"/>
          <w:spacing w:val="0"/>
          <w:color w:val="000000"/>
          <w:position w:val="0"/>
        </w:rPr>
        <w:tab/>
        <w:t xml:space="preserve">Kursywa moja </w:t>
      </w:r>
      <w:r>
        <w:rPr>
          <w:lang w:val="fr-FR" w:eastAsia="fr-FR" w:bidi="fr-FR"/>
          <w:w w:val="100"/>
          <w:spacing w:val="0"/>
          <w:color w:val="000000"/>
          <w:position w:val="0"/>
        </w:rPr>
        <w:t xml:space="preserve">J. </w:t>
      </w:r>
      <w:r>
        <w:rPr>
          <w:lang w:val="pl-PL" w:eastAsia="pl-PL" w:bidi="pl-PL"/>
          <w:w w:val="100"/>
          <w:spacing w:val="0"/>
          <w:color w:val="000000"/>
          <w:position w:val="0"/>
        </w:rPr>
        <w:t>S.</w:t>
      </w:r>
    </w:p>
    <w:p>
      <w:pPr>
        <w:widowControl w:val="0"/>
        <w:rPr>
          <w:sz w:val="2"/>
          <w:szCs w:val="2"/>
        </w:rPr>
        <w:sectPr>
          <w:footnotePr>
            <w:pos w:val="pageBottom"/>
            <w:numFmt w:val="decimal"/>
            <w:numRestart w:val="continuous"/>
          </w:footnotePr>
          <w:pgSz w:w="12428" w:h="16945"/>
          <w:pgMar w:top="360" w:left="360" w:right="360" w:bottom="360" w:header="0" w:footer="3" w:gutter="0"/>
          <w:rtlGutter w:val="0"/>
          <w:cols w:space="720"/>
          <w:noEndnote/>
          <w:docGrid w:linePitch="360"/>
        </w:sectPr>
      </w:pPr>
    </w:p>
    <w:p>
      <w:pPr>
        <w:pStyle w:val="Style26"/>
        <w:framePr w:wrap="none" w:vAnchor="page" w:hAnchor="page" w:x="1656" w:y="1308"/>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1960 z. 1</w:t>
      </w:r>
    </w:p>
    <w:p>
      <w:pPr>
        <w:pStyle w:val="Style26"/>
        <w:framePr w:wrap="none" w:vAnchor="page" w:hAnchor="page" w:x="4698" w:y="1308"/>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PORADNIK JĘZYKOWY</w:t>
      </w:r>
    </w:p>
    <w:p>
      <w:pPr>
        <w:pStyle w:val="Style26"/>
        <w:framePr w:wrap="none" w:vAnchor="page" w:hAnchor="page" w:x="10212" w:y="1290"/>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41</w:t>
      </w:r>
    </w:p>
    <w:p>
      <w:pPr>
        <w:pStyle w:val="Style12"/>
        <w:framePr w:w="8892" w:h="2022" w:hRule="exact" w:wrap="none" w:vAnchor="page" w:hAnchor="page" w:x="1614" w:y="1878"/>
        <w:widowControl w:val="0"/>
        <w:keepNext w:val="0"/>
        <w:keepLines w:val="0"/>
        <w:shd w:val="clear" w:color="auto" w:fill="auto"/>
        <w:bidi w:val="0"/>
        <w:jc w:val="both"/>
        <w:spacing w:before="0" w:after="0" w:line="318" w:lineRule="exact"/>
        <w:ind w:left="0" w:right="0" w:firstLine="700"/>
      </w:pPr>
      <w:r>
        <w:rPr>
          <w:lang w:val="pl-PL" w:eastAsia="pl-PL" w:bidi="pl-PL"/>
          <w:w w:val="100"/>
          <w:spacing w:val="0"/>
          <w:color w:val="000000"/>
          <w:position w:val="0"/>
        </w:rPr>
        <w:t xml:space="preserve">,,Szósta [rzeka] Sopotnia Wielka zowie się Głębokiem, iż wypada z między </w:t>
      </w:r>
      <w:r>
        <w:rPr>
          <w:rStyle w:val="CharStyle44"/>
        </w:rPr>
        <w:t>Hal</w:t>
      </w:r>
      <w:r>
        <w:rPr>
          <w:lang w:val="pl-PL" w:eastAsia="pl-PL" w:bidi="pl-PL"/>
          <w:w w:val="100"/>
          <w:spacing w:val="0"/>
          <w:color w:val="000000"/>
          <w:position w:val="0"/>
        </w:rPr>
        <w:t xml:space="preserve"> Głębokich z grania Syfronia i Toniecznika‘‘ (s. 15),</w:t>
      </w:r>
    </w:p>
    <w:p>
      <w:pPr>
        <w:pStyle w:val="Style12"/>
        <w:framePr w:w="8892" w:h="2022" w:hRule="exact" w:wrap="none" w:vAnchor="page" w:hAnchor="page" w:x="1614" w:y="1878"/>
        <w:widowControl w:val="0"/>
        <w:keepNext w:val="0"/>
        <w:keepLines w:val="0"/>
        <w:shd w:val="clear" w:color="auto" w:fill="auto"/>
        <w:bidi w:val="0"/>
        <w:jc w:val="both"/>
        <w:spacing w:before="0" w:after="0" w:line="318" w:lineRule="exact"/>
        <w:ind w:left="0" w:right="0" w:firstLine="700"/>
      </w:pPr>
      <w:r>
        <w:rPr>
          <w:lang w:val="pl-PL" w:eastAsia="pl-PL" w:bidi="pl-PL"/>
          <w:w w:val="100"/>
          <w:spacing w:val="0"/>
          <w:color w:val="000000"/>
          <w:position w:val="0"/>
        </w:rPr>
        <w:t xml:space="preserve">„[granice Państwa Żywieckiego idą do Wysokiego Beskida] Stąd do </w:t>
      </w:r>
      <w:r>
        <w:rPr>
          <w:rStyle w:val="CharStyle44"/>
        </w:rPr>
        <w:t>Hale</w:t>
      </w:r>
      <w:r>
        <w:rPr>
          <w:lang w:val="pl-PL" w:eastAsia="pl-PL" w:bidi="pl-PL"/>
          <w:w w:val="100"/>
          <w:spacing w:val="0"/>
          <w:color w:val="000000"/>
          <w:position w:val="0"/>
        </w:rPr>
        <w:t xml:space="preserve"> Rycerzowej, potym do Bendoski i PraszyWki, [...] potym do Gra</w:t>
        <w:t xml:space="preserve">nicznego aż do Gomółki polany, stąd do </w:t>
      </w:r>
      <w:r>
        <w:rPr>
          <w:rStyle w:val="CharStyle44"/>
        </w:rPr>
        <w:t>Hale</w:t>
      </w:r>
      <w:r>
        <w:rPr>
          <w:lang w:val="pl-PL" w:eastAsia="pl-PL" w:bidi="pl-PL"/>
          <w:w w:val="100"/>
          <w:spacing w:val="0"/>
          <w:color w:val="000000"/>
          <w:position w:val="0"/>
        </w:rPr>
        <w:t xml:space="preserve"> Rachowca, [...] Od Wołowca polany do </w:t>
      </w:r>
      <w:r>
        <w:rPr>
          <w:rStyle w:val="CharStyle44"/>
        </w:rPr>
        <w:t>Hale</w:t>
      </w:r>
      <w:r>
        <w:rPr>
          <w:lang w:val="pl-PL" w:eastAsia="pl-PL" w:bidi="pl-PL"/>
          <w:w w:val="100"/>
          <w:spacing w:val="0"/>
          <w:color w:val="000000"/>
          <w:position w:val="0"/>
        </w:rPr>
        <w:t xml:space="preserve"> Baraniej" (s. 17).</w:t>
      </w:r>
    </w:p>
    <w:p>
      <w:pPr>
        <w:pStyle w:val="Style12"/>
        <w:framePr w:w="8892" w:h="4494" w:hRule="exact" w:wrap="none" w:vAnchor="page" w:hAnchor="page" w:x="1614" w:y="3882"/>
        <w:widowControl w:val="0"/>
        <w:keepNext w:val="0"/>
        <w:keepLines w:val="0"/>
        <w:shd w:val="clear" w:color="auto" w:fill="auto"/>
        <w:bidi w:val="0"/>
        <w:jc w:val="both"/>
        <w:spacing w:before="0" w:after="0" w:line="318" w:lineRule="exact"/>
        <w:ind w:left="0" w:right="0" w:firstLine="700"/>
      </w:pPr>
      <w:r>
        <w:rPr>
          <w:lang w:val="pl-PL" w:eastAsia="pl-PL" w:bidi="pl-PL"/>
          <w:w w:val="100"/>
          <w:spacing w:val="0"/>
          <w:color w:val="000000"/>
          <w:position w:val="0"/>
        </w:rPr>
        <w:t xml:space="preserve">Przyjmując istnienie postaci </w:t>
      </w:r>
      <w:r>
        <w:rPr>
          <w:rStyle w:val="CharStyle44"/>
        </w:rPr>
        <w:t>hala</w:t>
      </w:r>
      <w:r>
        <w:rPr>
          <w:lang w:val="pl-PL" w:eastAsia="pl-PL" w:bidi="pl-PL"/>
          <w:w w:val="100"/>
          <w:spacing w:val="0"/>
          <w:color w:val="000000"/>
          <w:position w:val="0"/>
        </w:rPr>
        <w:t xml:space="preserve"> i odrzucając w konsekwencji obja</w:t>
        <w:t xml:space="preserve">śnienie przy pomocy pseudoodchylenia </w:t>
      </w:r>
      <w:r>
        <w:rPr>
          <w:rStyle w:val="CharStyle44"/>
        </w:rPr>
        <w:t>owa</w:t>
      </w:r>
      <w:r>
        <w:rPr>
          <w:lang w:val="pl-PL" w:eastAsia="pl-PL" w:bidi="pl-PL"/>
          <w:w w:val="100"/>
          <w:spacing w:val="0"/>
          <w:color w:val="000000"/>
          <w:position w:val="0"/>
        </w:rPr>
        <w:t xml:space="preserve"> (Karłowicz, Nitsch, Sławski), musi się przyjąć pierwotność </w:t>
      </w:r>
      <w:r>
        <w:rPr>
          <w:rStyle w:val="CharStyle44"/>
        </w:rPr>
        <w:t>a</w:t>
      </w:r>
      <w:r>
        <w:rPr>
          <w:lang w:val="pl-PL" w:eastAsia="pl-PL" w:bidi="pl-PL"/>
          <w:w w:val="100"/>
          <w:spacing w:val="0"/>
          <w:color w:val="000000"/>
          <w:position w:val="0"/>
        </w:rPr>
        <w:t>, a zatem etymologię Rozwadowskiego, wy</w:t>
        <w:t xml:space="preserve">chodzącego z prasłowiańskiej oboczności apofonicznej </w:t>
      </w:r>
      <w:r>
        <w:rPr>
          <w:rStyle w:val="CharStyle44"/>
        </w:rPr>
        <w:t>*gol-</w:t>
      </w:r>
      <w:r>
        <w:rPr>
          <w:lang w:val="pl-PL" w:eastAsia="pl-PL" w:bidi="pl-PL"/>
          <w:w w:val="100"/>
          <w:spacing w:val="0"/>
          <w:color w:val="000000"/>
          <w:position w:val="0"/>
        </w:rPr>
        <w:t xml:space="preserve"> </w:t>
      </w:r>
      <w:r>
        <w:rPr>
          <w:rStyle w:val="CharStyle88"/>
        </w:rPr>
        <w:t xml:space="preserve">II </w:t>
      </w:r>
      <w:r>
        <w:rPr>
          <w:rStyle w:val="CharStyle44"/>
        </w:rPr>
        <w:t>*gal,</w:t>
      </w:r>
      <w:r>
        <w:rPr>
          <w:lang w:val="pl-PL" w:eastAsia="pl-PL" w:bidi="pl-PL"/>
          <w:w w:val="100"/>
          <w:spacing w:val="0"/>
          <w:color w:val="000000"/>
          <w:position w:val="0"/>
        </w:rPr>
        <w:t xml:space="preserve"> gdzie </w:t>
      </w:r>
      <w:r>
        <w:rPr>
          <w:rStyle w:val="CharStyle44"/>
        </w:rPr>
        <w:t>*gol</w:t>
      </w:r>
      <w:r>
        <w:rPr>
          <w:lang w:val="pl-PL" w:eastAsia="pl-PL" w:bidi="pl-PL"/>
          <w:w w:val="100"/>
          <w:spacing w:val="0"/>
          <w:color w:val="000000"/>
          <w:position w:val="0"/>
        </w:rPr>
        <w:t xml:space="preserve">- znajduje się w grupie wyrazów spokrewnionych z prasłowiańskim </w:t>
      </w:r>
      <w:r>
        <w:rPr>
          <w:rStyle w:val="CharStyle44"/>
          <w:lang w:val="ru-RU" w:eastAsia="ru-RU" w:bidi="ru-RU"/>
        </w:rPr>
        <w:t>*</w:t>
      </w:r>
      <w:r>
        <w:rPr>
          <w:rStyle w:val="CharStyle44"/>
        </w:rPr>
        <w:t>gol</w:t>
      </w:r>
      <w:r>
        <w:rPr>
          <w:rStyle w:val="CharStyle44"/>
          <w:lang w:val="ru-RU" w:eastAsia="ru-RU" w:bidi="ru-RU"/>
        </w:rPr>
        <w:t>ъ</w:t>
      </w:r>
      <w:r>
        <w:rPr>
          <w:lang w:val="ru-RU" w:eastAsia="ru-RU" w:bidi="ru-RU"/>
          <w:w w:val="100"/>
          <w:spacing w:val="0"/>
          <w:color w:val="000000"/>
          <w:position w:val="0"/>
        </w:rPr>
        <w:t xml:space="preserve"> </w:t>
      </w:r>
      <w:r>
        <w:rPr>
          <w:lang w:val="pl-PL" w:eastAsia="pl-PL" w:bidi="pl-PL"/>
          <w:w w:val="100"/>
          <w:spacing w:val="0"/>
          <w:color w:val="000000"/>
          <w:position w:val="0"/>
        </w:rPr>
        <w:t xml:space="preserve">‘goły nagi’. Natomiast pierwiastek </w:t>
      </w:r>
      <w:r>
        <w:rPr>
          <w:rStyle w:val="CharStyle44"/>
        </w:rPr>
        <w:t>*gal-</w:t>
      </w:r>
      <w:r>
        <w:rPr>
          <w:lang w:val="pl-PL" w:eastAsia="pl-PL" w:bidi="pl-PL"/>
          <w:w w:val="100"/>
          <w:spacing w:val="0"/>
          <w:color w:val="000000"/>
          <w:position w:val="0"/>
        </w:rPr>
        <w:t xml:space="preserve"> występuje w następujących różnojęzycznych formacjach, </w:t>
      </w:r>
      <w:r>
        <w:rPr>
          <w:lang w:val="cs-CZ" w:eastAsia="cs-CZ" w:bidi="cs-CZ"/>
          <w:w w:val="100"/>
          <w:spacing w:val="0"/>
          <w:color w:val="000000"/>
          <w:position w:val="0"/>
        </w:rPr>
        <w:t xml:space="preserve">ros. </w:t>
      </w:r>
      <w:r>
        <w:rPr>
          <w:rStyle w:val="CharStyle44"/>
          <w:lang w:val="ru-RU" w:eastAsia="ru-RU" w:bidi="ru-RU"/>
        </w:rPr>
        <w:t>р</w:t>
      </w:r>
      <w:r>
        <w:rPr>
          <w:rStyle w:val="CharStyle44"/>
        </w:rPr>
        <w:t>r</w:t>
      </w:r>
      <w:r>
        <w:rPr>
          <w:rStyle w:val="CharStyle44"/>
          <w:lang w:val="ru-RU" w:eastAsia="ru-RU" w:bidi="ru-RU"/>
        </w:rPr>
        <w:t>о-</w:t>
      </w:r>
      <w:r>
        <w:rPr>
          <w:rStyle w:val="CharStyle44"/>
        </w:rPr>
        <w:t>gal</w:t>
      </w:r>
      <w:r>
        <w:rPr>
          <w:rStyle w:val="CharStyle44"/>
          <w:lang w:val="ru-RU" w:eastAsia="ru-RU" w:bidi="ru-RU"/>
        </w:rPr>
        <w:t xml:space="preserve">ъ, </w:t>
      </w:r>
      <w:r>
        <w:rPr>
          <w:rStyle w:val="CharStyle44"/>
        </w:rPr>
        <w:t>pro-galina,</w:t>
      </w:r>
      <w:r>
        <w:rPr>
          <w:lang w:val="pl-PL" w:eastAsia="pl-PL" w:bidi="pl-PL"/>
          <w:w w:val="100"/>
          <w:spacing w:val="0"/>
          <w:color w:val="000000"/>
          <w:position w:val="0"/>
        </w:rPr>
        <w:t xml:space="preserve"> (por. nazwisko pol</w:t>
        <w:t xml:space="preserve">skie Przegaliński), ukr. </w:t>
      </w:r>
      <w:r>
        <w:rPr>
          <w:rStyle w:val="CharStyle44"/>
        </w:rPr>
        <w:t>pro-hal, pro-halyna,</w:t>
      </w:r>
      <w:r>
        <w:rPr>
          <w:lang w:val="pl-PL" w:eastAsia="pl-PL" w:bidi="pl-PL"/>
          <w:w w:val="100"/>
          <w:spacing w:val="0"/>
          <w:color w:val="000000"/>
          <w:position w:val="0"/>
        </w:rPr>
        <w:t xml:space="preserve"> brus. </w:t>
      </w:r>
      <w:r>
        <w:rPr>
          <w:rStyle w:val="CharStyle44"/>
        </w:rPr>
        <w:t xml:space="preserve">pra-hal, pra-halina </w:t>
      </w:r>
      <w:r>
        <w:rPr>
          <w:lang w:val="pl-PL" w:eastAsia="pl-PL" w:bidi="pl-PL"/>
          <w:w w:val="100"/>
          <w:spacing w:val="0"/>
          <w:color w:val="000000"/>
          <w:position w:val="0"/>
        </w:rPr>
        <w:t xml:space="preserve">‘otwarte miejsce, polana w lesie’ </w:t>
      </w:r>
      <w:r>
        <w:rPr>
          <w:lang w:val="cs-CZ" w:eastAsia="cs-CZ" w:bidi="cs-CZ"/>
          <w:w w:val="100"/>
          <w:spacing w:val="0"/>
          <w:color w:val="000000"/>
          <w:position w:val="0"/>
        </w:rPr>
        <w:t xml:space="preserve">ros. </w:t>
      </w:r>
      <w:r>
        <w:rPr>
          <w:rStyle w:val="CharStyle44"/>
          <w:lang w:val="cs-CZ" w:eastAsia="cs-CZ" w:bidi="cs-CZ"/>
        </w:rPr>
        <w:t>pro-galiť</w:t>
      </w:r>
      <w:r>
        <w:rPr>
          <w:lang w:val="cs-CZ" w:eastAsia="cs-CZ" w:bidi="cs-CZ"/>
          <w:w w:val="100"/>
          <w:spacing w:val="0"/>
          <w:color w:val="000000"/>
          <w:position w:val="0"/>
        </w:rPr>
        <w:t xml:space="preserve"> </w:t>
      </w:r>
      <w:r>
        <w:rPr>
          <w:lang w:val="pl-PL" w:eastAsia="pl-PL" w:bidi="pl-PL"/>
          <w:w w:val="100"/>
          <w:spacing w:val="0"/>
          <w:color w:val="000000"/>
          <w:position w:val="0"/>
        </w:rPr>
        <w:t xml:space="preserve">ukr. </w:t>
      </w:r>
      <w:r>
        <w:rPr>
          <w:rStyle w:val="CharStyle44"/>
        </w:rPr>
        <w:t xml:space="preserve">pro-haljuwatyśa </w:t>
      </w:r>
      <w:r>
        <w:rPr>
          <w:lang w:val="pl-PL" w:eastAsia="pl-PL" w:bidi="pl-PL"/>
          <w:w w:val="100"/>
          <w:spacing w:val="0"/>
          <w:color w:val="000000"/>
          <w:position w:val="0"/>
        </w:rPr>
        <w:t xml:space="preserve">‘rozjaśniać się na niebie’, ukr. </w:t>
      </w:r>
      <w:r>
        <w:rPr>
          <w:rStyle w:val="CharStyle44"/>
        </w:rPr>
        <w:t>halyty</w:t>
      </w:r>
      <w:r>
        <w:rPr>
          <w:lang w:val="pl-PL" w:eastAsia="pl-PL" w:bidi="pl-PL"/>
          <w:w w:val="100"/>
          <w:spacing w:val="0"/>
          <w:color w:val="000000"/>
          <w:position w:val="0"/>
        </w:rPr>
        <w:t xml:space="preserve"> ‘rozjaśnić’, ssłowin. </w:t>
      </w:r>
      <w:r>
        <w:rPr>
          <w:rStyle w:val="CharStyle44"/>
        </w:rPr>
        <w:t>galiti</w:t>
      </w:r>
      <w:r>
        <w:rPr>
          <w:lang w:val="pl-PL" w:eastAsia="pl-PL" w:bidi="pl-PL"/>
          <w:w w:val="100"/>
          <w:spacing w:val="0"/>
          <w:color w:val="000000"/>
          <w:position w:val="0"/>
        </w:rPr>
        <w:t xml:space="preserve"> ‘obnażyć’, serb. </w:t>
      </w:r>
      <w:r>
        <w:rPr>
          <w:rStyle w:val="CharStyle44"/>
        </w:rPr>
        <w:t>zagaliti</w:t>
      </w:r>
      <w:r>
        <w:rPr>
          <w:lang w:val="pl-PL" w:eastAsia="pl-PL" w:bidi="pl-PL"/>
          <w:w w:val="100"/>
          <w:spacing w:val="0"/>
          <w:color w:val="000000"/>
          <w:position w:val="0"/>
        </w:rPr>
        <w:t xml:space="preserve"> i </w:t>
      </w:r>
      <w:r>
        <w:rPr>
          <w:rStyle w:val="CharStyle44"/>
        </w:rPr>
        <w:t>razgaliti</w:t>
      </w:r>
      <w:r>
        <w:rPr>
          <w:lang w:val="pl-PL" w:eastAsia="pl-PL" w:bidi="pl-PL"/>
          <w:w w:val="100"/>
          <w:spacing w:val="0"/>
          <w:color w:val="000000"/>
          <w:position w:val="0"/>
        </w:rPr>
        <w:t xml:space="preserve"> ‘rozjaśniać się’, moraw. </w:t>
      </w:r>
      <w:r>
        <w:rPr>
          <w:rStyle w:val="CharStyle44"/>
        </w:rPr>
        <w:t>gał</w:t>
      </w:r>
      <w:r>
        <w:rPr>
          <w:lang w:val="pl-PL" w:eastAsia="pl-PL" w:bidi="pl-PL"/>
          <w:w w:val="100"/>
          <w:spacing w:val="0"/>
          <w:color w:val="000000"/>
          <w:position w:val="0"/>
        </w:rPr>
        <w:t xml:space="preserve"> ‘błoto, bagno’, ukr. </w:t>
      </w:r>
      <w:r>
        <w:rPr>
          <w:rStyle w:val="CharStyle44"/>
        </w:rPr>
        <w:t>hal</w:t>
      </w:r>
      <w:r>
        <w:rPr>
          <w:lang w:val="pl-PL" w:eastAsia="pl-PL" w:bidi="pl-PL"/>
          <w:w w:val="100"/>
          <w:spacing w:val="0"/>
          <w:color w:val="000000"/>
          <w:position w:val="0"/>
        </w:rPr>
        <w:t xml:space="preserve"> ‘polana’, pol. </w:t>
      </w:r>
      <w:r>
        <w:rPr>
          <w:lang w:val="en-US" w:eastAsia="en-US" w:bidi="en-US"/>
          <w:w w:val="100"/>
          <w:spacing w:val="0"/>
          <w:color w:val="000000"/>
          <w:position w:val="0"/>
        </w:rPr>
        <w:t xml:space="preserve">dial, </w:t>
      </w:r>
      <w:r>
        <w:rPr>
          <w:rStyle w:val="CharStyle44"/>
        </w:rPr>
        <w:t>halizna</w:t>
      </w:r>
      <w:r>
        <w:rPr>
          <w:lang w:val="pl-PL" w:eastAsia="pl-PL" w:bidi="pl-PL"/>
          <w:w w:val="100"/>
          <w:spacing w:val="0"/>
          <w:color w:val="000000"/>
          <w:position w:val="0"/>
        </w:rPr>
        <w:t xml:space="preserve"> ‘miejsce niezarosłe w lesie’ (u Karłowicza z Augustowskiego), a więc i </w:t>
      </w:r>
      <w:r>
        <w:rPr>
          <w:rStyle w:val="CharStyle44"/>
        </w:rPr>
        <w:t>hala</w:t>
      </w:r>
      <w:r>
        <w:rPr>
          <w:lang w:val="pl-PL" w:eastAsia="pl-PL" w:bidi="pl-PL"/>
          <w:w w:val="100"/>
          <w:spacing w:val="0"/>
          <w:color w:val="000000"/>
          <w:position w:val="0"/>
        </w:rPr>
        <w:t xml:space="preserve"> oraz za </w:t>
      </w:r>
      <w:r>
        <w:rPr>
          <w:lang w:val="fr-FR" w:eastAsia="fr-FR" w:bidi="fr-FR"/>
          <w:w w:val="100"/>
          <w:spacing w:val="0"/>
          <w:color w:val="000000"/>
          <w:position w:val="0"/>
        </w:rPr>
        <w:t>Brücknerem</w:t>
      </w:r>
      <w:r>
        <w:rPr>
          <w:lang w:val="fr-FR" w:eastAsia="fr-FR" w:bidi="fr-FR"/>
          <w:vertAlign w:val="superscript"/>
          <w:w w:val="100"/>
          <w:spacing w:val="0"/>
          <w:color w:val="000000"/>
          <w:position w:val="0"/>
        </w:rPr>
        <w:t>22</w:t>
      </w:r>
      <w:r>
        <w:rPr>
          <w:lang w:val="fr-FR" w:eastAsia="fr-FR" w:bidi="fr-FR"/>
          <w:w w:val="100"/>
          <w:spacing w:val="0"/>
          <w:color w:val="000000"/>
          <w:position w:val="0"/>
        </w:rPr>
        <w:t xml:space="preserve"> </w:t>
      </w:r>
      <w:r>
        <w:rPr>
          <w:lang w:val="pl-PL" w:eastAsia="pl-PL" w:bidi="pl-PL"/>
          <w:w w:val="100"/>
          <w:spacing w:val="0"/>
          <w:color w:val="000000"/>
          <w:position w:val="0"/>
        </w:rPr>
        <w:t xml:space="preserve">pol. </w:t>
      </w:r>
      <w:r>
        <w:rPr>
          <w:rStyle w:val="CharStyle44"/>
        </w:rPr>
        <w:t>gałąź</w:t>
      </w:r>
      <w:r>
        <w:rPr>
          <w:lang w:val="pl-PL" w:eastAsia="pl-PL" w:bidi="pl-PL"/>
          <w:w w:val="100"/>
          <w:spacing w:val="0"/>
          <w:color w:val="000000"/>
          <w:position w:val="0"/>
        </w:rPr>
        <w:t xml:space="preserve"> i czes. </w:t>
      </w:r>
      <w:r>
        <w:rPr>
          <w:rStyle w:val="CharStyle44"/>
          <w:lang w:val="cs-CZ" w:eastAsia="cs-CZ" w:bidi="cs-CZ"/>
        </w:rPr>
        <w:t>haluz.</w:t>
      </w:r>
    </w:p>
    <w:p>
      <w:pPr>
        <w:pStyle w:val="Style12"/>
        <w:framePr w:w="8892" w:h="1062" w:hRule="exact" w:wrap="none" w:vAnchor="page" w:hAnchor="page" w:x="1614" w:y="8372"/>
        <w:widowControl w:val="0"/>
        <w:keepNext w:val="0"/>
        <w:keepLines w:val="0"/>
        <w:shd w:val="clear" w:color="auto" w:fill="auto"/>
        <w:bidi w:val="0"/>
        <w:jc w:val="both"/>
        <w:spacing w:before="0" w:after="0" w:line="330" w:lineRule="exact"/>
        <w:ind w:left="0" w:right="0" w:firstLine="440"/>
      </w:pPr>
      <w:r>
        <w:rPr>
          <w:lang w:val="pl-PL" w:eastAsia="pl-PL" w:bidi="pl-PL"/>
          <w:w w:val="100"/>
          <w:spacing w:val="0"/>
          <w:color w:val="000000"/>
          <w:position w:val="0"/>
        </w:rPr>
        <w:t>Wprawdzie F. Braun</w:t>
      </w:r>
      <w:r>
        <w:rPr>
          <w:lang w:val="pl-PL" w:eastAsia="pl-PL" w:bidi="pl-PL"/>
          <w:vertAlign w:val="superscript"/>
          <w:w w:val="100"/>
          <w:spacing w:val="0"/>
          <w:color w:val="000000"/>
          <w:position w:val="0"/>
        </w:rPr>
        <w:t>23</w:t>
      </w:r>
      <w:r>
        <w:rPr>
          <w:lang w:val="pl-PL" w:eastAsia="pl-PL" w:bidi="pl-PL"/>
          <w:w w:val="100"/>
          <w:spacing w:val="0"/>
          <w:color w:val="000000"/>
          <w:position w:val="0"/>
        </w:rPr>
        <w:t xml:space="preserve"> wymienione już rosyjskie przykłady z </w:t>
      </w:r>
      <w:r>
        <w:rPr>
          <w:rStyle w:val="CharStyle44"/>
        </w:rPr>
        <w:t xml:space="preserve">gal- </w:t>
      </w:r>
      <w:r>
        <w:rPr>
          <w:lang w:val="pl-PL" w:eastAsia="pl-PL" w:bidi="pl-PL"/>
          <w:w w:val="100"/>
          <w:spacing w:val="0"/>
          <w:color w:val="000000"/>
          <w:position w:val="0"/>
        </w:rPr>
        <w:t xml:space="preserve">wywodzi z języka fińskiego od pierwiastka </w:t>
      </w:r>
      <w:r>
        <w:rPr>
          <w:rStyle w:val="CharStyle44"/>
        </w:rPr>
        <w:t>gal</w:t>
      </w:r>
      <w:r>
        <w:rPr>
          <w:lang w:val="pl-PL" w:eastAsia="pl-PL" w:bidi="pl-PL"/>
          <w:w w:val="100"/>
          <w:spacing w:val="0"/>
          <w:color w:val="000000"/>
          <w:position w:val="0"/>
        </w:rPr>
        <w:t xml:space="preserve"> </w:t>
      </w:r>
      <w:r>
        <w:rPr>
          <w:rStyle w:val="CharStyle88"/>
        </w:rPr>
        <w:t xml:space="preserve">II </w:t>
      </w:r>
      <w:r>
        <w:rPr>
          <w:rStyle w:val="CharStyle44"/>
        </w:rPr>
        <w:t>hal</w:t>
      </w:r>
      <w:r>
        <w:rPr>
          <w:lang w:val="pl-PL" w:eastAsia="pl-PL" w:bidi="pl-PL"/>
          <w:w w:val="100"/>
          <w:spacing w:val="0"/>
          <w:color w:val="000000"/>
          <w:position w:val="0"/>
        </w:rPr>
        <w:t>, ale Rozwadowski odrzuca tę hipotezę.</w:t>
      </w:r>
    </w:p>
    <w:p>
      <w:pPr>
        <w:pStyle w:val="Style12"/>
        <w:framePr w:w="8892" w:h="4326" w:hRule="exact" w:wrap="none" w:vAnchor="page" w:hAnchor="page" w:x="1614" w:y="9415"/>
        <w:widowControl w:val="0"/>
        <w:keepNext w:val="0"/>
        <w:keepLines w:val="0"/>
        <w:shd w:val="clear" w:color="auto" w:fill="auto"/>
        <w:bidi w:val="0"/>
        <w:jc w:val="both"/>
        <w:spacing w:before="0" w:after="0" w:line="324" w:lineRule="exact"/>
        <w:ind w:left="0" w:right="0" w:firstLine="700"/>
      </w:pPr>
      <w:r>
        <w:rPr>
          <w:lang w:val="pl-PL" w:eastAsia="pl-PL" w:bidi="pl-PL"/>
          <w:w w:val="100"/>
          <w:spacing w:val="0"/>
          <w:color w:val="000000"/>
          <w:position w:val="0"/>
        </w:rPr>
        <w:t xml:space="preserve">Pewne zamieszanie wywołuje w swoim Słowniku etymologicznym </w:t>
      </w:r>
      <w:r>
        <w:rPr>
          <w:lang w:val="fr-FR" w:eastAsia="fr-FR" w:bidi="fr-FR"/>
          <w:w w:val="100"/>
          <w:spacing w:val="0"/>
          <w:color w:val="000000"/>
          <w:position w:val="0"/>
        </w:rPr>
        <w:t xml:space="preserve">Brückner, </w:t>
      </w:r>
      <w:r>
        <w:rPr>
          <w:lang w:val="pl-PL" w:eastAsia="pl-PL" w:bidi="pl-PL"/>
          <w:w w:val="100"/>
          <w:spacing w:val="0"/>
          <w:color w:val="000000"/>
          <w:position w:val="0"/>
        </w:rPr>
        <w:t xml:space="preserve">wspominając </w:t>
      </w:r>
      <w:r>
        <w:rPr>
          <w:rStyle w:val="CharStyle44"/>
        </w:rPr>
        <w:t>halę</w:t>
      </w:r>
      <w:r>
        <w:rPr>
          <w:lang w:val="pl-PL" w:eastAsia="pl-PL" w:bidi="pl-PL"/>
          <w:w w:val="100"/>
          <w:spacing w:val="0"/>
          <w:color w:val="000000"/>
          <w:position w:val="0"/>
        </w:rPr>
        <w:t xml:space="preserve"> dwukrotnie, raz pod hasłem </w:t>
      </w:r>
      <w:r>
        <w:rPr>
          <w:rStyle w:val="CharStyle44"/>
        </w:rPr>
        <w:t>gałąź</w:t>
      </w:r>
      <w:r>
        <w:rPr>
          <w:lang w:val="pl-PL" w:eastAsia="pl-PL" w:bidi="pl-PL"/>
          <w:w w:val="100"/>
          <w:spacing w:val="0"/>
          <w:color w:val="000000"/>
          <w:position w:val="0"/>
        </w:rPr>
        <w:t xml:space="preserve"> (w czym zgadza się z Rozwadowskim) powołując się na oboczność </w:t>
      </w:r>
      <w:r>
        <w:rPr>
          <w:rStyle w:val="CharStyle44"/>
        </w:rPr>
        <w:t>*gal</w:t>
      </w:r>
      <w:r>
        <w:rPr>
          <w:lang w:val="pl-PL" w:eastAsia="pl-PL" w:bidi="pl-PL"/>
          <w:w w:val="100"/>
          <w:spacing w:val="0"/>
          <w:color w:val="000000"/>
          <w:position w:val="0"/>
        </w:rPr>
        <w:t xml:space="preserve">- </w:t>
      </w:r>
      <w:r>
        <w:rPr>
          <w:lang w:val="fr-FR" w:eastAsia="fr-FR" w:bidi="fr-FR"/>
          <w:w w:val="100"/>
          <w:spacing w:val="0"/>
          <w:color w:val="000000"/>
          <w:position w:val="0"/>
        </w:rPr>
        <w:t>Il</w:t>
      </w:r>
      <w:r>
        <w:rPr>
          <w:rStyle w:val="CharStyle44"/>
        </w:rPr>
        <w:t xml:space="preserve">*gol~, </w:t>
      </w:r>
      <w:r>
        <w:rPr>
          <w:lang w:val="pl-PL" w:eastAsia="pl-PL" w:bidi="pl-PL"/>
          <w:w w:val="100"/>
          <w:spacing w:val="0"/>
          <w:color w:val="000000"/>
          <w:position w:val="0"/>
        </w:rPr>
        <w:t xml:space="preserve">drugi raz natomiast pod hasłem </w:t>
      </w:r>
      <w:r>
        <w:rPr>
          <w:rStyle w:val="CharStyle44"/>
        </w:rPr>
        <w:t>hala</w:t>
      </w:r>
      <w:r>
        <w:rPr>
          <w:lang w:val="pl-PL" w:eastAsia="pl-PL" w:bidi="pl-PL"/>
          <w:w w:val="100"/>
          <w:spacing w:val="0"/>
          <w:color w:val="000000"/>
          <w:position w:val="0"/>
        </w:rPr>
        <w:t xml:space="preserve"> nieoczekiwanie dopatruje się czechizmu „z dziwnym a“, a całość odsyła do nie mającego z tym nic wspól</w:t>
        <w:t xml:space="preserve">nego </w:t>
      </w:r>
      <w:r>
        <w:rPr>
          <w:rStyle w:val="CharStyle44"/>
        </w:rPr>
        <w:t>galić.</w:t>
      </w:r>
      <w:r>
        <w:rPr>
          <w:lang w:val="pl-PL" w:eastAsia="pl-PL" w:bidi="pl-PL"/>
          <w:w w:val="100"/>
          <w:spacing w:val="0"/>
          <w:color w:val="000000"/>
          <w:position w:val="0"/>
        </w:rPr>
        <w:t xml:space="preserve"> Na tym nie kończą się jednak niekonsekwencje u </w:t>
      </w:r>
      <w:r>
        <w:rPr>
          <w:lang w:val="fr-FR" w:eastAsia="fr-FR" w:bidi="fr-FR"/>
          <w:w w:val="100"/>
          <w:spacing w:val="0"/>
          <w:color w:val="000000"/>
          <w:position w:val="0"/>
        </w:rPr>
        <w:t xml:space="preserve">Brücknera, </w:t>
      </w:r>
      <w:r>
        <w:rPr>
          <w:lang w:val="pl-PL" w:eastAsia="pl-PL" w:bidi="pl-PL"/>
          <w:w w:val="100"/>
          <w:spacing w:val="0"/>
          <w:color w:val="000000"/>
          <w:position w:val="0"/>
        </w:rPr>
        <w:t xml:space="preserve">ponieważ pod hasłem </w:t>
      </w:r>
      <w:r>
        <w:rPr>
          <w:rStyle w:val="CharStyle44"/>
        </w:rPr>
        <w:t>gałąź</w:t>
      </w:r>
      <w:r>
        <w:rPr>
          <w:lang w:val="pl-PL" w:eastAsia="pl-PL" w:bidi="pl-PL"/>
          <w:w w:val="100"/>
          <w:spacing w:val="0"/>
          <w:color w:val="000000"/>
          <w:position w:val="0"/>
        </w:rPr>
        <w:t xml:space="preserve"> pisze „Pierwotne znaczenie ‘golizny’ tkwi w nazwie </w:t>
      </w:r>
      <w:r>
        <w:rPr>
          <w:rStyle w:val="CharStyle44"/>
        </w:rPr>
        <w:t>Hal</w:t>
      </w:r>
      <w:r>
        <w:rPr>
          <w:lang w:val="pl-PL" w:eastAsia="pl-PL" w:bidi="pl-PL"/>
          <w:w w:val="100"/>
          <w:spacing w:val="0"/>
          <w:color w:val="000000"/>
          <w:position w:val="0"/>
        </w:rPr>
        <w:t xml:space="preserve"> (</w:t>
      </w:r>
      <w:r>
        <w:rPr>
          <w:rStyle w:val="CharStyle44"/>
        </w:rPr>
        <w:t>Podhale</w:t>
      </w:r>
      <w:r>
        <w:rPr>
          <w:lang w:val="pl-PL" w:eastAsia="pl-PL" w:bidi="pl-PL"/>
          <w:w w:val="100"/>
          <w:spacing w:val="0"/>
          <w:color w:val="000000"/>
          <w:position w:val="0"/>
        </w:rPr>
        <w:t xml:space="preserve">, </w:t>
      </w:r>
      <w:r>
        <w:rPr>
          <w:rStyle w:val="CharStyle44"/>
        </w:rPr>
        <w:t>podhalski</w:t>
      </w:r>
      <w:r>
        <w:rPr>
          <w:lang w:val="pl-PL" w:eastAsia="pl-PL" w:bidi="pl-PL"/>
          <w:w w:val="100"/>
          <w:spacing w:val="0"/>
          <w:color w:val="000000"/>
          <w:position w:val="0"/>
        </w:rPr>
        <w:t xml:space="preserve">), co u nas jeszcze w 16. w. </w:t>
      </w:r>
      <w:r>
        <w:rPr>
          <w:rStyle w:val="CharStyle44"/>
        </w:rPr>
        <w:t xml:space="preserve">Golami </w:t>
      </w:r>
      <w:r>
        <w:rPr>
          <w:lang w:val="pl-PL" w:eastAsia="pl-PL" w:bidi="pl-PL"/>
          <w:w w:val="100"/>
          <w:spacing w:val="0"/>
          <w:color w:val="000000"/>
          <w:position w:val="0"/>
        </w:rPr>
        <w:t xml:space="preserve">się zwały; z </w:t>
      </w:r>
      <w:r>
        <w:rPr>
          <w:rStyle w:val="CharStyle44"/>
        </w:rPr>
        <w:t>Gól</w:t>
      </w:r>
      <w:r>
        <w:rPr>
          <w:lang w:val="pl-PL" w:eastAsia="pl-PL" w:bidi="pl-PL"/>
          <w:w w:val="100"/>
          <w:spacing w:val="0"/>
          <w:color w:val="000000"/>
          <w:position w:val="0"/>
        </w:rPr>
        <w:t xml:space="preserve"> przylatuje Kmicie (r. 1584) ptactwo“. Równocześnie pod hasłem </w:t>
      </w:r>
      <w:r>
        <w:rPr>
          <w:rStyle w:val="CharStyle44"/>
        </w:rPr>
        <w:t>hala</w:t>
      </w:r>
      <w:r>
        <w:rPr>
          <w:lang w:val="pl-PL" w:eastAsia="pl-PL" w:bidi="pl-PL"/>
          <w:w w:val="100"/>
          <w:spacing w:val="0"/>
          <w:color w:val="000000"/>
          <w:position w:val="0"/>
        </w:rPr>
        <w:t xml:space="preserve"> brzmi to trochę inaczej </w:t>
      </w:r>
      <w:r>
        <w:rPr>
          <w:rStyle w:val="CharStyle44"/>
        </w:rPr>
        <w:t>„hala</w:t>
      </w:r>
      <w:r>
        <w:rPr>
          <w:lang w:val="pl-PL" w:eastAsia="pl-PL" w:bidi="pl-PL"/>
          <w:w w:val="100"/>
          <w:spacing w:val="0"/>
          <w:color w:val="000000"/>
          <w:position w:val="0"/>
        </w:rPr>
        <w:t xml:space="preserve"> [...] zamiast poi. </w:t>
      </w:r>
      <w:r>
        <w:rPr>
          <w:rStyle w:val="CharStyle44"/>
        </w:rPr>
        <w:t>gola</w:t>
      </w:r>
      <w:r>
        <w:rPr>
          <w:lang w:val="pl-PL" w:eastAsia="pl-PL" w:bidi="pl-PL"/>
          <w:w w:val="100"/>
          <w:spacing w:val="0"/>
          <w:color w:val="000000"/>
          <w:position w:val="0"/>
        </w:rPr>
        <w:t xml:space="preserve"> </w:t>
      </w:r>
      <w:r>
        <w:rPr>
          <w:lang w:val="pl-PL" w:eastAsia="pl-PL" w:bidi="pl-PL"/>
          <w:vertAlign w:val="superscript"/>
          <w:w w:val="100"/>
          <w:spacing w:val="0"/>
          <w:color w:val="000000"/>
          <w:position w:val="0"/>
        </w:rPr>
        <w:t>24</w:t>
      </w:r>
      <w:r>
        <w:rPr>
          <w:lang w:val="pl-PL" w:eastAsia="pl-PL" w:bidi="pl-PL"/>
          <w:w w:val="100"/>
          <w:spacing w:val="0"/>
          <w:color w:val="000000"/>
          <w:position w:val="0"/>
        </w:rPr>
        <w:t>, z dziw</w:t>
        <w:t>nym a; jeszcze u Kmity (1584) «z goł» ‘z hal’. Można darować Bruckne</w:t>
        <w:t>rowi pomyłkę w dacie, chociaż poemat J. A. Kmity „Spitamegeranomachia albo Bitwa Pigmeów z żórawiami“ wyszedł w Krakowie w r. 1595, a jego</w:t>
      </w:r>
    </w:p>
    <w:p>
      <w:pPr>
        <w:pStyle w:val="Style51"/>
        <w:framePr w:w="8814" w:h="552" w:hRule="exact" w:wrap="none" w:vAnchor="page" w:hAnchor="page" w:x="1650" w:y="13939"/>
        <w:tabs>
          <w:tab w:leader="none" w:pos="946" w:val="left"/>
        </w:tabs>
        <w:widowControl w:val="0"/>
        <w:keepNext w:val="0"/>
        <w:keepLines w:val="0"/>
        <w:shd w:val="clear" w:color="auto" w:fill="auto"/>
        <w:bidi w:val="0"/>
        <w:jc w:val="both"/>
        <w:spacing w:before="0" w:after="0"/>
        <w:ind w:left="700" w:right="0" w:firstLine="0"/>
      </w:pPr>
      <w:r>
        <w:rPr>
          <w:lang w:val="pl-PL" w:eastAsia="pl-PL" w:bidi="pl-PL"/>
          <w:vertAlign w:val="superscript"/>
          <w:w w:val="100"/>
          <w:spacing w:val="0"/>
          <w:color w:val="000000"/>
          <w:position w:val="0"/>
        </w:rPr>
        <w:t>22</w:t>
      </w:r>
      <w:r>
        <w:rPr>
          <w:lang w:val="pl-PL" w:eastAsia="pl-PL" w:bidi="pl-PL"/>
          <w:w w:val="100"/>
          <w:spacing w:val="0"/>
          <w:color w:val="000000"/>
          <w:position w:val="0"/>
        </w:rPr>
        <w:tab/>
      </w:r>
      <w:r>
        <w:rPr>
          <w:lang w:val="fr-FR" w:eastAsia="fr-FR" w:bidi="fr-FR"/>
          <w:w w:val="100"/>
          <w:spacing w:val="0"/>
          <w:color w:val="000000"/>
          <w:position w:val="0"/>
        </w:rPr>
        <w:t xml:space="preserve">A. Brückner, </w:t>
      </w:r>
      <w:r>
        <w:rPr>
          <w:lang w:val="pl-PL" w:eastAsia="pl-PL" w:bidi="pl-PL"/>
          <w:w w:val="100"/>
          <w:spacing w:val="0"/>
          <w:color w:val="000000"/>
          <w:position w:val="0"/>
        </w:rPr>
        <w:t xml:space="preserve">Słownik etymologiczny języka polskiego. Kraków 1927, </w:t>
      </w:r>
      <w:r>
        <w:rPr>
          <w:rStyle w:val="CharStyle89"/>
        </w:rPr>
        <w:t>s. v.</w:t>
      </w:r>
    </w:p>
    <w:p>
      <w:pPr>
        <w:pStyle w:val="Style51"/>
        <w:framePr w:w="8814" w:h="552" w:hRule="exact" w:wrap="none" w:vAnchor="page" w:hAnchor="page" w:x="1650" w:y="13939"/>
        <w:widowControl w:val="0"/>
        <w:keepNext w:val="0"/>
        <w:keepLines w:val="0"/>
        <w:shd w:val="clear" w:color="auto" w:fill="auto"/>
        <w:bidi w:val="0"/>
        <w:jc w:val="left"/>
        <w:spacing w:before="0" w:after="0"/>
        <w:ind w:left="0" w:right="0" w:firstLine="0"/>
      </w:pPr>
      <w:r>
        <w:rPr>
          <w:lang w:val="pl-PL" w:eastAsia="pl-PL" w:bidi="pl-PL"/>
          <w:w w:val="100"/>
          <w:spacing w:val="0"/>
          <w:color w:val="000000"/>
          <w:position w:val="0"/>
        </w:rPr>
        <w:t>gałąź.</w:t>
      </w:r>
    </w:p>
    <w:p>
      <w:pPr>
        <w:pStyle w:val="Style90"/>
        <w:framePr w:w="8814" w:h="264" w:hRule="exact" w:wrap="none" w:vAnchor="page" w:hAnchor="page" w:x="1650" w:y="14491"/>
        <w:tabs>
          <w:tab w:leader="none" w:pos="946" w:val="left"/>
        </w:tabs>
        <w:widowControl w:val="0"/>
        <w:keepNext w:val="0"/>
        <w:keepLines w:val="0"/>
        <w:shd w:val="clear" w:color="auto" w:fill="auto"/>
        <w:bidi w:val="0"/>
        <w:spacing w:before="0" w:after="0"/>
        <w:ind w:left="700" w:right="0" w:firstLine="0"/>
      </w:pPr>
      <w:r>
        <w:rPr>
          <w:lang w:val="pl-PL" w:eastAsia="pl-PL" w:bidi="pl-PL"/>
          <w:vertAlign w:val="superscript"/>
          <w:w w:val="100"/>
          <w:spacing w:val="0"/>
          <w:color w:val="000000"/>
          <w:position w:val="0"/>
        </w:rPr>
        <w:t>23</w:t>
      </w:r>
      <w:r>
        <w:rPr>
          <w:lang w:val="pl-PL" w:eastAsia="pl-PL" w:bidi="pl-PL"/>
          <w:w w:val="100"/>
          <w:spacing w:val="0"/>
          <w:color w:val="000000"/>
          <w:position w:val="0"/>
        </w:rPr>
        <w:tab/>
      </w:r>
      <w:r>
        <w:rPr>
          <w:lang w:val="cs-CZ" w:eastAsia="cs-CZ" w:bidi="cs-CZ"/>
          <w:w w:val="100"/>
          <w:spacing w:val="0"/>
          <w:color w:val="000000"/>
          <w:position w:val="0"/>
        </w:rPr>
        <w:t xml:space="preserve">Op. </w:t>
      </w:r>
      <w:r>
        <w:rPr>
          <w:rStyle w:val="CharStyle92"/>
        </w:rPr>
        <w:t>cit.</w:t>
      </w:r>
      <w:r>
        <w:rPr>
          <w:lang w:val="pl-PL" w:eastAsia="pl-PL" w:bidi="pl-PL"/>
          <w:w w:val="100"/>
          <w:spacing w:val="0"/>
          <w:color w:val="000000"/>
          <w:position w:val="0"/>
        </w:rPr>
        <w:t xml:space="preserve"> s. 171.</w:t>
      </w:r>
    </w:p>
    <w:p>
      <w:pPr>
        <w:pStyle w:val="Style51"/>
        <w:framePr w:w="8814" w:h="300" w:hRule="exact" w:wrap="none" w:vAnchor="page" w:hAnchor="page" w:x="1650" w:y="14761"/>
        <w:tabs>
          <w:tab w:leader="none" w:pos="946" w:val="left"/>
        </w:tabs>
        <w:widowControl w:val="0"/>
        <w:keepNext w:val="0"/>
        <w:keepLines w:val="0"/>
        <w:shd w:val="clear" w:color="auto" w:fill="auto"/>
        <w:bidi w:val="0"/>
        <w:jc w:val="both"/>
        <w:spacing w:before="0" w:after="0"/>
        <w:ind w:left="700" w:right="0" w:firstLine="0"/>
      </w:pPr>
      <w:r>
        <w:rPr>
          <w:lang w:val="pl-PL" w:eastAsia="pl-PL" w:bidi="pl-PL"/>
          <w:vertAlign w:val="superscript"/>
          <w:w w:val="100"/>
          <w:spacing w:val="0"/>
          <w:color w:val="000000"/>
          <w:position w:val="0"/>
        </w:rPr>
        <w:t>24</w:t>
      </w:r>
      <w:r>
        <w:rPr>
          <w:lang w:val="pl-PL" w:eastAsia="pl-PL" w:bidi="pl-PL"/>
          <w:w w:val="100"/>
          <w:spacing w:val="0"/>
          <w:color w:val="000000"/>
          <w:position w:val="0"/>
        </w:rPr>
        <w:tab/>
        <w:t xml:space="preserve">A więc nie </w:t>
      </w:r>
      <w:r>
        <w:rPr>
          <w:rStyle w:val="CharStyle89"/>
        </w:rPr>
        <w:t>gola</w:t>
      </w:r>
      <w:r>
        <w:rPr>
          <w:rStyle w:val="CharStyle93"/>
        </w:rPr>
        <w:t xml:space="preserve"> </w:t>
      </w:r>
      <w:r>
        <w:rPr>
          <w:lang w:val="fr-FR" w:eastAsia="fr-FR" w:bidi="fr-FR"/>
          <w:w w:val="100"/>
          <w:spacing w:val="0"/>
          <w:color w:val="000000"/>
          <w:position w:val="0"/>
        </w:rPr>
        <w:t xml:space="preserve">J. </w:t>
      </w:r>
      <w:r>
        <w:rPr>
          <w:lang w:val="pl-PL" w:eastAsia="pl-PL" w:bidi="pl-PL"/>
          <w:w w:val="100"/>
          <w:spacing w:val="0"/>
          <w:color w:val="000000"/>
          <w:position w:val="0"/>
        </w:rPr>
        <w:t>S.</w:t>
      </w:r>
    </w:p>
    <w:p>
      <w:pPr>
        <w:widowControl w:val="0"/>
        <w:rPr>
          <w:sz w:val="2"/>
          <w:szCs w:val="2"/>
        </w:rPr>
        <w:sectPr>
          <w:footnotePr>
            <w:pos w:val="pageBottom"/>
            <w:numFmt w:val="decimal"/>
            <w:numRestart w:val="continuous"/>
          </w:footnotePr>
          <w:pgSz w:w="12428" w:h="16945"/>
          <w:pgMar w:top="360" w:left="360" w:right="360" w:bottom="360" w:header="0" w:footer="3" w:gutter="0"/>
          <w:rtlGutter w:val="0"/>
          <w:cols w:space="720"/>
          <w:noEndnote/>
          <w:docGrid w:linePitch="360"/>
        </w:sectPr>
      </w:pPr>
    </w:p>
    <w:p>
      <w:pPr>
        <w:widowControl w:val="0"/>
        <w:rPr>
          <w:sz w:val="2"/>
          <w:szCs w:val="2"/>
        </w:rPr>
      </w:pPr>
      <w:r>
        <w:pict>
          <v:shape o:spt="32" o:oned="1" path="m,l21600,21600e" style="position:absolute;margin-left:507.4pt;margin-top:121.pt;width:27.9pt;height:0;z-index:-251658240;mso-position-horizontal-relative:page;mso-position-vertical-relative:page">
            <v:stroke weight="0.9pt"/>
          </v:shape>
        </w:pict>
      </w:r>
      <w:r>
        <w:pict>
          <v:shape o:spt="32" o:oned="1" path="m,l21600,21600e" style="position:absolute;margin-left:317.2pt;margin-top:124.pt;width:37.5pt;height:0;z-index:-251658240;mso-position-horizontal-relative:page;mso-position-vertical-relative:page">
            <v:stroke weight="0.6pt"/>
          </v:shape>
        </w:pict>
      </w:r>
      <w:r>
        <w:pict>
          <v:shape o:spt="32" o:oned="1" path="m,l21600,21600e" style="position:absolute;margin-left:238.3pt;margin-top:124.3pt;width:65.1pt;height:0;z-index:-251658240;mso-position-horizontal-relative:page;mso-position-vertical-relative:page">
            <v:stroke weight="0.9pt"/>
          </v:shape>
        </w:pict>
      </w:r>
      <w:r>
        <w:pict>
          <v:shape o:spt="32" o:oned="1" path="m,l21600,21600e" style="position:absolute;margin-left:167.5pt;margin-top:124.3pt;width:47.4pt;height:0;z-index:-251658240;mso-position-horizontal-relative:page;mso-position-vertical-relative:page">
            <v:stroke weight="0.3pt"/>
          </v:shape>
        </w:pict>
      </w:r>
    </w:p>
    <w:p>
      <w:pPr>
        <w:pStyle w:val="Style57"/>
        <w:framePr w:wrap="none" w:vAnchor="page" w:hAnchor="page" w:x="1329" w:y="2225"/>
        <w:widowControl w:val="0"/>
        <w:keepNext w:val="0"/>
        <w:keepLines w:val="0"/>
        <w:shd w:val="clear" w:color="auto" w:fill="auto"/>
        <w:bidi w:val="0"/>
        <w:jc w:val="left"/>
        <w:spacing w:before="0" w:after="0" w:line="170" w:lineRule="exact"/>
        <w:ind w:left="0" w:right="0" w:firstLine="0"/>
      </w:pPr>
      <w:r>
        <w:rPr>
          <w:rStyle w:val="CharStyle75"/>
        </w:rPr>
        <w:t>42</w:t>
      </w:r>
    </w:p>
    <w:p>
      <w:pPr>
        <w:pStyle w:val="Style57"/>
        <w:framePr w:wrap="none" w:vAnchor="page" w:hAnchor="page" w:x="3969" w:y="2207"/>
        <w:widowControl w:val="0"/>
        <w:keepNext w:val="0"/>
        <w:keepLines w:val="0"/>
        <w:shd w:val="clear" w:color="auto" w:fill="auto"/>
        <w:bidi w:val="0"/>
        <w:jc w:val="left"/>
        <w:spacing w:before="0" w:after="0" w:line="170" w:lineRule="exact"/>
        <w:ind w:left="0" w:right="0" w:firstLine="0"/>
      </w:pPr>
      <w:r>
        <w:rPr>
          <w:rStyle w:val="CharStyle75"/>
        </w:rPr>
        <w:t>PORADNIK JĘZYKOWY</w:t>
      </w:r>
    </w:p>
    <w:p>
      <w:pPr>
        <w:pStyle w:val="Style57"/>
        <w:framePr w:wrap="none" w:vAnchor="page" w:hAnchor="page" w:x="8157" w:y="2195"/>
        <w:widowControl w:val="0"/>
        <w:keepNext w:val="0"/>
        <w:keepLines w:val="0"/>
        <w:shd w:val="clear" w:color="auto" w:fill="auto"/>
        <w:bidi w:val="0"/>
        <w:jc w:val="left"/>
        <w:spacing w:before="0" w:after="0" w:line="170" w:lineRule="exact"/>
        <w:ind w:left="0" w:right="0" w:firstLine="0"/>
      </w:pPr>
      <w:r>
        <w:rPr>
          <w:rStyle w:val="CharStyle75"/>
        </w:rPr>
        <w:t>1960 z. I</w:t>
      </w:r>
    </w:p>
    <w:p>
      <w:pPr>
        <w:pStyle w:val="Style17"/>
        <w:framePr w:w="7680" w:h="882" w:hRule="exact" w:wrap="none" w:vAnchor="page" w:hAnchor="page" w:x="1305" w:y="2692"/>
        <w:widowControl w:val="0"/>
        <w:keepNext w:val="0"/>
        <w:keepLines w:val="0"/>
        <w:shd w:val="clear" w:color="auto" w:fill="auto"/>
        <w:bidi w:val="0"/>
        <w:jc w:val="both"/>
        <w:spacing w:before="0" w:after="0" w:line="276" w:lineRule="exact"/>
        <w:ind w:left="0" w:right="0" w:firstLine="0"/>
      </w:pPr>
      <w:r>
        <w:rPr>
          <w:lang w:val="pl-PL" w:eastAsia="pl-PL" w:bidi="pl-PL"/>
          <w:w w:val="100"/>
          <w:spacing w:val="0"/>
          <w:color w:val="000000"/>
          <w:position w:val="0"/>
        </w:rPr>
        <w:t xml:space="preserve">wydanie przez S. Adalberga </w:t>
      </w:r>
      <w:r>
        <w:rPr>
          <w:lang w:val="pl-PL" w:eastAsia="pl-PL" w:bidi="pl-PL"/>
          <w:vertAlign w:val="superscript"/>
          <w:w w:val="100"/>
          <w:spacing w:val="0"/>
          <w:color w:val="000000"/>
          <w:position w:val="0"/>
        </w:rPr>
        <w:t>25</w:t>
      </w:r>
      <w:r>
        <w:rPr>
          <w:lang w:val="pl-PL" w:eastAsia="pl-PL" w:bidi="pl-PL"/>
          <w:w w:val="100"/>
          <w:spacing w:val="0"/>
          <w:color w:val="000000"/>
          <w:position w:val="0"/>
        </w:rPr>
        <w:t xml:space="preserve"> sam recenzował</w:t>
      </w:r>
      <w:r>
        <w:rPr>
          <w:lang w:val="pl-PL" w:eastAsia="pl-PL" w:bidi="pl-PL"/>
          <w:vertAlign w:val="superscript"/>
          <w:w w:val="100"/>
          <w:spacing w:val="0"/>
          <w:color w:val="000000"/>
          <w:position w:val="0"/>
        </w:rPr>
        <w:t>26</w:t>
      </w:r>
      <w:r>
        <w:rPr>
          <w:lang w:val="pl-PL" w:eastAsia="pl-PL" w:bidi="pl-PL"/>
          <w:w w:val="100"/>
          <w:spacing w:val="0"/>
          <w:color w:val="000000"/>
          <w:position w:val="0"/>
        </w:rPr>
        <w:t xml:space="preserve"> i nic tam nie wspomniał o jakimś wcześniejszym wydaniu. Dziwniejsze jest błędne przytoczenie omawianego terminu. Odpowiedni cytat z Kmity brzmi:</w:t>
      </w:r>
    </w:p>
    <w:p>
      <w:pPr>
        <w:pStyle w:val="Style17"/>
        <w:framePr w:w="7680" w:h="566" w:hRule="exact" w:wrap="none" w:vAnchor="page" w:hAnchor="page" w:x="1305" w:y="3787"/>
        <w:widowControl w:val="0"/>
        <w:keepNext w:val="0"/>
        <w:keepLines w:val="0"/>
        <w:shd w:val="clear" w:color="auto" w:fill="auto"/>
        <w:bidi w:val="0"/>
        <w:jc w:val="left"/>
        <w:spacing w:before="0" w:after="0" w:line="220" w:lineRule="exact"/>
        <w:ind w:left="1280" w:right="0" w:firstLine="0"/>
      </w:pPr>
      <w:r>
        <w:rPr>
          <w:lang w:val="pl-PL" w:eastAsia="pl-PL" w:bidi="pl-PL"/>
          <w:w w:val="100"/>
          <w:spacing w:val="0"/>
          <w:color w:val="000000"/>
          <w:position w:val="0"/>
        </w:rPr>
        <w:t xml:space="preserve">,By były sępy z Baby, orły z </w:t>
      </w:r>
      <w:r>
        <w:rPr>
          <w:rStyle w:val="CharStyle22"/>
        </w:rPr>
        <w:t>Hol</w:t>
      </w:r>
      <w:r>
        <w:rPr>
          <w:lang w:val="pl-PL" w:eastAsia="pl-PL" w:bidi="pl-PL"/>
          <w:w w:val="100"/>
          <w:spacing w:val="0"/>
          <w:color w:val="000000"/>
          <w:position w:val="0"/>
        </w:rPr>
        <w:t xml:space="preserve"> przybyły,</w:t>
      </w:r>
    </w:p>
    <w:p>
      <w:pPr>
        <w:pStyle w:val="Style17"/>
        <w:framePr w:w="7680" w:h="566" w:hRule="exact" w:wrap="none" w:vAnchor="page" w:hAnchor="page" w:x="1305" w:y="3787"/>
        <w:widowControl w:val="0"/>
        <w:keepNext w:val="0"/>
        <w:keepLines w:val="0"/>
        <w:shd w:val="clear" w:color="auto" w:fill="auto"/>
        <w:bidi w:val="0"/>
        <w:jc w:val="left"/>
        <w:spacing w:before="0" w:after="0" w:line="210" w:lineRule="exact"/>
        <w:ind w:left="1280" w:right="0" w:firstLine="0"/>
      </w:pPr>
      <w:r>
        <w:rPr>
          <w:lang w:val="pl-PL" w:eastAsia="pl-PL" w:bidi="pl-PL"/>
          <w:w w:val="100"/>
          <w:spacing w:val="0"/>
          <w:color w:val="000000"/>
          <w:position w:val="0"/>
        </w:rPr>
        <w:t>Te by były żórawie ich nie zwyciężyły" (w. 907—8),</w:t>
      </w:r>
    </w:p>
    <w:p>
      <w:pPr>
        <w:pStyle w:val="Style17"/>
        <w:framePr w:w="7680" w:h="7295" w:hRule="exact" w:wrap="none" w:vAnchor="page" w:hAnchor="page" w:x="1305" w:y="4504"/>
        <w:widowControl w:val="0"/>
        <w:keepNext w:val="0"/>
        <w:keepLines w:val="0"/>
        <w:shd w:val="clear" w:color="auto" w:fill="auto"/>
        <w:bidi w:val="0"/>
        <w:jc w:val="both"/>
        <w:spacing w:before="0" w:after="0" w:line="276" w:lineRule="exact"/>
        <w:ind w:left="0" w:right="0" w:firstLine="0"/>
      </w:pPr>
      <w:r>
        <w:rPr>
          <w:lang w:val="pl-PL" w:eastAsia="pl-PL" w:bidi="pl-PL"/>
          <w:w w:val="100"/>
          <w:spacing w:val="0"/>
          <w:color w:val="000000"/>
          <w:position w:val="0"/>
        </w:rPr>
        <w:t xml:space="preserve">co w recenzji </w:t>
      </w:r>
      <w:r>
        <w:rPr>
          <w:lang w:val="fr-FR" w:eastAsia="fr-FR" w:bidi="fr-FR"/>
          <w:w w:val="100"/>
          <w:spacing w:val="0"/>
          <w:color w:val="000000"/>
          <w:position w:val="0"/>
        </w:rPr>
        <w:t xml:space="preserve">Brückner </w:t>
      </w:r>
      <w:r>
        <w:rPr>
          <w:lang w:val="pl-PL" w:eastAsia="pl-PL" w:bidi="pl-PL"/>
          <w:w w:val="100"/>
          <w:spacing w:val="0"/>
          <w:color w:val="000000"/>
          <w:position w:val="0"/>
        </w:rPr>
        <w:t xml:space="preserve">interpretuje ,,żurawie pigmeów (Tatarzy i Turcy Polaków) nie zwyciężyliby, gdyby tym na pomoc były przybyły orły z </w:t>
      </w:r>
      <w:r>
        <w:rPr>
          <w:rStyle w:val="CharStyle22"/>
        </w:rPr>
        <w:t>Hol</w:t>
      </w:r>
      <w:r>
        <w:rPr>
          <w:lang w:val="pl-PL" w:eastAsia="pl-PL" w:bidi="pl-PL"/>
          <w:w w:val="100"/>
          <w:spacing w:val="0"/>
          <w:color w:val="000000"/>
          <w:position w:val="0"/>
        </w:rPr>
        <w:t xml:space="preserve"> (tj. </w:t>
      </w:r>
      <w:r>
        <w:rPr>
          <w:rStyle w:val="CharStyle22"/>
        </w:rPr>
        <w:t>Hale,</w:t>
      </w:r>
      <w:r>
        <w:rPr>
          <w:lang w:val="pl-PL" w:eastAsia="pl-PL" w:bidi="pl-PL"/>
          <w:w w:val="100"/>
          <w:spacing w:val="0"/>
          <w:color w:val="000000"/>
          <w:position w:val="0"/>
        </w:rPr>
        <w:t xml:space="preserve"> Tatry, a więc Austria) i sępy z Bab (Złote Baby, a więc Moskwa) ".</w:t>
      </w:r>
    </w:p>
    <w:p>
      <w:pPr>
        <w:pStyle w:val="Style17"/>
        <w:framePr w:w="7680" w:h="7295" w:hRule="exact" w:wrap="none" w:vAnchor="page" w:hAnchor="page" w:x="1305" w:y="4504"/>
        <w:widowControl w:val="0"/>
        <w:keepNext w:val="0"/>
        <w:keepLines w:val="0"/>
        <w:shd w:val="clear" w:color="auto" w:fill="auto"/>
        <w:bidi w:val="0"/>
        <w:jc w:val="both"/>
        <w:spacing w:before="0" w:after="0" w:line="270" w:lineRule="exact"/>
        <w:ind w:left="0" w:right="0" w:firstLine="620"/>
      </w:pPr>
      <w:r>
        <w:rPr>
          <w:lang w:val="pl-PL" w:eastAsia="pl-PL" w:bidi="pl-PL"/>
          <w:w w:val="100"/>
          <w:spacing w:val="0"/>
          <w:color w:val="000000"/>
          <w:position w:val="0"/>
        </w:rPr>
        <w:t xml:space="preserve">Należy więc rozpatrzyć, na podstawie słowników, sprawę brzmienia odpowiednika </w:t>
      </w:r>
      <w:r>
        <w:rPr>
          <w:rStyle w:val="CharStyle22"/>
        </w:rPr>
        <w:t>hali</w:t>
      </w:r>
      <w:r>
        <w:rPr>
          <w:lang w:val="pl-PL" w:eastAsia="pl-PL" w:bidi="pl-PL"/>
          <w:w w:val="100"/>
          <w:spacing w:val="0"/>
          <w:color w:val="000000"/>
          <w:position w:val="0"/>
        </w:rPr>
        <w:t xml:space="preserve"> w staropolszczyźnie. Słownik staropolski PAN </w:t>
      </w:r>
      <w:r>
        <w:rPr>
          <w:lang w:val="pl-PL" w:eastAsia="pl-PL" w:bidi="pl-PL"/>
          <w:vertAlign w:val="superscript"/>
          <w:w w:val="100"/>
          <w:spacing w:val="0"/>
          <w:color w:val="000000"/>
          <w:position w:val="0"/>
        </w:rPr>
        <w:t>27</w:t>
      </w:r>
      <w:r>
        <w:rPr>
          <w:lang w:val="pl-PL" w:eastAsia="pl-PL" w:bidi="pl-PL"/>
          <w:w w:val="100"/>
          <w:spacing w:val="0"/>
          <w:color w:val="000000"/>
          <w:position w:val="0"/>
        </w:rPr>
        <w:t xml:space="preserve"> notuje tylko wyraz </w:t>
      </w:r>
      <w:r>
        <w:rPr>
          <w:rStyle w:val="CharStyle22"/>
        </w:rPr>
        <w:t>gola</w:t>
      </w:r>
      <w:r>
        <w:rPr>
          <w:lang w:val="pl-PL" w:eastAsia="pl-PL" w:bidi="pl-PL"/>
          <w:w w:val="100"/>
          <w:spacing w:val="0"/>
          <w:color w:val="000000"/>
          <w:position w:val="0"/>
        </w:rPr>
        <w:t xml:space="preserve"> już od początku XIII w. (r. 1202) w znaczeniu ‘miejsce gołe, kraj bezleśny, równina’. Linde, jak wspomniałam, nie zna </w:t>
      </w:r>
      <w:r>
        <w:rPr>
          <w:rStyle w:val="CharStyle22"/>
        </w:rPr>
        <w:t xml:space="preserve">hali </w:t>
      </w:r>
      <w:r>
        <w:rPr>
          <w:lang w:val="pl-PL" w:eastAsia="pl-PL" w:bidi="pl-PL"/>
          <w:w w:val="100"/>
          <w:spacing w:val="0"/>
          <w:color w:val="000000"/>
          <w:position w:val="0"/>
        </w:rPr>
        <w:t xml:space="preserve">w ogóle, natomiast pod hasłem </w:t>
      </w:r>
      <w:r>
        <w:rPr>
          <w:rStyle w:val="CharStyle22"/>
        </w:rPr>
        <w:t>gola</w:t>
      </w:r>
      <w:r>
        <w:rPr>
          <w:lang w:val="pl-PL" w:eastAsia="pl-PL" w:bidi="pl-PL"/>
          <w:w w:val="100"/>
          <w:spacing w:val="0"/>
          <w:color w:val="000000"/>
          <w:position w:val="0"/>
        </w:rPr>
        <w:t xml:space="preserve"> w znaczeniu ‘golizna, miejsce gołe, otwarte’ cytuje Otwinowsikiego ,,Owidiusza“ z r. 1638 i Bielawskiego ..Myśliwca" z r. 1595. Nie ma natomiast </w:t>
      </w:r>
      <w:r>
        <w:rPr>
          <w:rStyle w:val="CharStyle22"/>
        </w:rPr>
        <w:t>hol</w:t>
      </w:r>
      <w:r>
        <w:rPr>
          <w:lang w:val="pl-PL" w:eastAsia="pl-PL" w:bidi="pl-PL"/>
          <w:w w:val="100"/>
          <w:spacing w:val="0"/>
          <w:color w:val="000000"/>
          <w:position w:val="0"/>
        </w:rPr>
        <w:t xml:space="preserve"> Kmity, jakkolwiek wy</w:t>
        <w:t>korzystał ten tekst w swoim słowniku.</w:t>
      </w:r>
    </w:p>
    <w:p>
      <w:pPr>
        <w:pStyle w:val="Style17"/>
        <w:framePr w:w="7680" w:h="7295" w:hRule="exact" w:wrap="none" w:vAnchor="page" w:hAnchor="page" w:x="1305" w:y="4504"/>
        <w:widowControl w:val="0"/>
        <w:keepNext w:val="0"/>
        <w:keepLines w:val="0"/>
        <w:shd w:val="clear" w:color="auto" w:fill="auto"/>
        <w:bidi w:val="0"/>
        <w:jc w:val="both"/>
        <w:spacing w:before="0" w:after="0" w:line="270" w:lineRule="exact"/>
        <w:ind w:left="0" w:right="0" w:firstLine="620"/>
      </w:pPr>
      <w:r>
        <w:rPr>
          <w:rStyle w:val="CharStyle22"/>
        </w:rPr>
        <w:t>Golę</w:t>
      </w:r>
      <w:r>
        <w:rPr>
          <w:lang w:val="pl-PL" w:eastAsia="pl-PL" w:bidi="pl-PL"/>
          <w:w w:val="100"/>
          <w:spacing w:val="0"/>
          <w:color w:val="000000"/>
          <w:position w:val="0"/>
        </w:rPr>
        <w:t xml:space="preserve"> znajdujemy również u Knapiusza w Thesaurusie (wyd. 1643 r., s. 200) w znaczeniu ‘Apertum’ i ze zwrotem </w:t>
      </w:r>
      <w:r>
        <w:rPr>
          <w:lang w:val="cs-CZ" w:eastAsia="cs-CZ" w:bidi="cs-CZ"/>
          <w:w w:val="100"/>
          <w:spacing w:val="0"/>
          <w:color w:val="000000"/>
          <w:position w:val="0"/>
        </w:rPr>
        <w:t xml:space="preserve">,,ná </w:t>
      </w:r>
      <w:r>
        <w:rPr>
          <w:lang w:val="pl-PL" w:eastAsia="pl-PL" w:bidi="pl-PL"/>
          <w:w w:val="100"/>
          <w:spacing w:val="0"/>
          <w:color w:val="000000"/>
          <w:position w:val="0"/>
        </w:rPr>
        <w:t xml:space="preserve">goli co leży". Słownik Warszawski </w:t>
      </w:r>
      <w:r>
        <w:rPr>
          <w:rStyle w:val="CharStyle22"/>
        </w:rPr>
        <w:t>s. v. gola</w:t>
      </w:r>
      <w:r>
        <w:rPr>
          <w:lang w:val="pl-PL" w:eastAsia="pl-PL" w:bidi="pl-PL"/>
          <w:w w:val="100"/>
          <w:spacing w:val="0"/>
          <w:color w:val="000000"/>
          <w:position w:val="0"/>
        </w:rPr>
        <w:t xml:space="preserve"> powtarza cytaty Lindego, a </w:t>
      </w:r>
      <w:r>
        <w:rPr>
          <w:rStyle w:val="CharStyle22"/>
        </w:rPr>
        <w:t>halę</w:t>
      </w:r>
      <w:r>
        <w:rPr>
          <w:lang w:val="pl-PL" w:eastAsia="pl-PL" w:bidi="pl-PL"/>
          <w:w w:val="100"/>
          <w:spacing w:val="0"/>
          <w:color w:val="000000"/>
          <w:position w:val="0"/>
        </w:rPr>
        <w:t xml:space="preserve"> i </w:t>
      </w:r>
      <w:r>
        <w:rPr>
          <w:rStyle w:val="CharStyle22"/>
        </w:rPr>
        <w:t>holę</w:t>
      </w:r>
      <w:r>
        <w:rPr>
          <w:lang w:val="pl-PL" w:eastAsia="pl-PL" w:bidi="pl-PL"/>
          <w:w w:val="100"/>
          <w:spacing w:val="0"/>
          <w:color w:val="000000"/>
          <w:position w:val="0"/>
        </w:rPr>
        <w:t xml:space="preserve"> podaje jako wyrazy gwarowe.</w:t>
      </w:r>
    </w:p>
    <w:p>
      <w:pPr>
        <w:pStyle w:val="Style17"/>
        <w:framePr w:w="7680" w:h="7295" w:hRule="exact" w:wrap="none" w:vAnchor="page" w:hAnchor="page" w:x="1305" w:y="4504"/>
        <w:widowControl w:val="0"/>
        <w:keepNext w:val="0"/>
        <w:keepLines w:val="0"/>
        <w:shd w:val="clear" w:color="auto" w:fill="auto"/>
        <w:bidi w:val="0"/>
        <w:jc w:val="both"/>
        <w:spacing w:before="0" w:after="0" w:line="270" w:lineRule="exact"/>
        <w:ind w:left="0" w:right="0" w:firstLine="620"/>
      </w:pPr>
      <w:r>
        <w:rPr>
          <w:lang w:val="pl-PL" w:eastAsia="pl-PL" w:bidi="pl-PL"/>
          <w:w w:val="100"/>
          <w:spacing w:val="0"/>
          <w:color w:val="000000"/>
          <w:position w:val="0"/>
        </w:rPr>
        <w:t xml:space="preserve">Materiały </w:t>
      </w:r>
      <w:r>
        <w:rPr>
          <w:lang w:val="en-US" w:eastAsia="en-US" w:bidi="en-US"/>
          <w:w w:val="100"/>
          <w:spacing w:val="0"/>
          <w:color w:val="000000"/>
          <w:position w:val="0"/>
        </w:rPr>
        <w:t xml:space="preserve">do </w:t>
      </w:r>
      <w:r>
        <w:rPr>
          <w:lang w:val="pl-PL" w:eastAsia="pl-PL" w:bidi="pl-PL"/>
          <w:w w:val="100"/>
          <w:spacing w:val="0"/>
          <w:color w:val="000000"/>
          <w:position w:val="0"/>
        </w:rPr>
        <w:t xml:space="preserve">II tomu Słownika języka polskiego pod redakcją </w:t>
      </w:r>
      <w:r>
        <w:rPr>
          <w:lang w:val="en-US" w:eastAsia="en-US" w:bidi="en-US"/>
          <w:w w:val="100"/>
          <w:spacing w:val="0"/>
          <w:color w:val="000000"/>
          <w:position w:val="0"/>
        </w:rPr>
        <w:t xml:space="preserve">Prof. </w:t>
      </w:r>
      <w:r>
        <w:rPr>
          <w:lang w:val="pl-PL" w:eastAsia="pl-PL" w:bidi="pl-PL"/>
          <w:w w:val="100"/>
          <w:spacing w:val="0"/>
          <w:color w:val="000000"/>
          <w:position w:val="0"/>
        </w:rPr>
        <w:t>W. Doroszewskiego, uprzejmie mi udostępnione przez Redakcję, za</w:t>
        <w:t xml:space="preserve">wierają tylko hasło </w:t>
      </w:r>
      <w:r>
        <w:rPr>
          <w:rStyle w:val="CharStyle22"/>
        </w:rPr>
        <w:t>hala</w:t>
      </w:r>
      <w:r>
        <w:rPr>
          <w:lang w:val="pl-PL" w:eastAsia="pl-PL" w:bidi="pl-PL"/>
          <w:w w:val="100"/>
          <w:spacing w:val="0"/>
          <w:color w:val="000000"/>
          <w:position w:val="0"/>
        </w:rPr>
        <w:t xml:space="preserve"> najdawniej zaświadczone u Wincentego Pola z lat 1869—70.</w:t>
      </w:r>
    </w:p>
    <w:p>
      <w:pPr>
        <w:pStyle w:val="Style17"/>
        <w:framePr w:w="7680" w:h="7295" w:hRule="exact" w:wrap="none" w:vAnchor="page" w:hAnchor="page" w:x="1305" w:y="4504"/>
        <w:widowControl w:val="0"/>
        <w:keepNext w:val="0"/>
        <w:keepLines w:val="0"/>
        <w:shd w:val="clear" w:color="auto" w:fill="auto"/>
        <w:bidi w:val="0"/>
        <w:jc w:val="both"/>
        <w:spacing w:before="0" w:after="0" w:line="270" w:lineRule="exact"/>
        <w:ind w:left="0" w:right="0" w:firstLine="620"/>
      </w:pPr>
      <w:r>
        <w:rPr>
          <w:lang w:val="pl-PL" w:eastAsia="pl-PL" w:bidi="pl-PL"/>
          <w:w w:val="100"/>
          <w:spacing w:val="0"/>
          <w:color w:val="000000"/>
          <w:position w:val="0"/>
        </w:rPr>
        <w:t>Przytoczony materiał leksykograficzny da się schronologizować następująco:</w:t>
      </w:r>
    </w:p>
    <w:p>
      <w:pPr>
        <w:pStyle w:val="Style17"/>
        <w:framePr w:w="7680" w:h="7295" w:hRule="exact" w:wrap="none" w:vAnchor="page" w:hAnchor="page" w:x="1305" w:y="4504"/>
        <w:widowControl w:val="0"/>
        <w:keepNext w:val="0"/>
        <w:keepLines w:val="0"/>
        <w:shd w:val="clear" w:color="auto" w:fill="auto"/>
        <w:bidi w:val="0"/>
        <w:jc w:val="left"/>
        <w:spacing w:before="0" w:after="0" w:line="270" w:lineRule="exact"/>
        <w:ind w:left="1160" w:right="0" w:firstLine="0"/>
      </w:pPr>
      <w:r>
        <w:rPr>
          <w:rStyle w:val="CharStyle22"/>
        </w:rPr>
        <w:t>gola</w:t>
      </w:r>
      <w:r>
        <w:rPr>
          <w:lang w:val="pl-PL" w:eastAsia="pl-PL" w:bidi="pl-PL"/>
          <w:w w:val="100"/>
          <w:spacing w:val="0"/>
          <w:color w:val="000000"/>
          <w:position w:val="0"/>
        </w:rPr>
        <w:t xml:space="preserve"> </w:t>
      </w:r>
      <w:r>
        <w:rPr>
          <w:lang w:val="en-US" w:eastAsia="en-US" w:bidi="en-US"/>
          <w:w w:val="100"/>
          <w:spacing w:val="0"/>
          <w:color w:val="000000"/>
          <w:position w:val="0"/>
        </w:rPr>
        <w:t xml:space="preserve">do </w:t>
      </w:r>
      <w:r>
        <w:rPr>
          <w:lang w:val="pl-PL" w:eastAsia="pl-PL" w:bidi="pl-PL"/>
          <w:w w:val="100"/>
          <w:spacing w:val="0"/>
          <w:color w:val="000000"/>
          <w:position w:val="0"/>
        </w:rPr>
        <w:t>XVII w.</w:t>
      </w:r>
      <w:r>
        <w:rPr>
          <w:lang w:val="pl-PL" w:eastAsia="pl-PL" w:bidi="pl-PL"/>
          <w:vertAlign w:val="superscript"/>
          <w:w w:val="100"/>
          <w:spacing w:val="0"/>
          <w:color w:val="000000"/>
          <w:position w:val="0"/>
        </w:rPr>
        <w:t>28</w:t>
      </w:r>
    </w:p>
    <w:p>
      <w:pPr>
        <w:pStyle w:val="Style17"/>
        <w:framePr w:w="7680" w:h="7295" w:hRule="exact" w:wrap="none" w:vAnchor="page" w:hAnchor="page" w:x="1305" w:y="4504"/>
        <w:widowControl w:val="0"/>
        <w:keepNext w:val="0"/>
        <w:keepLines w:val="0"/>
        <w:shd w:val="clear" w:color="auto" w:fill="auto"/>
        <w:bidi w:val="0"/>
        <w:jc w:val="left"/>
        <w:spacing w:before="0" w:after="0" w:line="270" w:lineRule="exact"/>
        <w:ind w:left="1160" w:right="0" w:firstLine="0"/>
      </w:pPr>
      <w:r>
        <w:rPr>
          <w:rStyle w:val="CharStyle22"/>
        </w:rPr>
        <w:t>hola</w:t>
      </w:r>
      <w:r>
        <w:rPr>
          <w:lang w:val="pl-PL" w:eastAsia="pl-PL" w:bidi="pl-PL"/>
          <w:w w:val="100"/>
          <w:spacing w:val="0"/>
          <w:color w:val="000000"/>
          <w:position w:val="0"/>
        </w:rPr>
        <w:t xml:space="preserve"> w XVI w. (raczej odosobnione),</w:t>
      </w:r>
    </w:p>
    <w:p>
      <w:pPr>
        <w:pStyle w:val="Style17"/>
        <w:framePr w:w="7680" w:h="7295" w:hRule="exact" w:wrap="none" w:vAnchor="page" w:hAnchor="page" w:x="1305" w:y="4504"/>
        <w:widowControl w:val="0"/>
        <w:keepNext w:val="0"/>
        <w:keepLines w:val="0"/>
        <w:shd w:val="clear" w:color="auto" w:fill="auto"/>
        <w:bidi w:val="0"/>
        <w:jc w:val="left"/>
        <w:spacing w:before="0" w:after="0" w:line="270" w:lineRule="exact"/>
        <w:ind w:left="1160" w:right="0" w:firstLine="0"/>
      </w:pPr>
      <w:r>
        <w:rPr>
          <w:rStyle w:val="CharStyle22"/>
        </w:rPr>
        <w:t>hala</w:t>
      </w:r>
      <w:r>
        <w:rPr>
          <w:lang w:val="pl-PL" w:eastAsia="pl-PL" w:bidi="pl-PL"/>
          <w:w w:val="100"/>
          <w:spacing w:val="0"/>
          <w:color w:val="000000"/>
          <w:position w:val="0"/>
        </w:rPr>
        <w:t xml:space="preserve"> od XVII w. do dzisiaj,</w:t>
      </w:r>
    </w:p>
    <w:p>
      <w:pPr>
        <w:pStyle w:val="Style17"/>
        <w:framePr w:w="7680" w:h="7295" w:hRule="exact" w:wrap="none" w:vAnchor="page" w:hAnchor="page" w:x="1305" w:y="4504"/>
        <w:widowControl w:val="0"/>
        <w:keepNext w:val="0"/>
        <w:keepLines w:val="0"/>
        <w:shd w:val="clear" w:color="auto" w:fill="auto"/>
        <w:bidi w:val="0"/>
        <w:jc w:val="left"/>
        <w:spacing w:before="0" w:after="0" w:line="270" w:lineRule="exact"/>
        <w:ind w:left="1160" w:right="0" w:firstLine="0"/>
      </w:pPr>
      <w:r>
        <w:rPr>
          <w:rStyle w:val="CharStyle22"/>
        </w:rPr>
        <w:t>hola</w:t>
      </w:r>
      <w:r>
        <w:rPr>
          <w:lang w:val="pl-PL" w:eastAsia="pl-PL" w:bidi="pl-PL"/>
          <w:w w:val="100"/>
          <w:spacing w:val="0"/>
          <w:color w:val="000000"/>
          <w:position w:val="0"/>
        </w:rPr>
        <w:t xml:space="preserve"> gwarowe, w </w:t>
      </w:r>
      <w:r>
        <w:rPr>
          <w:lang w:val="en-US" w:eastAsia="en-US" w:bidi="en-US"/>
          <w:w w:val="100"/>
          <w:spacing w:val="0"/>
          <w:color w:val="000000"/>
          <w:position w:val="0"/>
        </w:rPr>
        <w:t xml:space="preserve">dial, </w:t>
      </w:r>
      <w:r>
        <w:rPr>
          <w:lang w:val="pl-PL" w:eastAsia="pl-PL" w:bidi="pl-PL"/>
          <w:w w:val="100"/>
          <w:spacing w:val="0"/>
          <w:color w:val="000000"/>
          <w:position w:val="0"/>
        </w:rPr>
        <w:t>góralskim.</w:t>
      </w:r>
    </w:p>
    <w:p>
      <w:pPr>
        <w:pStyle w:val="Style78"/>
        <w:framePr w:w="7668" w:h="474" w:hRule="exact" w:wrap="none" w:vAnchor="page" w:hAnchor="page" w:x="1305" w:y="11989"/>
        <w:widowControl w:val="0"/>
        <w:keepNext w:val="0"/>
        <w:keepLines w:val="0"/>
        <w:shd w:val="clear" w:color="auto" w:fill="auto"/>
        <w:bidi w:val="0"/>
        <w:jc w:val="left"/>
        <w:spacing w:before="0" w:after="0"/>
        <w:ind w:left="0" w:right="0" w:firstLine="580"/>
      </w:pPr>
      <w:r>
        <w:rPr>
          <w:lang w:val="pl-PL" w:eastAsia="pl-PL" w:bidi="pl-PL"/>
          <w:vertAlign w:val="superscript"/>
          <w:w w:val="100"/>
          <w:spacing w:val="0"/>
          <w:color w:val="000000"/>
          <w:position w:val="0"/>
        </w:rPr>
        <w:t>25</w:t>
      </w:r>
      <w:r>
        <w:rPr>
          <w:lang w:val="pl-PL" w:eastAsia="pl-PL" w:bidi="pl-PL"/>
          <w:w w:val="100"/>
          <w:spacing w:val="0"/>
          <w:color w:val="000000"/>
          <w:position w:val="0"/>
        </w:rPr>
        <w:t xml:space="preserve"> J. </w:t>
      </w:r>
      <w:r>
        <w:rPr>
          <w:lang w:val="cs-CZ" w:eastAsia="cs-CZ" w:bidi="cs-CZ"/>
          <w:w w:val="100"/>
          <w:spacing w:val="0"/>
          <w:color w:val="000000"/>
          <w:position w:val="0"/>
        </w:rPr>
        <w:t xml:space="preserve">Stoka. </w:t>
      </w:r>
      <w:r>
        <w:rPr>
          <w:lang w:val="pl-PL" w:eastAsia="pl-PL" w:bidi="pl-PL"/>
          <w:w w:val="100"/>
          <w:spacing w:val="0"/>
          <w:color w:val="000000"/>
          <w:position w:val="0"/>
        </w:rPr>
        <w:t xml:space="preserve">M. Pudłowskiego i J. A. Kmity Powieści wierszowane 1564—1610. Wydał </w:t>
      </w:r>
      <w:r>
        <w:rPr>
          <w:lang w:val="fr-FR" w:eastAsia="fr-FR" w:bidi="fr-FR"/>
          <w:w w:val="100"/>
          <w:spacing w:val="0"/>
          <w:color w:val="000000"/>
          <w:position w:val="0"/>
        </w:rPr>
        <w:t xml:space="preserve">S. </w:t>
      </w:r>
      <w:r>
        <w:rPr>
          <w:lang w:val="pl-PL" w:eastAsia="pl-PL" w:bidi="pl-PL"/>
          <w:w w:val="100"/>
          <w:spacing w:val="0"/>
          <w:color w:val="000000"/>
          <w:position w:val="0"/>
        </w:rPr>
        <w:t>Adalberg. BPP 33. Kraków 1897. s. 63—96.</w:t>
      </w:r>
    </w:p>
    <w:p>
      <w:pPr>
        <w:pStyle w:val="Style78"/>
        <w:framePr w:w="7668" w:h="228" w:hRule="exact" w:wrap="none" w:vAnchor="page" w:hAnchor="page" w:x="1305" w:y="12463"/>
        <w:widowControl w:val="0"/>
        <w:keepNext w:val="0"/>
        <w:keepLines w:val="0"/>
        <w:shd w:val="clear" w:color="auto" w:fill="auto"/>
        <w:bidi w:val="0"/>
        <w:jc w:val="left"/>
        <w:spacing w:before="0" w:after="0"/>
        <w:ind w:left="580" w:right="0" w:firstLine="0"/>
      </w:pPr>
      <w:r>
        <w:rPr>
          <w:lang w:val="pl-PL" w:eastAsia="pl-PL" w:bidi="pl-PL"/>
          <w:w w:val="100"/>
          <w:spacing w:val="0"/>
          <w:color w:val="000000"/>
          <w:position w:val="0"/>
        </w:rPr>
        <w:t>'■* Kwartalnik Historyczny XI, 1897, 823—25.</w:t>
      </w:r>
    </w:p>
    <w:p>
      <w:pPr>
        <w:pStyle w:val="Style78"/>
        <w:framePr w:w="7668" w:h="228" w:hRule="exact" w:wrap="none" w:vAnchor="page" w:hAnchor="page" w:x="1305" w:y="12691"/>
        <w:tabs>
          <w:tab w:leader="none" w:pos="796" w:val="left"/>
        </w:tabs>
        <w:widowControl w:val="0"/>
        <w:keepNext w:val="0"/>
        <w:keepLines w:val="0"/>
        <w:shd w:val="clear" w:color="auto" w:fill="auto"/>
        <w:bidi w:val="0"/>
        <w:spacing w:before="0" w:after="0"/>
        <w:ind w:left="580" w:right="0" w:firstLine="0"/>
      </w:pPr>
      <w:r>
        <w:rPr>
          <w:lang w:val="pl-PL" w:eastAsia="pl-PL" w:bidi="pl-PL"/>
          <w:vertAlign w:val="superscript"/>
          <w:w w:val="100"/>
          <w:spacing w:val="0"/>
          <w:color w:val="000000"/>
          <w:position w:val="0"/>
        </w:rPr>
        <w:t>27</w:t>
      </w:r>
      <w:r>
        <w:rPr>
          <w:lang w:val="pl-PL" w:eastAsia="pl-PL" w:bidi="pl-PL"/>
          <w:w w:val="100"/>
          <w:spacing w:val="0"/>
          <w:color w:val="000000"/>
          <w:position w:val="0"/>
        </w:rPr>
        <w:tab/>
        <w:t>Tom II. s. 451.</w:t>
      </w:r>
    </w:p>
    <w:p>
      <w:pPr>
        <w:pStyle w:val="Style78"/>
        <w:framePr w:w="7668" w:h="1170" w:hRule="exact" w:wrap="none" w:vAnchor="page" w:hAnchor="page" w:x="1305" w:y="12913"/>
        <w:tabs>
          <w:tab w:leader="none" w:pos="756" w:val="left"/>
        </w:tabs>
        <w:widowControl w:val="0"/>
        <w:keepNext w:val="0"/>
        <w:keepLines w:val="0"/>
        <w:shd w:val="clear" w:color="auto" w:fill="auto"/>
        <w:bidi w:val="0"/>
        <w:spacing w:before="0" w:after="0"/>
        <w:ind w:left="0" w:right="0" w:firstLine="580"/>
      </w:pPr>
      <w:r>
        <w:rPr>
          <w:lang w:val="pl-PL" w:eastAsia="pl-PL" w:bidi="pl-PL"/>
          <w:vertAlign w:val="superscript"/>
          <w:w w:val="100"/>
          <w:spacing w:val="0"/>
          <w:color w:val="000000"/>
          <w:position w:val="0"/>
        </w:rPr>
        <w:t>28</w:t>
      </w:r>
      <w:r>
        <w:rPr>
          <w:lang w:val="pl-PL" w:eastAsia="pl-PL" w:bidi="pl-PL"/>
          <w:w w:val="100"/>
          <w:spacing w:val="0"/>
          <w:color w:val="000000"/>
          <w:position w:val="0"/>
        </w:rPr>
        <w:tab/>
        <w:t>W XVIII w. wyraz ten był już odczuwany jako nieliteracki, ponieważ M. A. Trotz w swoim „Nowym dykcjonarzu to jest Mowniku polsko-niemiecko-francuskim“ z 1764 r. opatruje go przy znaczeniu ‘Freyer, offner Ort’ kwalifikatorem „wyraz podejrzany a. rzadko używany</w:t>
      </w:r>
      <w:r>
        <w:rPr>
          <w:lang w:val="pl-PL" w:eastAsia="pl-PL" w:bidi="pl-PL"/>
          <w:vertAlign w:val="superscript"/>
          <w:w w:val="100"/>
          <w:spacing w:val="0"/>
          <w:color w:val="000000"/>
          <w:position w:val="0"/>
        </w:rPr>
        <w:t>41</w:t>
      </w:r>
      <w:r>
        <w:rPr>
          <w:lang w:val="pl-PL" w:eastAsia="pl-PL" w:bidi="pl-PL"/>
          <w:w w:val="100"/>
          <w:spacing w:val="0"/>
          <w:color w:val="000000"/>
          <w:position w:val="0"/>
        </w:rPr>
        <w:t>. Cf. Ludzie Oświecenia o języku i stylu. Tom III. Warszawa 1957, s. 202.</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6"/>
        <w:framePr w:wrap="none" w:vAnchor="page" w:hAnchor="page" w:x="1617" w:y="1300"/>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1960 z. 1</w:t>
      </w:r>
    </w:p>
    <w:p>
      <w:pPr>
        <w:pStyle w:val="Style26"/>
        <w:framePr w:wrap="none" w:vAnchor="page" w:hAnchor="page" w:x="4683" w:y="1300"/>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PORADNIK JĘZYKOWY</w:t>
      </w:r>
    </w:p>
    <w:p>
      <w:pPr>
        <w:pStyle w:val="Style26"/>
        <w:framePr w:wrap="none" w:vAnchor="page" w:hAnchor="page" w:x="10245" w:y="1270"/>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4°,</w:t>
      </w:r>
    </w:p>
    <w:p>
      <w:pPr>
        <w:pStyle w:val="Style12"/>
        <w:framePr w:w="8934" w:h="11810" w:hRule="exact" w:wrap="none" w:vAnchor="page" w:hAnchor="page" w:x="1593" w:y="1870"/>
        <w:widowControl w:val="0"/>
        <w:keepNext w:val="0"/>
        <w:keepLines w:val="0"/>
        <w:shd w:val="clear" w:color="auto" w:fill="auto"/>
        <w:bidi w:val="0"/>
        <w:jc w:val="both"/>
        <w:spacing w:before="0" w:after="0" w:line="318" w:lineRule="exact"/>
        <w:ind w:left="0" w:right="0" w:firstLine="700"/>
      </w:pPr>
      <w:r>
        <w:rPr>
          <w:lang w:val="pl-PL" w:eastAsia="pl-PL" w:bidi="pl-PL"/>
          <w:w w:val="100"/>
          <w:spacing w:val="0"/>
          <w:color w:val="000000"/>
          <w:position w:val="0"/>
        </w:rPr>
        <w:t xml:space="preserve">Przejście nagłosowego </w:t>
      </w:r>
      <w:r>
        <w:rPr>
          <w:rStyle w:val="CharStyle44"/>
          <w:lang w:val="fr-FR" w:eastAsia="fr-FR" w:bidi="fr-FR"/>
        </w:rPr>
        <w:t>g-</w:t>
      </w:r>
      <w:r>
        <w:rPr>
          <w:lang w:val="fr-FR" w:eastAsia="fr-FR" w:bidi="fr-FR"/>
          <w:w w:val="100"/>
          <w:spacing w:val="0"/>
          <w:color w:val="000000"/>
          <w:position w:val="0"/>
        </w:rPr>
        <w:t xml:space="preserve"> </w:t>
      </w:r>
      <w:r>
        <w:rPr>
          <w:lang w:val="pl-PL" w:eastAsia="pl-PL" w:bidi="pl-PL"/>
          <w:w w:val="100"/>
          <w:spacing w:val="0"/>
          <w:color w:val="000000"/>
          <w:position w:val="0"/>
        </w:rPr>
        <w:t xml:space="preserve">w </w:t>
      </w:r>
      <w:r>
        <w:rPr>
          <w:rStyle w:val="CharStyle44"/>
        </w:rPr>
        <w:t>h-</w:t>
      </w:r>
      <w:r>
        <w:rPr>
          <w:lang w:val="pl-PL" w:eastAsia="pl-PL" w:bidi="pl-PL"/>
          <w:w w:val="100"/>
          <w:spacing w:val="0"/>
          <w:color w:val="000000"/>
          <w:position w:val="0"/>
        </w:rPr>
        <w:t xml:space="preserve"> należy potraktować jako wpływ obcy, mianowicie słowacki w gwarowej </w:t>
      </w:r>
      <w:r>
        <w:rPr>
          <w:rStyle w:val="CharStyle44"/>
        </w:rPr>
        <w:t>holi</w:t>
      </w:r>
      <w:r>
        <w:rPr>
          <w:lang w:val="pl-PL" w:eastAsia="pl-PL" w:bidi="pl-PL"/>
          <w:w w:val="100"/>
          <w:spacing w:val="0"/>
          <w:color w:val="000000"/>
          <w:position w:val="0"/>
        </w:rPr>
        <w:t xml:space="preserve"> i chyba w staropolskich </w:t>
      </w:r>
      <w:r>
        <w:rPr>
          <w:rStyle w:val="CharStyle44"/>
        </w:rPr>
        <w:t xml:space="preserve">holach, </w:t>
      </w:r>
      <w:r>
        <w:rPr>
          <w:lang w:val="pl-PL" w:eastAsia="pl-PL" w:bidi="pl-PL"/>
          <w:w w:val="100"/>
          <w:spacing w:val="0"/>
          <w:color w:val="000000"/>
          <w:position w:val="0"/>
        </w:rPr>
        <w:t>ponieważ Kmita pochodził z małopolskiej Bochni, a białoruski w Augu</w:t>
        <w:t xml:space="preserve">stowskiej </w:t>
      </w:r>
      <w:r>
        <w:rPr>
          <w:rStyle w:val="CharStyle44"/>
        </w:rPr>
        <w:t>haliźnie.</w:t>
      </w:r>
    </w:p>
    <w:p>
      <w:pPr>
        <w:pStyle w:val="Style12"/>
        <w:framePr w:w="8934" w:h="11810" w:hRule="exact" w:wrap="none" w:vAnchor="page" w:hAnchor="page" w:x="1593" w:y="1870"/>
        <w:widowControl w:val="0"/>
        <w:keepNext w:val="0"/>
        <w:keepLines w:val="0"/>
        <w:shd w:val="clear" w:color="auto" w:fill="auto"/>
        <w:bidi w:val="0"/>
        <w:jc w:val="both"/>
        <w:spacing w:before="0" w:after="0" w:line="318" w:lineRule="exact"/>
        <w:ind w:left="0" w:right="0" w:firstLine="700"/>
      </w:pPr>
      <w:r>
        <w:rPr>
          <w:lang w:val="pl-PL" w:eastAsia="pl-PL" w:bidi="pl-PL"/>
          <w:w w:val="100"/>
          <w:spacing w:val="0"/>
          <w:color w:val="000000"/>
          <w:position w:val="0"/>
        </w:rPr>
        <w:t xml:space="preserve">Przyjmując apofoniczne </w:t>
      </w:r>
      <w:r>
        <w:rPr>
          <w:rStyle w:val="CharStyle44"/>
        </w:rPr>
        <w:t>a</w:t>
      </w:r>
      <w:r>
        <w:rPr>
          <w:lang w:val="pl-PL" w:eastAsia="pl-PL" w:bidi="pl-PL"/>
          <w:w w:val="100"/>
          <w:spacing w:val="0"/>
          <w:color w:val="000000"/>
          <w:position w:val="0"/>
        </w:rPr>
        <w:t xml:space="preserve"> w hali należy wyjaśnić brak postaci </w:t>
      </w:r>
      <w:r>
        <w:rPr>
          <w:rStyle w:val="CharStyle44"/>
        </w:rPr>
        <w:t xml:space="preserve">*gala. </w:t>
      </w:r>
      <w:r>
        <w:rPr>
          <w:lang w:val="pl-PL" w:eastAsia="pl-PL" w:bidi="pl-PL"/>
          <w:w w:val="100"/>
          <w:spacing w:val="0"/>
          <w:color w:val="000000"/>
          <w:position w:val="0"/>
        </w:rPr>
        <w:t xml:space="preserve">Zadanie trudne, ale nie można wykluczyć przypadkowego niezachowania się tego wyrazu w staropolskich tekstach, a przecież </w:t>
      </w:r>
      <w:r>
        <w:rPr>
          <w:rStyle w:val="CharStyle44"/>
          <w:lang w:val="cs-CZ" w:eastAsia="cs-CZ" w:bidi="cs-CZ"/>
        </w:rPr>
        <w:t xml:space="preserve">argumentum </w:t>
      </w:r>
      <w:r>
        <w:rPr>
          <w:rStyle w:val="CharStyle44"/>
          <w:lang w:val="fr-FR" w:eastAsia="fr-FR" w:bidi="fr-FR"/>
        </w:rPr>
        <w:t xml:space="preserve">ex </w:t>
      </w:r>
      <w:r>
        <w:rPr>
          <w:rStyle w:val="CharStyle44"/>
        </w:rPr>
        <w:t>silentio</w:t>
      </w:r>
      <w:r>
        <w:rPr>
          <w:lang w:val="pl-PL" w:eastAsia="pl-PL" w:bidi="pl-PL"/>
          <w:w w:val="100"/>
          <w:spacing w:val="0"/>
          <w:color w:val="000000"/>
          <w:position w:val="0"/>
        </w:rPr>
        <w:t xml:space="preserve"> nie jest decydującym dowodem. Równocześnie słowińskie </w:t>
      </w:r>
      <w:r>
        <w:rPr>
          <w:rStyle w:val="CharStyle44"/>
          <w:lang w:val="cs-CZ" w:eastAsia="cs-CZ" w:bidi="cs-CZ"/>
        </w:rPr>
        <w:t xml:space="preserve">gáliti </w:t>
      </w:r>
      <w:r>
        <w:rPr>
          <w:lang w:val="pl-PL" w:eastAsia="pl-PL" w:bidi="pl-PL"/>
          <w:w w:val="100"/>
          <w:spacing w:val="0"/>
          <w:color w:val="000000"/>
          <w:position w:val="0"/>
        </w:rPr>
        <w:t xml:space="preserve">popiera istnienie dawnego </w:t>
      </w:r>
      <w:r>
        <w:rPr>
          <w:rStyle w:val="CharStyle44"/>
        </w:rPr>
        <w:t>gal-.</w:t>
      </w:r>
      <w:r>
        <w:rPr>
          <w:lang w:val="pl-PL" w:eastAsia="pl-PL" w:bidi="pl-PL"/>
          <w:w w:val="100"/>
          <w:spacing w:val="0"/>
          <w:color w:val="000000"/>
          <w:position w:val="0"/>
        </w:rPr>
        <w:t xml:space="preserve"> Przypomnieć trzeba także, że Sławski nie wierzył w istnienie </w:t>
      </w:r>
      <w:r>
        <w:rPr>
          <w:rStyle w:val="CharStyle44"/>
        </w:rPr>
        <w:t>hali</w:t>
      </w:r>
      <w:r>
        <w:rPr>
          <w:lang w:val="pl-PL" w:eastAsia="pl-PL" w:bidi="pl-PL"/>
          <w:w w:val="100"/>
          <w:spacing w:val="0"/>
          <w:color w:val="000000"/>
          <w:position w:val="0"/>
        </w:rPr>
        <w:t xml:space="preserve"> przed XIX w., gdy Komoniecki dowodzi jej nie</w:t>
        <w:t>wątpliwego istnienia już od XVII wieku. Można więc przyjąć ze znacz</w:t>
        <w:t xml:space="preserve">nym prawdopodobieństwem, że równolegle do </w:t>
      </w:r>
      <w:r>
        <w:rPr>
          <w:rStyle w:val="CharStyle44"/>
        </w:rPr>
        <w:t>goli</w:t>
      </w:r>
      <w:r>
        <w:rPr>
          <w:lang w:val="pl-PL" w:eastAsia="pl-PL" w:bidi="pl-PL"/>
          <w:w w:val="100"/>
          <w:spacing w:val="0"/>
          <w:color w:val="000000"/>
          <w:position w:val="0"/>
        </w:rPr>
        <w:t xml:space="preserve"> istniała w XVI w. hipo</w:t>
        <w:t xml:space="preserve">tetyczna na razie </w:t>
      </w:r>
      <w:r>
        <w:rPr>
          <w:rStyle w:val="CharStyle44"/>
        </w:rPr>
        <w:t>gala.</w:t>
      </w:r>
      <w:r>
        <w:rPr>
          <w:lang w:val="pl-PL" w:eastAsia="pl-PL" w:bidi="pl-PL"/>
          <w:w w:val="100"/>
          <w:spacing w:val="0"/>
          <w:color w:val="000000"/>
          <w:position w:val="0"/>
        </w:rPr>
        <w:t xml:space="preserve"> Wolno także przypuścić, że występujące obok maso</w:t>
        <w:t xml:space="preserve">wego </w:t>
      </w:r>
      <w:r>
        <w:rPr>
          <w:rStyle w:val="CharStyle44"/>
        </w:rPr>
        <w:t>hola</w:t>
      </w:r>
      <w:r>
        <w:rPr>
          <w:lang w:val="pl-PL" w:eastAsia="pl-PL" w:bidi="pl-PL"/>
          <w:w w:val="100"/>
          <w:spacing w:val="0"/>
          <w:color w:val="000000"/>
          <w:position w:val="0"/>
        </w:rPr>
        <w:t xml:space="preserve"> w góralszczyźnie </w:t>
      </w:r>
      <w:r>
        <w:rPr>
          <w:rStyle w:val="CharStyle44"/>
        </w:rPr>
        <w:t>hala</w:t>
      </w:r>
      <w:r>
        <w:rPr>
          <w:lang w:val="pl-PL" w:eastAsia="pl-PL" w:bidi="pl-PL"/>
          <w:vertAlign w:val="superscript"/>
          <w:w w:val="100"/>
          <w:spacing w:val="0"/>
          <w:color w:val="000000"/>
          <w:position w:val="0"/>
        </w:rPr>
        <w:t>29</w:t>
      </w:r>
      <w:r>
        <w:rPr>
          <w:lang w:val="pl-PL" w:eastAsia="pl-PL" w:bidi="pl-PL"/>
          <w:w w:val="100"/>
          <w:spacing w:val="0"/>
          <w:color w:val="000000"/>
          <w:position w:val="0"/>
        </w:rPr>
        <w:t xml:space="preserve"> oraz </w:t>
      </w:r>
      <w:r>
        <w:rPr>
          <w:rStyle w:val="CharStyle44"/>
        </w:rPr>
        <w:t>chala</w:t>
      </w:r>
      <w:r>
        <w:rPr>
          <w:lang w:val="pl-PL" w:eastAsia="pl-PL" w:bidi="pl-PL"/>
          <w:w w:val="100"/>
          <w:spacing w:val="0"/>
          <w:color w:val="000000"/>
          <w:position w:val="0"/>
        </w:rPr>
        <w:t xml:space="preserve"> (Atlas polskiego Podkar</w:t>
        <w:t xml:space="preserve">pacia, mapa 329) są śladem dawniejszej </w:t>
      </w:r>
      <w:r>
        <w:rPr>
          <w:rStyle w:val="CharStyle44"/>
        </w:rPr>
        <w:t>gali.</w:t>
      </w:r>
      <w:r>
        <w:rPr>
          <w:lang w:val="pl-PL" w:eastAsia="pl-PL" w:bidi="pl-PL"/>
          <w:w w:val="100"/>
          <w:spacing w:val="0"/>
          <w:color w:val="000000"/>
          <w:position w:val="0"/>
        </w:rPr>
        <w:t xml:space="preserve"> Mielibyśmy w takim wypadku do czynienia z dwoma różnymi wyrazami u Górali: </w:t>
      </w:r>
      <w:r>
        <w:rPr>
          <w:rStyle w:val="CharStyle44"/>
        </w:rPr>
        <w:t>hola</w:t>
      </w:r>
      <w:r>
        <w:rPr>
          <w:lang w:val="pl-PL" w:eastAsia="pl-PL" w:bidi="pl-PL"/>
          <w:w w:val="100"/>
          <w:spacing w:val="0"/>
          <w:color w:val="000000"/>
          <w:position w:val="0"/>
        </w:rPr>
        <w:t xml:space="preserve"> byłaby bez</w:t>
        <w:t xml:space="preserve">pośrednią pożyczką słowacką, a </w:t>
      </w:r>
      <w:r>
        <w:rPr>
          <w:rStyle w:val="CharStyle44"/>
        </w:rPr>
        <w:t>hala</w:t>
      </w:r>
      <w:r>
        <w:rPr>
          <w:lang w:val="pl-PL" w:eastAsia="pl-PL" w:bidi="pl-PL"/>
          <w:w w:val="100"/>
          <w:spacing w:val="0"/>
          <w:color w:val="000000"/>
          <w:position w:val="0"/>
        </w:rPr>
        <w:t xml:space="preserve"> kontynuantem starego wyrazu </w:t>
      </w:r>
      <w:r>
        <w:rPr>
          <w:rStyle w:val="CharStyle44"/>
        </w:rPr>
        <w:t xml:space="preserve">gala </w:t>
      </w:r>
      <w:r>
        <w:rPr>
          <w:lang w:val="pl-PL" w:eastAsia="pl-PL" w:bidi="pl-PL"/>
          <w:w w:val="100"/>
          <w:spacing w:val="0"/>
          <w:color w:val="000000"/>
          <w:position w:val="0"/>
        </w:rPr>
        <w:t xml:space="preserve">ze zmianą pod wpływem słowackim </w:t>
      </w:r>
      <w:r>
        <w:rPr>
          <w:rStyle w:val="CharStyle44"/>
        </w:rPr>
        <w:t>g-</w:t>
      </w:r>
      <w:r>
        <w:rPr>
          <w:lang w:val="pl-PL" w:eastAsia="pl-PL" w:bidi="pl-PL"/>
          <w:w w:val="100"/>
          <w:spacing w:val="0"/>
          <w:color w:val="000000"/>
          <w:position w:val="0"/>
        </w:rPr>
        <w:t xml:space="preserve"> w </w:t>
      </w:r>
      <w:r>
        <w:rPr>
          <w:rStyle w:val="CharStyle44"/>
        </w:rPr>
        <w:t>h-.</w:t>
      </w:r>
      <w:r>
        <w:rPr>
          <w:lang w:val="pl-PL" w:eastAsia="pl-PL" w:bidi="pl-PL"/>
          <w:w w:val="100"/>
          <w:spacing w:val="0"/>
          <w:color w:val="000000"/>
          <w:position w:val="0"/>
        </w:rPr>
        <w:t xml:space="preserve"> Natomiast </w:t>
      </w:r>
      <w:r>
        <w:rPr>
          <w:rStyle w:val="CharStyle44"/>
        </w:rPr>
        <w:t>håla</w:t>
      </w:r>
      <w:r>
        <w:rPr>
          <w:lang w:val="pl-PL" w:eastAsia="pl-PL" w:bidi="pl-PL"/>
          <w:w w:val="100"/>
          <w:spacing w:val="0"/>
          <w:color w:val="000000"/>
          <w:position w:val="0"/>
        </w:rPr>
        <w:t xml:space="preserve"> może być albo kontaminacją obu wymienionych postaci albo </w:t>
      </w:r>
      <w:r>
        <w:rPr>
          <w:rStyle w:val="CharStyle44"/>
        </w:rPr>
        <w:t>halą</w:t>
      </w:r>
      <w:r>
        <w:rPr>
          <w:lang w:val="pl-PL" w:eastAsia="pl-PL" w:bidi="pl-PL"/>
          <w:w w:val="100"/>
          <w:spacing w:val="0"/>
          <w:color w:val="000000"/>
          <w:position w:val="0"/>
        </w:rPr>
        <w:t xml:space="preserve"> z pierwotnym </w:t>
      </w:r>
      <w:r>
        <w:rPr>
          <w:rStyle w:val="CharStyle44"/>
        </w:rPr>
        <w:t>a</w:t>
      </w:r>
      <w:r>
        <w:rPr>
          <w:lang w:val="pl-PL" w:eastAsia="pl-PL" w:bidi="pl-PL"/>
          <w:w w:val="100"/>
          <w:spacing w:val="0"/>
          <w:color w:val="000000"/>
          <w:position w:val="0"/>
        </w:rPr>
        <w:t xml:space="preserve"> jasnym, zwężonym pod wpływem następującego </w:t>
      </w:r>
      <w:r>
        <w:rPr>
          <w:rStyle w:val="CharStyle44"/>
        </w:rPr>
        <w:t>l.</w:t>
      </w:r>
    </w:p>
    <w:p>
      <w:pPr>
        <w:pStyle w:val="Style12"/>
        <w:framePr w:w="8934" w:h="11810" w:hRule="exact" w:wrap="none" w:vAnchor="page" w:hAnchor="page" w:x="1593" w:y="1870"/>
        <w:widowControl w:val="0"/>
        <w:keepNext w:val="0"/>
        <w:keepLines w:val="0"/>
        <w:shd w:val="clear" w:color="auto" w:fill="auto"/>
        <w:bidi w:val="0"/>
        <w:jc w:val="both"/>
        <w:spacing w:before="0" w:after="170" w:line="324" w:lineRule="exact"/>
        <w:ind w:left="0" w:right="0" w:firstLine="700"/>
      </w:pPr>
      <w:r>
        <w:rPr>
          <w:lang w:val="pl-PL" w:eastAsia="pl-PL" w:bidi="pl-PL"/>
          <w:w w:val="100"/>
          <w:spacing w:val="0"/>
          <w:color w:val="000000"/>
          <w:position w:val="0"/>
        </w:rPr>
        <w:t xml:space="preserve">Na drugą ewentualność wskazywałaby para rymów w wierszowanym  Satyrze góralskim** u Komonieckiego:</w:t>
      </w:r>
    </w:p>
    <w:p>
      <w:pPr>
        <w:pStyle w:val="Style12"/>
        <w:framePr w:w="8934" w:h="11810" w:hRule="exact" w:wrap="none" w:vAnchor="page" w:hAnchor="page" w:x="1593" w:y="1870"/>
        <w:widowControl w:val="0"/>
        <w:keepNext w:val="0"/>
        <w:keepLines w:val="0"/>
        <w:shd w:val="clear" w:color="auto" w:fill="auto"/>
        <w:bidi w:val="0"/>
        <w:jc w:val="left"/>
        <w:spacing w:before="0" w:after="185" w:line="336" w:lineRule="exact"/>
        <w:ind w:left="1500" w:right="1300" w:hanging="120"/>
      </w:pPr>
      <w:r>
        <w:rPr>
          <w:lang w:val="pl-PL" w:eastAsia="pl-PL" w:bidi="pl-PL"/>
          <w:w w:val="100"/>
          <w:spacing w:val="0"/>
          <w:color w:val="000000"/>
          <w:position w:val="0"/>
        </w:rPr>
        <w:t xml:space="preserve">,,Oczy swe delektując po zielonych </w:t>
      </w:r>
      <w:r>
        <w:rPr>
          <w:rStyle w:val="CharStyle44"/>
        </w:rPr>
        <w:t>polach</w:t>
      </w:r>
      <w:r>
        <w:rPr>
          <w:lang w:val="pl-PL" w:eastAsia="pl-PL" w:bidi="pl-PL"/>
          <w:w w:val="100"/>
          <w:spacing w:val="0"/>
          <w:color w:val="000000"/>
          <w:position w:val="0"/>
        </w:rPr>
        <w:t xml:space="preserve">, gdyż jeszcze o nijakich słychać było </w:t>
      </w:r>
      <w:r>
        <w:rPr>
          <w:rStyle w:val="CharStyle44"/>
        </w:rPr>
        <w:t>halach</w:t>
      </w:r>
      <w:r>
        <w:rPr>
          <w:rStyle w:val="CharStyle44"/>
          <w:vertAlign w:val="superscript"/>
        </w:rPr>
        <w:t>u</w:t>
      </w:r>
      <w:r>
        <w:rPr>
          <w:lang w:val="pl-PL" w:eastAsia="pl-PL" w:bidi="pl-PL"/>
          <w:w w:val="100"/>
          <w:spacing w:val="0"/>
          <w:color w:val="000000"/>
          <w:position w:val="0"/>
        </w:rPr>
        <w:t xml:space="preserve"> (s. 29),</w:t>
      </w:r>
    </w:p>
    <w:p>
      <w:pPr>
        <w:pStyle w:val="Style12"/>
        <w:framePr w:w="8934" w:h="11810" w:hRule="exact" w:wrap="none" w:vAnchor="page" w:hAnchor="page" w:x="1593" w:y="1870"/>
        <w:widowControl w:val="0"/>
        <w:keepNext w:val="0"/>
        <w:keepLines w:val="0"/>
        <w:shd w:val="clear" w:color="auto" w:fill="auto"/>
        <w:bidi w:val="0"/>
        <w:jc w:val="both"/>
        <w:spacing w:before="0" w:after="175" w:line="330" w:lineRule="exact"/>
        <w:ind w:left="0" w:right="0" w:firstLine="0"/>
      </w:pPr>
      <w:r>
        <w:rPr>
          <w:lang w:val="pl-PL" w:eastAsia="pl-PL" w:bidi="pl-PL"/>
          <w:w w:val="100"/>
          <w:spacing w:val="0"/>
          <w:color w:val="000000"/>
          <w:position w:val="0"/>
        </w:rPr>
        <w:t xml:space="preserve">gdzie nie trzeba traktować </w:t>
      </w:r>
      <w:r>
        <w:rPr>
          <w:rStyle w:val="CharStyle44"/>
        </w:rPr>
        <w:t>a</w:t>
      </w:r>
      <w:r>
        <w:rPr>
          <w:lang w:val="pl-PL" w:eastAsia="pl-PL" w:bidi="pl-PL"/>
          <w:w w:val="100"/>
          <w:spacing w:val="0"/>
          <w:color w:val="000000"/>
          <w:position w:val="0"/>
        </w:rPr>
        <w:t xml:space="preserve"> w </w:t>
      </w:r>
      <w:r>
        <w:rPr>
          <w:rStyle w:val="CharStyle44"/>
        </w:rPr>
        <w:t>halach</w:t>
      </w:r>
      <w:r>
        <w:rPr>
          <w:lang w:val="pl-PL" w:eastAsia="pl-PL" w:bidi="pl-PL"/>
          <w:w w:val="100"/>
          <w:spacing w:val="0"/>
          <w:color w:val="000000"/>
          <w:position w:val="0"/>
        </w:rPr>
        <w:t xml:space="preserve"> jako zastępstwa o, tylko jako </w:t>
      </w:r>
      <w:r>
        <w:rPr>
          <w:rStyle w:val="CharStyle50"/>
        </w:rPr>
        <w:t>å</w:t>
      </w:r>
      <w:r>
        <w:rPr>
          <w:rStyle w:val="CharStyle44"/>
        </w:rPr>
        <w:t xml:space="preserve"> </w:t>
      </w:r>
      <w:r>
        <w:rPr>
          <w:lang w:val="pl-PL" w:eastAsia="pl-PL" w:bidi="pl-PL"/>
          <w:w w:val="100"/>
          <w:spacing w:val="0"/>
          <w:color w:val="000000"/>
          <w:position w:val="0"/>
        </w:rPr>
        <w:t xml:space="preserve">przed </w:t>
      </w:r>
      <w:r>
        <w:rPr>
          <w:rStyle w:val="CharStyle44"/>
        </w:rPr>
        <w:t>l.</w:t>
      </w:r>
      <w:r>
        <w:rPr>
          <w:lang w:val="pl-PL" w:eastAsia="pl-PL" w:bidi="pl-PL"/>
          <w:w w:val="100"/>
          <w:spacing w:val="0"/>
          <w:color w:val="000000"/>
          <w:position w:val="0"/>
        </w:rPr>
        <w:t xml:space="preserve"> Upoważnia do tego analogiczna dwójka rymowa </w:t>
      </w:r>
      <w:r>
        <w:rPr>
          <w:rStyle w:val="CharStyle44"/>
        </w:rPr>
        <w:t>o</w:t>
      </w:r>
      <w:r>
        <w:rPr>
          <w:lang w:val="pl-PL" w:eastAsia="pl-PL" w:bidi="pl-PL"/>
          <w:w w:val="100"/>
          <w:spacing w:val="0"/>
          <w:color w:val="000000"/>
          <w:position w:val="0"/>
        </w:rPr>
        <w:t xml:space="preserve"> — å przed </w:t>
      </w:r>
      <w:r>
        <w:rPr>
          <w:rStyle w:val="CharStyle44"/>
        </w:rPr>
        <w:t>n:</w:t>
      </w:r>
    </w:p>
    <w:p>
      <w:pPr>
        <w:pStyle w:val="Style12"/>
        <w:framePr w:w="8934" w:h="11810" w:hRule="exact" w:wrap="none" w:vAnchor="page" w:hAnchor="page" w:x="1593" w:y="1870"/>
        <w:widowControl w:val="0"/>
        <w:keepNext w:val="0"/>
        <w:keepLines w:val="0"/>
        <w:shd w:val="clear" w:color="auto" w:fill="auto"/>
        <w:bidi w:val="0"/>
        <w:jc w:val="left"/>
        <w:spacing w:before="0" w:after="185" w:line="336" w:lineRule="exact"/>
        <w:ind w:left="1500" w:right="1800" w:hanging="120"/>
      </w:pPr>
      <w:r>
        <w:rPr>
          <w:lang w:val="pl-PL" w:eastAsia="pl-PL" w:bidi="pl-PL"/>
          <w:w w:val="100"/>
          <w:spacing w:val="0"/>
          <w:color w:val="000000"/>
          <w:position w:val="0"/>
        </w:rPr>
        <w:t xml:space="preserve">,,To jeszcze hal, łąk. cerkli dosyć </w:t>
      </w:r>
      <w:r>
        <w:rPr>
          <w:rStyle w:val="CharStyle44"/>
        </w:rPr>
        <w:t xml:space="preserve">narobiono </w:t>
      </w:r>
      <w:r>
        <w:rPr>
          <w:lang w:val="pl-PL" w:eastAsia="pl-PL" w:bidi="pl-PL"/>
          <w:w w:val="100"/>
          <w:spacing w:val="0"/>
          <w:color w:val="000000"/>
          <w:position w:val="0"/>
        </w:rPr>
        <w:t xml:space="preserve">I zwierza w cudze lasy daleko </w:t>
      </w:r>
      <w:r>
        <w:rPr>
          <w:rStyle w:val="CharStyle44"/>
        </w:rPr>
        <w:t>zagnano</w:t>
      </w:r>
      <w:r>
        <w:rPr>
          <w:lang w:val="pl-PL" w:eastAsia="pl-PL" w:bidi="pl-PL"/>
          <w:w w:val="100"/>
          <w:spacing w:val="0"/>
          <w:color w:val="000000"/>
          <w:position w:val="0"/>
        </w:rPr>
        <w:t>“ (s. 30).</w:t>
      </w:r>
    </w:p>
    <w:p>
      <w:pPr>
        <w:pStyle w:val="Style12"/>
        <w:framePr w:w="8934" w:h="11810" w:hRule="exact" w:wrap="none" w:vAnchor="page" w:hAnchor="page" w:x="1593" w:y="1870"/>
        <w:widowControl w:val="0"/>
        <w:keepNext w:val="0"/>
        <w:keepLines w:val="0"/>
        <w:shd w:val="clear" w:color="auto" w:fill="auto"/>
        <w:bidi w:val="0"/>
        <w:jc w:val="both"/>
        <w:spacing w:before="0" w:after="0" w:line="330" w:lineRule="exact"/>
        <w:ind w:left="0" w:right="0" w:firstLine="700"/>
      </w:pPr>
      <w:r>
        <w:rPr>
          <w:lang w:val="pl-PL" w:eastAsia="pl-PL" w:bidi="pl-PL"/>
          <w:w w:val="100"/>
          <w:spacing w:val="0"/>
          <w:color w:val="000000"/>
          <w:position w:val="0"/>
        </w:rPr>
        <w:t>Niewątpliwie pod wpływem słowackim powstał również nie zanoto</w:t>
        <w:t xml:space="preserve">wany w żadnym słowniku wyraz </w:t>
      </w:r>
      <w:r>
        <w:rPr>
          <w:rStyle w:val="CharStyle44"/>
        </w:rPr>
        <w:t>holica,</w:t>
      </w:r>
      <w:r>
        <w:rPr>
          <w:lang w:val="pl-PL" w:eastAsia="pl-PL" w:bidi="pl-PL"/>
          <w:w w:val="100"/>
          <w:spacing w:val="0"/>
          <w:color w:val="000000"/>
          <w:position w:val="0"/>
        </w:rPr>
        <w:t xml:space="preserve"> który często wprowadza Staszic w geologicznej pracy „O ziemiorodztwie Karpatów" </w:t>
      </w:r>
      <w:r>
        <w:rPr>
          <w:lang w:val="fr-FR" w:eastAsia="fr-FR" w:bidi="fr-FR"/>
          <w:vertAlign w:val="superscript"/>
          <w:w w:val="100"/>
          <w:spacing w:val="0"/>
          <w:color w:val="000000"/>
          <w:position w:val="0"/>
        </w:rPr>
        <w:t>;î0</w:t>
      </w:r>
      <w:r>
        <w:rPr>
          <w:lang w:val="fr-FR" w:eastAsia="fr-FR" w:bidi="fr-FR"/>
          <w:w w:val="100"/>
          <w:spacing w:val="0"/>
          <w:color w:val="000000"/>
          <w:position w:val="0"/>
        </w:rPr>
        <w:t xml:space="preserve">, </w:t>
      </w:r>
      <w:r>
        <w:rPr>
          <w:lang w:val="pl-PL" w:eastAsia="pl-PL" w:bidi="pl-PL"/>
          <w:w w:val="100"/>
          <w:spacing w:val="0"/>
          <w:color w:val="000000"/>
          <w:position w:val="0"/>
        </w:rPr>
        <w:t xml:space="preserve">a w załączonym do niej słowniczku objaśnia </w:t>
      </w:r>
      <w:r>
        <w:rPr>
          <w:rStyle w:val="CharStyle44"/>
        </w:rPr>
        <w:t>„Holica,</w:t>
      </w:r>
      <w:r>
        <w:rPr>
          <w:lang w:val="pl-PL" w:eastAsia="pl-PL" w:bidi="pl-PL"/>
          <w:w w:val="100"/>
          <w:spacing w:val="0"/>
          <w:color w:val="000000"/>
          <w:position w:val="0"/>
        </w:rPr>
        <w:t xml:space="preserve"> Tak nasi </w:t>
      </w:r>
      <w:r>
        <w:rPr>
          <w:lang w:val="cs-CZ" w:eastAsia="cs-CZ" w:bidi="cs-CZ"/>
          <w:w w:val="100"/>
          <w:spacing w:val="0"/>
          <w:color w:val="000000"/>
          <w:position w:val="0"/>
        </w:rPr>
        <w:t xml:space="preserve">gorale </w:t>
      </w:r>
      <w:r>
        <w:rPr>
          <w:lang w:val="pl-PL" w:eastAsia="pl-PL" w:bidi="pl-PL"/>
          <w:w w:val="100"/>
          <w:spacing w:val="0"/>
          <w:color w:val="000000"/>
          <w:position w:val="0"/>
        </w:rPr>
        <w:t xml:space="preserve">nazywają </w:t>
      </w:r>
      <w:r>
        <w:rPr>
          <w:rStyle w:val="CharStyle44"/>
        </w:rPr>
        <w:t xml:space="preserve">wondol, </w:t>
      </w:r>
      <w:r>
        <w:rPr>
          <w:lang w:val="pl-PL" w:eastAsia="pl-PL" w:bidi="pl-PL"/>
          <w:w w:val="100"/>
          <w:spacing w:val="0"/>
          <w:color w:val="000000"/>
          <w:position w:val="0"/>
        </w:rPr>
        <w:t xml:space="preserve">czyli długi i rozległy padoł w Tatrach" </w:t>
      </w:r>
      <w:r>
        <w:rPr>
          <w:lang w:val="fr-FR" w:eastAsia="fr-FR" w:bidi="fr-FR"/>
          <w:w w:val="100"/>
          <w:spacing w:val="0"/>
          <w:color w:val="000000"/>
          <w:position w:val="0"/>
        </w:rPr>
        <w:t xml:space="preserve">(s. </w:t>
      </w:r>
      <w:r>
        <w:rPr>
          <w:lang w:val="pl-PL" w:eastAsia="pl-PL" w:bidi="pl-PL"/>
          <w:w w:val="100"/>
          <w:spacing w:val="0"/>
          <w:color w:val="000000"/>
          <w:position w:val="0"/>
        </w:rPr>
        <w:t xml:space="preserve">IX). Konsekwentnie wyraz ten </w:t>
      </w:r>
      <w:r>
        <w:rPr>
          <w:lang w:val="pl-PL" w:eastAsia="pl-PL" w:bidi="pl-PL"/>
          <w:vertAlign w:val="superscript"/>
          <w:w w:val="100"/>
          <w:spacing w:val="0"/>
          <w:color w:val="000000"/>
          <w:position w:val="0"/>
        </w:rPr>
        <w:t>* 30</w:t>
      </w:r>
    </w:p>
    <w:p>
      <w:pPr>
        <w:pStyle w:val="Style51"/>
        <w:framePr w:w="8934" w:h="552" w:hRule="exact" w:wrap="none" w:vAnchor="page" w:hAnchor="page" w:x="1593" w:y="14046"/>
        <w:widowControl w:val="0"/>
        <w:keepNext w:val="0"/>
        <w:keepLines w:val="0"/>
        <w:shd w:val="clear" w:color="auto" w:fill="auto"/>
        <w:bidi w:val="0"/>
        <w:jc w:val="left"/>
        <w:spacing w:before="0" w:after="0" w:line="270" w:lineRule="exact"/>
        <w:ind w:left="0" w:right="0" w:firstLine="700"/>
      </w:pPr>
      <w:r>
        <w:rPr>
          <w:lang w:val="pl-PL" w:eastAsia="pl-PL" w:bidi="pl-PL"/>
          <w:vertAlign w:val="superscript"/>
          <w:w w:val="100"/>
          <w:spacing w:val="0"/>
          <w:color w:val="000000"/>
          <w:position w:val="0"/>
        </w:rPr>
        <w:t>20</w:t>
      </w:r>
      <w:r>
        <w:rPr>
          <w:lang w:val="pl-PL" w:eastAsia="pl-PL" w:bidi="pl-PL"/>
          <w:w w:val="100"/>
          <w:spacing w:val="0"/>
          <w:color w:val="000000"/>
          <w:position w:val="0"/>
        </w:rPr>
        <w:t xml:space="preserve"> Na wymowę </w:t>
      </w:r>
      <w:r>
        <w:rPr>
          <w:rStyle w:val="CharStyle86"/>
        </w:rPr>
        <w:t>a</w:t>
      </w:r>
      <w:r>
        <w:rPr>
          <w:lang w:val="pl-PL" w:eastAsia="pl-PL" w:bidi="pl-PL"/>
          <w:w w:val="100"/>
          <w:spacing w:val="0"/>
          <w:color w:val="000000"/>
          <w:position w:val="0"/>
        </w:rPr>
        <w:t xml:space="preserve"> (jasne) wskazują rymy u Zejsznera: </w:t>
      </w:r>
      <w:r>
        <w:rPr>
          <w:rStyle w:val="CharStyle86"/>
        </w:rPr>
        <w:t>hali</w:t>
      </w:r>
      <w:r>
        <w:rPr>
          <w:lang w:val="pl-PL" w:eastAsia="pl-PL" w:bidi="pl-PL"/>
          <w:w w:val="100"/>
          <w:spacing w:val="0"/>
          <w:color w:val="000000"/>
          <w:position w:val="0"/>
        </w:rPr>
        <w:t xml:space="preserve"> — </w:t>
      </w:r>
      <w:r>
        <w:rPr>
          <w:rStyle w:val="CharStyle86"/>
        </w:rPr>
        <w:t>śpiewali</w:t>
      </w:r>
      <w:r>
        <w:rPr>
          <w:lang w:val="pl-PL" w:eastAsia="pl-PL" w:bidi="pl-PL"/>
          <w:w w:val="100"/>
          <w:spacing w:val="0"/>
          <w:color w:val="000000"/>
          <w:position w:val="0"/>
        </w:rPr>
        <w:t xml:space="preserve"> (s. 81) i </w:t>
      </w:r>
      <w:r>
        <w:rPr>
          <w:rStyle w:val="CharStyle86"/>
        </w:rPr>
        <w:t>hale</w:t>
      </w:r>
      <w:r>
        <w:rPr>
          <w:lang w:val="pl-PL" w:eastAsia="pl-PL" w:bidi="pl-PL"/>
          <w:w w:val="100"/>
          <w:spacing w:val="0"/>
          <w:color w:val="000000"/>
          <w:position w:val="0"/>
        </w:rPr>
        <w:t xml:space="preserve"> — </w:t>
      </w:r>
      <w:r>
        <w:rPr>
          <w:rStyle w:val="CharStyle86"/>
        </w:rPr>
        <w:t>skale</w:t>
      </w:r>
      <w:r>
        <w:rPr>
          <w:lang w:val="pl-PL" w:eastAsia="pl-PL" w:bidi="pl-PL"/>
          <w:w w:val="100"/>
          <w:spacing w:val="0"/>
          <w:color w:val="000000"/>
          <w:position w:val="0"/>
        </w:rPr>
        <w:t xml:space="preserve"> (s. 138).</w:t>
      </w:r>
    </w:p>
    <w:p>
      <w:pPr>
        <w:pStyle w:val="Style51"/>
        <w:framePr w:w="8934" w:h="576" w:hRule="exact" w:wrap="none" w:vAnchor="page" w:hAnchor="page" w:x="1593" w:y="14580"/>
        <w:widowControl w:val="0"/>
        <w:keepNext w:val="0"/>
        <w:keepLines w:val="0"/>
        <w:shd w:val="clear" w:color="auto" w:fill="auto"/>
        <w:bidi w:val="0"/>
        <w:jc w:val="left"/>
        <w:spacing w:before="0" w:after="0" w:line="270" w:lineRule="exact"/>
        <w:ind w:left="0" w:right="0" w:firstLine="600"/>
      </w:pPr>
      <w:r>
        <w:rPr>
          <w:lang w:val="pl-PL" w:eastAsia="pl-PL" w:bidi="pl-PL"/>
          <w:vertAlign w:val="superscript"/>
          <w:w w:val="100"/>
          <w:spacing w:val="0"/>
          <w:color w:val="000000"/>
          <w:position w:val="0"/>
        </w:rPr>
        <w:t>30</w:t>
      </w:r>
      <w:r>
        <w:rPr>
          <w:lang w:val="pl-PL" w:eastAsia="pl-PL" w:bidi="pl-PL"/>
          <w:w w:val="100"/>
          <w:spacing w:val="0"/>
          <w:color w:val="000000"/>
          <w:position w:val="0"/>
        </w:rPr>
        <w:t xml:space="preserve"> S. Staszic, O ziemiorodztwie Karpatów i innych gór i równin Polski. War</w:t>
        <w:t>szawa 1815.</w:t>
      </w:r>
    </w:p>
    <w:p>
      <w:pPr>
        <w:widowControl w:val="0"/>
        <w:rPr>
          <w:sz w:val="2"/>
          <w:szCs w:val="2"/>
        </w:rPr>
        <w:sectPr>
          <w:footnotePr>
            <w:pos w:val="pageBottom"/>
            <w:numFmt w:val="decimal"/>
            <w:numRestart w:val="continuous"/>
          </w:footnotePr>
          <w:pgSz w:w="12428" w:h="16945"/>
          <w:pgMar w:top="360" w:left="360" w:right="360" w:bottom="360" w:header="0" w:footer="3" w:gutter="0"/>
          <w:rtlGutter w:val="0"/>
          <w:cols w:space="720"/>
          <w:noEndnote/>
          <w:docGrid w:linePitch="360"/>
        </w:sectPr>
      </w:pPr>
    </w:p>
    <w:p>
      <w:pPr>
        <w:pStyle w:val="Style26"/>
        <w:framePr w:wrap="none" w:vAnchor="page" w:hAnchor="page" w:x="1656" w:y="1300"/>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44</w:t>
      </w:r>
    </w:p>
    <w:p>
      <w:pPr>
        <w:pStyle w:val="Style26"/>
        <w:framePr w:wrap="none" w:vAnchor="page" w:hAnchor="page" w:x="4728" w:y="1276"/>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PORADNIK JĘZYKOWY</w:t>
      </w:r>
    </w:p>
    <w:p>
      <w:pPr>
        <w:pStyle w:val="Style26"/>
        <w:framePr w:wrap="none" w:vAnchor="page" w:hAnchor="page" w:x="9588" w:y="1258"/>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1960 z. 1</w:t>
      </w:r>
    </w:p>
    <w:p>
      <w:pPr>
        <w:pStyle w:val="Style12"/>
        <w:framePr w:w="8904" w:h="2554" w:hRule="exact" w:wrap="none" w:vAnchor="page" w:hAnchor="page" w:x="1608" w:y="1850"/>
        <w:widowControl w:val="0"/>
        <w:keepNext w:val="0"/>
        <w:keepLines w:val="0"/>
        <w:shd w:val="clear" w:color="auto" w:fill="auto"/>
        <w:bidi w:val="0"/>
        <w:jc w:val="both"/>
        <w:spacing w:before="0" w:after="0" w:line="312" w:lineRule="exact"/>
        <w:ind w:left="0" w:right="0" w:firstLine="0"/>
      </w:pPr>
      <w:r>
        <w:rPr>
          <w:lang w:val="pl-PL" w:eastAsia="pl-PL" w:bidi="pl-PL"/>
          <w:w w:val="100"/>
          <w:spacing w:val="0"/>
          <w:color w:val="000000"/>
          <w:position w:val="0"/>
        </w:rPr>
        <w:t xml:space="preserve">powinien mieć w polszczyźnie odpowiednik </w:t>
      </w:r>
      <w:r>
        <w:rPr>
          <w:rStyle w:val="CharStyle44"/>
        </w:rPr>
        <w:t>galica.</w:t>
      </w:r>
      <w:r>
        <w:rPr>
          <w:lang w:val="pl-PL" w:eastAsia="pl-PL" w:bidi="pl-PL"/>
          <w:w w:val="100"/>
          <w:spacing w:val="0"/>
          <w:color w:val="000000"/>
          <w:position w:val="0"/>
        </w:rPr>
        <w:t xml:space="preserve"> Nie znają jej słowniki, ale nie jest wykluczone, że zachowała się w góralskim nazwisku </w:t>
      </w:r>
      <w:r>
        <w:rPr>
          <w:rStyle w:val="CharStyle44"/>
        </w:rPr>
        <w:t>Galica.</w:t>
      </w:r>
    </w:p>
    <w:p>
      <w:pPr>
        <w:pStyle w:val="Style12"/>
        <w:framePr w:w="8904" w:h="2554" w:hRule="exact" w:wrap="none" w:vAnchor="page" w:hAnchor="page" w:x="1608" w:y="1850"/>
        <w:widowControl w:val="0"/>
        <w:keepNext w:val="0"/>
        <w:keepLines w:val="0"/>
        <w:shd w:val="clear" w:color="auto" w:fill="auto"/>
        <w:bidi w:val="0"/>
        <w:jc w:val="both"/>
        <w:spacing w:before="0" w:after="250" w:line="318" w:lineRule="exact"/>
        <w:ind w:left="0" w:right="0" w:firstLine="720"/>
      </w:pPr>
      <w:r>
        <w:rPr>
          <w:lang w:val="pl-PL" w:eastAsia="pl-PL" w:bidi="pl-PL"/>
          <w:w w:val="100"/>
          <w:spacing w:val="0"/>
          <w:color w:val="000000"/>
          <w:position w:val="0"/>
        </w:rPr>
        <w:t xml:space="preserve">Reasumując dotychczasowe wywody można stwierdzić, że </w:t>
      </w:r>
      <w:r>
        <w:rPr>
          <w:rStyle w:val="CharStyle44"/>
        </w:rPr>
        <w:t>hala</w:t>
      </w:r>
      <w:r>
        <w:rPr>
          <w:lang w:val="pl-PL" w:eastAsia="pl-PL" w:bidi="pl-PL"/>
          <w:w w:val="100"/>
          <w:spacing w:val="0"/>
          <w:color w:val="000000"/>
          <w:position w:val="0"/>
        </w:rPr>
        <w:t xml:space="preserve"> ma co najmniej 300-letnią tradycję w polszczyźnie i nie jest pożyczką ze sło</w:t>
        <w:t xml:space="preserve">wackiego, tylko rodzimym kontynuantem Obocznego do </w:t>
      </w:r>
      <w:r>
        <w:rPr>
          <w:rStyle w:val="CharStyle44"/>
        </w:rPr>
        <w:t>goły</w:t>
      </w:r>
      <w:r>
        <w:rPr>
          <w:lang w:val="pl-PL" w:eastAsia="pl-PL" w:bidi="pl-PL"/>
          <w:w w:val="100"/>
          <w:spacing w:val="0"/>
          <w:color w:val="000000"/>
          <w:position w:val="0"/>
        </w:rPr>
        <w:t xml:space="preserve"> przymiotnika </w:t>
      </w:r>
      <w:r>
        <w:rPr>
          <w:rStyle w:val="CharStyle44"/>
        </w:rPr>
        <w:t>*gały</w:t>
      </w:r>
      <w:r>
        <w:rPr>
          <w:lang w:val="pl-PL" w:eastAsia="pl-PL" w:bidi="pl-PL"/>
          <w:w w:val="100"/>
          <w:spacing w:val="0"/>
          <w:color w:val="000000"/>
          <w:position w:val="0"/>
        </w:rPr>
        <w:t xml:space="preserve"> i jedynie nagłosowe </w:t>
      </w:r>
      <w:r>
        <w:rPr>
          <w:rStyle w:val="CharStyle44"/>
        </w:rPr>
        <w:t>h-</w:t>
      </w:r>
      <w:r>
        <w:rPr>
          <w:lang w:val="pl-PL" w:eastAsia="pl-PL" w:bidi="pl-PL"/>
          <w:w w:val="100"/>
          <w:spacing w:val="0"/>
          <w:color w:val="000000"/>
          <w:position w:val="0"/>
        </w:rPr>
        <w:t xml:space="preserve"> zawdzięcza wpływowi obcemu.</w:t>
      </w:r>
    </w:p>
    <w:p>
      <w:pPr>
        <w:pStyle w:val="Style64"/>
        <w:framePr w:w="8904" w:h="2554" w:hRule="exact" w:wrap="none" w:vAnchor="page" w:hAnchor="page" w:x="1608" w:y="1850"/>
        <w:widowControl w:val="0"/>
        <w:keepNext w:val="0"/>
        <w:keepLines w:val="0"/>
        <w:shd w:val="clear" w:color="auto" w:fill="auto"/>
        <w:bidi w:val="0"/>
        <w:jc w:val="left"/>
        <w:spacing w:before="0" w:after="0" w:line="230" w:lineRule="exact"/>
        <w:ind w:left="6140" w:right="0" w:firstLine="0"/>
      </w:pPr>
      <w:r>
        <w:rPr>
          <w:lang w:val="pl-PL" w:eastAsia="pl-PL" w:bidi="pl-PL"/>
          <w:w w:val="100"/>
          <w:spacing w:val="0"/>
          <w:color w:val="000000"/>
          <w:position w:val="0"/>
        </w:rPr>
        <w:t>Janina Szewczyk</w:t>
      </w:r>
    </w:p>
    <w:p>
      <w:pPr>
        <w:pStyle w:val="Style12"/>
        <w:framePr w:w="8904" w:h="9923" w:hRule="exact" w:wrap="none" w:vAnchor="page" w:hAnchor="page" w:x="1608" w:y="5136"/>
        <w:widowControl w:val="0"/>
        <w:keepNext w:val="0"/>
        <w:keepLines w:val="0"/>
        <w:shd w:val="clear" w:color="auto" w:fill="auto"/>
        <w:bidi w:val="0"/>
        <w:jc w:val="center"/>
        <w:spacing w:before="0" w:after="366" w:line="220" w:lineRule="exact"/>
        <w:ind w:left="20" w:right="0" w:firstLine="0"/>
      </w:pPr>
      <w:r>
        <w:rPr>
          <w:lang w:val="pl-PL" w:eastAsia="pl-PL" w:bidi="pl-PL"/>
          <w:w w:val="100"/>
          <w:spacing w:val="0"/>
          <w:color w:val="000000"/>
          <w:position w:val="0"/>
        </w:rPr>
        <w:t>OBJAŚNIENIA WYRAZÓW I ZWROTÓW</w:t>
      </w:r>
    </w:p>
    <w:p>
      <w:pPr>
        <w:pStyle w:val="Style64"/>
        <w:framePr w:w="8904" w:h="9923" w:hRule="exact" w:wrap="none" w:vAnchor="page" w:hAnchor="page" w:x="1608" w:y="5136"/>
        <w:widowControl w:val="0"/>
        <w:keepNext w:val="0"/>
        <w:keepLines w:val="0"/>
        <w:shd w:val="clear" w:color="auto" w:fill="auto"/>
        <w:bidi w:val="0"/>
        <w:spacing w:before="0" w:after="313" w:line="230" w:lineRule="exact"/>
        <w:ind w:left="0" w:right="0" w:firstLine="720"/>
      </w:pPr>
      <w:r>
        <w:rPr>
          <w:lang w:val="pl-PL" w:eastAsia="pl-PL" w:bidi="pl-PL"/>
          <w:w w:val="100"/>
          <w:spacing w:val="0"/>
          <w:color w:val="000000"/>
          <w:position w:val="0"/>
        </w:rPr>
        <w:t>Uwagi o pisowni</w:t>
      </w:r>
    </w:p>
    <w:p>
      <w:pPr>
        <w:pStyle w:val="Style12"/>
        <w:framePr w:w="8904" w:h="9923" w:hRule="exact" w:wrap="none" w:vAnchor="page" w:hAnchor="page" w:x="1608" w:y="5136"/>
        <w:widowControl w:val="0"/>
        <w:keepNext w:val="0"/>
        <w:keepLines w:val="0"/>
        <w:shd w:val="clear" w:color="auto" w:fill="auto"/>
        <w:bidi w:val="0"/>
        <w:jc w:val="both"/>
        <w:spacing w:before="0" w:after="0" w:line="324" w:lineRule="exact"/>
        <w:ind w:left="0" w:right="0" w:firstLine="720"/>
      </w:pPr>
      <w:r>
        <w:rPr>
          <w:lang w:val="pl-PL" w:eastAsia="pl-PL" w:bidi="pl-PL"/>
          <w:w w:val="100"/>
          <w:spacing w:val="0"/>
          <w:color w:val="000000"/>
          <w:position w:val="0"/>
        </w:rPr>
        <w:t>Pewien korespondent ubolewa nad stanem pisowni polskiej z powodu różnych chwiejnych form, jakie się w niej zdarzają. Związane z tym trudności są według korespondenta prawie nie do przezwyciężenia dla cudzoziemców, których odstrasza ta różnorodność. — Zależy jakich cudzo</w:t>
        <w:t>ziemców. Francuzom lub Anglikom pisownia polska nie może się nie wydawać prostsza niż ich pisownie własne. Mimo wszystkich braków i niekonsekwencji pisowni polskiej panuje w niej na ogół jedna zasada naczelna: sposób pisania wyrazów odpowiada z grubsza biorąc ich wy</w:t>
        <w:t xml:space="preserve">mowie. Wprawdzie w wyrazie </w:t>
      </w:r>
      <w:r>
        <w:rPr>
          <w:rStyle w:val="CharStyle44"/>
        </w:rPr>
        <w:t>chrząszcz</w:t>
      </w:r>
      <w:r>
        <w:rPr>
          <w:lang w:val="pl-PL" w:eastAsia="pl-PL" w:bidi="pl-PL"/>
          <w:w w:val="100"/>
          <w:spacing w:val="0"/>
          <w:color w:val="000000"/>
          <w:position w:val="0"/>
        </w:rPr>
        <w:t xml:space="preserve"> — a jest to jeden z tych, których postać graficzna może istotnie przerazić cudzoziemca — mamy aż dziewięć liter, a tylko pięć głosek, to znaczy, że nie ma tu ścisłej odpowiedniości liter i brzmień, ale jednak sprawa się upraszcza, gdy się tylko komuś wytłumaczy, że w pisowni polskiej niektóre połączenia dwuliterowe jak </w:t>
      </w:r>
      <w:r>
        <w:rPr>
          <w:rStyle w:val="CharStyle44"/>
        </w:rPr>
        <w:t>ch, rz, sz, cz</w:t>
      </w:r>
      <w:r>
        <w:rPr>
          <w:lang w:val="pl-PL" w:eastAsia="pl-PL" w:bidi="pl-PL"/>
          <w:w w:val="100"/>
          <w:spacing w:val="0"/>
          <w:color w:val="000000"/>
          <w:position w:val="0"/>
        </w:rPr>
        <w:t xml:space="preserve"> są znakami pojedynczych brzmień i taką wartość mają stale (z wyjątkiem — dodajmy dla całkowitej ścisłości — połączenia </w:t>
      </w:r>
      <w:r>
        <w:rPr>
          <w:rStyle w:val="CharStyle44"/>
        </w:rPr>
        <w:t>rz,</w:t>
      </w:r>
      <w:r>
        <w:rPr>
          <w:lang w:val="pl-PL" w:eastAsia="pl-PL" w:bidi="pl-PL"/>
          <w:w w:val="100"/>
          <w:spacing w:val="0"/>
          <w:color w:val="000000"/>
          <w:position w:val="0"/>
        </w:rPr>
        <w:t xml:space="preserve"> które zależnie od pozycji może mieć wartość dźwięcznego i, jak w wyrazie </w:t>
      </w:r>
      <w:r>
        <w:rPr>
          <w:rStyle w:val="CharStyle44"/>
        </w:rPr>
        <w:t>rzeka,</w:t>
      </w:r>
      <w:r>
        <w:rPr>
          <w:lang w:val="pl-PL" w:eastAsia="pl-PL" w:bidi="pl-PL"/>
          <w:w w:val="100"/>
          <w:spacing w:val="0"/>
          <w:color w:val="000000"/>
          <w:position w:val="0"/>
        </w:rPr>
        <w:t xml:space="preserve"> albo bezdźwięcznego </w:t>
      </w:r>
      <w:r>
        <w:rPr>
          <w:rStyle w:val="CharStyle44"/>
        </w:rPr>
        <w:t>sz,</w:t>
      </w:r>
      <w:r>
        <w:rPr>
          <w:lang w:val="pl-PL" w:eastAsia="pl-PL" w:bidi="pl-PL"/>
          <w:w w:val="100"/>
          <w:spacing w:val="0"/>
          <w:color w:val="000000"/>
          <w:position w:val="0"/>
        </w:rPr>
        <w:t xml:space="preserve"> jak w wyrazie </w:t>
      </w:r>
      <w:r>
        <w:rPr>
          <w:rStyle w:val="CharStyle44"/>
        </w:rPr>
        <w:t>chrzest).</w:t>
      </w:r>
      <w:r>
        <w:rPr>
          <w:lang w:val="pl-PL" w:eastAsia="pl-PL" w:bidi="pl-PL"/>
          <w:w w:val="100"/>
          <w:spacing w:val="0"/>
          <w:color w:val="000000"/>
          <w:position w:val="0"/>
        </w:rPr>
        <w:t xml:space="preserve"> Wypadków roz</w:t>
        <w:t>bieżności między wymową a pisownią mamy stosunkowo niewiele, w każ</w:t>
        <w:t>dym razie nie tyle, żeby mogły one podważyć zasadniczo fonetyczny charakter naszej pisowni. Anglicy są w sytuacji zupełnie innej. Trudność pisowni angielskiej polega na tym, że nie ma w niej stałego przyporząd</w:t>
        <w:t>kowania liter dźwiękom. We wszystkich większych słownikach angielskich wymowa wyrazów objaśniana jest dodatkowo za pomocą specjalnych zna</w:t>
        <w:t>ków, bo zwykły sposób pisania nie wystarcza. W pisowni francuskiej rozbieżność między literami a brzmieniami jest nieco mniejsza niż w angielskiej, ale wypadki różnych sposobów oznaczania tych samych</w:t>
      </w:r>
    </w:p>
    <w:p>
      <w:pPr>
        <w:widowControl w:val="0"/>
        <w:rPr>
          <w:sz w:val="2"/>
          <w:szCs w:val="2"/>
        </w:rPr>
        <w:sectPr>
          <w:footnotePr>
            <w:pos w:val="pageBottom"/>
            <w:numFmt w:val="decimal"/>
            <w:numRestart w:val="continuous"/>
          </w:footnotePr>
          <w:pgSz w:w="12428" w:h="16945"/>
          <w:pgMar w:top="360" w:left="360" w:right="360" w:bottom="360" w:header="0" w:footer="3" w:gutter="0"/>
          <w:rtlGutter w:val="0"/>
          <w:cols w:space="720"/>
          <w:noEndnote/>
          <w:docGrid w:linePitch="360"/>
        </w:sectPr>
      </w:pPr>
    </w:p>
    <w:p>
      <w:pPr>
        <w:pStyle w:val="Style94"/>
        <w:framePr w:wrap="none" w:vAnchor="page" w:hAnchor="page" w:x="1683" w:y="1300"/>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1960</w:t>
      </w:r>
      <w:r>
        <w:rPr>
          <w:rStyle w:val="CharStyle96"/>
        </w:rPr>
        <w:t xml:space="preserve"> z. </w:t>
      </w:r>
      <w:r>
        <w:rPr>
          <w:lang w:val="pl-PL" w:eastAsia="pl-PL" w:bidi="pl-PL"/>
          <w:w w:val="100"/>
          <w:spacing w:val="0"/>
          <w:color w:val="000000"/>
          <w:position w:val="0"/>
        </w:rPr>
        <w:t>1</w:t>
      </w:r>
    </w:p>
    <w:p>
      <w:pPr>
        <w:pStyle w:val="Style26"/>
        <w:framePr w:wrap="none" w:vAnchor="page" w:hAnchor="page" w:x="4749" w:y="1302"/>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PORADNIK JĘZYKOWY</w:t>
      </w:r>
    </w:p>
    <w:p>
      <w:pPr>
        <w:pStyle w:val="Style94"/>
        <w:framePr w:wrap="none" w:vAnchor="page" w:hAnchor="page" w:x="10287" w:y="1276"/>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45</w:t>
      </w:r>
    </w:p>
    <w:p>
      <w:pPr>
        <w:pStyle w:val="Style12"/>
        <w:framePr w:w="8994" w:h="13226" w:hRule="exact" w:wrap="none" w:vAnchor="page" w:hAnchor="page" w:x="1563" w:y="1884"/>
        <w:widowControl w:val="0"/>
        <w:keepNext w:val="0"/>
        <w:keepLines w:val="0"/>
        <w:shd w:val="clear" w:color="auto" w:fill="auto"/>
        <w:bidi w:val="0"/>
        <w:jc w:val="both"/>
        <w:spacing w:before="0" w:after="0" w:line="318" w:lineRule="exact"/>
        <w:ind w:left="0" w:right="0" w:firstLine="0"/>
      </w:pPr>
      <w:r>
        <w:rPr>
          <w:lang w:val="pl-PL" w:eastAsia="pl-PL" w:bidi="pl-PL"/>
          <w:w w:val="100"/>
          <w:spacing w:val="0"/>
          <w:color w:val="000000"/>
          <w:position w:val="0"/>
        </w:rPr>
        <w:t>dźwięków i pisania liter nie mających żadnego odpowiednika w wymowie są bardzo częste. Te rzeczy nie obchodzą nas bezpośrednio, warto jednak o nich wiedzieć, żeby mieć właściwe proporcje w ocenie naszych dolegli</w:t>
        <w:t>wości pisowniowych. Korespondenta bardzo rażą czy nawet gorszą nie</w:t>
        <w:t xml:space="preserve">konsekwencje w sposobach pisania połączeń partykuły </w:t>
      </w:r>
      <w:r>
        <w:rPr>
          <w:rStyle w:val="CharStyle44"/>
        </w:rPr>
        <w:t>nie</w:t>
      </w:r>
      <w:r>
        <w:rPr>
          <w:lang w:val="pl-PL" w:eastAsia="pl-PL" w:bidi="pl-PL"/>
          <w:w w:val="100"/>
          <w:spacing w:val="0"/>
          <w:color w:val="000000"/>
          <w:position w:val="0"/>
        </w:rPr>
        <w:t xml:space="preserve"> z formami imiesłowowymi : raz się to pisze łącznie, raz rozdzielnie i nie wiadomo wy</w:t>
        <w:t xml:space="preserve">raźnie, kiedy jak. </w:t>
      </w:r>
      <w:r>
        <w:rPr>
          <w:rStyle w:val="CharStyle44"/>
        </w:rPr>
        <w:t>Niedowarzony</w:t>
      </w:r>
      <w:r>
        <w:rPr>
          <w:lang w:val="pl-PL" w:eastAsia="pl-PL" w:bidi="pl-PL"/>
          <w:w w:val="100"/>
          <w:spacing w:val="0"/>
          <w:color w:val="000000"/>
          <w:position w:val="0"/>
        </w:rPr>
        <w:t xml:space="preserve"> przez </w:t>
      </w:r>
      <w:r>
        <w:rPr>
          <w:rStyle w:val="CharStyle44"/>
        </w:rPr>
        <w:t>rz</w:t>
      </w:r>
      <w:r>
        <w:rPr>
          <w:lang w:val="pl-PL" w:eastAsia="pl-PL" w:bidi="pl-PL"/>
          <w:w w:val="100"/>
          <w:spacing w:val="0"/>
          <w:color w:val="000000"/>
          <w:position w:val="0"/>
        </w:rPr>
        <w:t xml:space="preserve"> w znaczeniu «niedojrzały» pisze się łącznie, </w:t>
      </w:r>
      <w:r>
        <w:rPr>
          <w:rStyle w:val="CharStyle44"/>
        </w:rPr>
        <w:t>nie doważony</w:t>
      </w:r>
      <w:r>
        <w:rPr>
          <w:lang w:val="pl-PL" w:eastAsia="pl-PL" w:bidi="pl-PL"/>
          <w:w w:val="100"/>
          <w:spacing w:val="0"/>
          <w:color w:val="000000"/>
          <w:position w:val="0"/>
        </w:rPr>
        <w:t xml:space="preserve"> przez </w:t>
      </w:r>
      <w:r>
        <w:rPr>
          <w:rStyle w:val="CharStyle44"/>
        </w:rPr>
        <w:t>ż</w:t>
      </w:r>
      <w:r>
        <w:rPr>
          <w:lang w:val="pl-PL" w:eastAsia="pl-PL" w:bidi="pl-PL"/>
          <w:w w:val="100"/>
          <w:spacing w:val="0"/>
          <w:color w:val="000000"/>
          <w:position w:val="0"/>
        </w:rPr>
        <w:t xml:space="preserve"> w znaczeniu «nie mający należytej wagi» pisze się rozdzielnie, </w:t>
      </w:r>
      <w:r>
        <w:rPr>
          <w:rStyle w:val="CharStyle44"/>
        </w:rPr>
        <w:t>niedoświadczony</w:t>
      </w:r>
      <w:r>
        <w:rPr>
          <w:lang w:val="pl-PL" w:eastAsia="pl-PL" w:bidi="pl-PL"/>
          <w:w w:val="100"/>
          <w:spacing w:val="0"/>
          <w:color w:val="000000"/>
          <w:position w:val="0"/>
        </w:rPr>
        <w:t xml:space="preserve"> w znaczeniu «nie mający doświad</w:t>
        <w:t>czenia» pisze się łącznie, w wyrażeniu natomiast „nie doświadczony przez los“ — rozdzielnie. Te przykłady zacytowane przez korespondenta nie są zbyt trudne do zinterpretowania. Przede wszystkim należy sobie uświa</w:t>
        <w:t>domić to, że ilekroć stajemy wobec jakiejś wątpliwości językowej, po</w:t>
        <w:t>winniśmy być gotowi do zdobycia się na jakiś, bodaj minimalny, wysiłek myślowy, nie powinniśmy natomiast szukać mechanicznych reguł, które by można było bez żadnego namysłu konsekwentnie i bez odchyleń sto</w:t>
        <w:t>sować. W szczególności w zakresie łącznego lub rozdzielnego pisania par</w:t>
        <w:t xml:space="preserve">tykuły </w:t>
      </w:r>
      <w:r>
        <w:rPr>
          <w:rStyle w:val="CharStyle44"/>
        </w:rPr>
        <w:t>nie</w:t>
      </w:r>
      <w:r>
        <w:rPr>
          <w:lang w:val="pl-PL" w:eastAsia="pl-PL" w:bidi="pl-PL"/>
          <w:w w:val="100"/>
          <w:spacing w:val="0"/>
          <w:color w:val="000000"/>
          <w:position w:val="0"/>
        </w:rPr>
        <w:t xml:space="preserve"> w połączeniach z formami imiesłowowymi reguły tego typu sformułować się nie da. Można powiedzieć — i tak się też mówi, że partykułę </w:t>
      </w:r>
      <w:r>
        <w:rPr>
          <w:rStyle w:val="CharStyle44"/>
        </w:rPr>
        <w:t>nie</w:t>
      </w:r>
      <w:r>
        <w:rPr>
          <w:lang w:val="pl-PL" w:eastAsia="pl-PL" w:bidi="pl-PL"/>
          <w:w w:val="100"/>
          <w:spacing w:val="0"/>
          <w:color w:val="000000"/>
          <w:position w:val="0"/>
        </w:rPr>
        <w:t xml:space="preserve"> pisze się łącznie z wyrazem mającym formę imiesłowu, jeżeli całość nabiera znaczenia przymiotnika. Ale po to, żeby się tą wskazówką sensownie posługiwać, trzeba sobie uświadamiać różnicę mię</w:t>
        <w:t xml:space="preserve">dzy imiesłowem a przymiotnikiem i w każdym szczegółowym wypadku zastanowić się nad tym, z czym się ma do czynienia. Jeżeli mówimy o kimś, że jest </w:t>
      </w:r>
      <w:r>
        <w:rPr>
          <w:rStyle w:val="CharStyle44"/>
        </w:rPr>
        <w:t>niedowarzony</w:t>
      </w:r>
      <w:r>
        <w:rPr>
          <w:lang w:val="pl-PL" w:eastAsia="pl-PL" w:bidi="pl-PL"/>
          <w:w w:val="100"/>
          <w:spacing w:val="0"/>
          <w:color w:val="000000"/>
          <w:position w:val="0"/>
        </w:rPr>
        <w:t xml:space="preserve">, to to określenie jest wyraźną przenośnią, bo nie mamy na myśli tego, jakoby ktoś był przez jakiś czas poddawany czynności warzenia, która nie była doprowadzona do końca. Wobec tego określenie </w:t>
      </w:r>
      <w:r>
        <w:rPr>
          <w:rStyle w:val="CharStyle44"/>
        </w:rPr>
        <w:t>niedowarzony</w:t>
      </w:r>
      <w:r>
        <w:rPr>
          <w:lang w:val="pl-PL" w:eastAsia="pl-PL" w:bidi="pl-PL"/>
          <w:w w:val="100"/>
          <w:spacing w:val="0"/>
          <w:color w:val="000000"/>
          <w:position w:val="0"/>
        </w:rPr>
        <w:t xml:space="preserve"> nie jest zwykłym zaprzeczonym imiesłowem, ale jednolitą całością przymiotnikową, którą należy pisać jako jeden wyraz. Jeżeli natomiast powiemy „ten towar został nie doważony“ (w tym wy</w:t>
        <w:t>padku piszemy ż), to określamy towar jako taki, który nie został poddany czynności ważenia do końca, określenie jest więc zwykłym zaprzeczonym imiesłowem i powinno się pisać rozdzielnie. W analogiczny sposób tłuma</w:t>
        <w:t xml:space="preserve">czy się pisownia połączeń partykuły </w:t>
      </w:r>
      <w:r>
        <w:rPr>
          <w:rStyle w:val="CharStyle44"/>
        </w:rPr>
        <w:t>nie</w:t>
      </w:r>
      <w:r>
        <w:rPr>
          <w:lang w:val="pl-PL" w:eastAsia="pl-PL" w:bidi="pl-PL"/>
          <w:w w:val="100"/>
          <w:spacing w:val="0"/>
          <w:color w:val="000000"/>
          <w:position w:val="0"/>
        </w:rPr>
        <w:t xml:space="preserve"> z formą </w:t>
      </w:r>
      <w:r>
        <w:rPr>
          <w:rStyle w:val="CharStyle44"/>
        </w:rPr>
        <w:t>doświadczony:</w:t>
      </w:r>
      <w:r>
        <w:rPr>
          <w:lang w:val="pl-PL" w:eastAsia="pl-PL" w:bidi="pl-PL"/>
          <w:w w:val="100"/>
          <w:spacing w:val="0"/>
          <w:color w:val="000000"/>
          <w:position w:val="0"/>
        </w:rPr>
        <w:t xml:space="preserve"> „nie doświadczony przez los“ — tu rozdzielnie, bo chodzi wyraźnie o imiesłów bierny czasownika </w:t>
      </w:r>
      <w:r>
        <w:rPr>
          <w:rStyle w:val="CharStyle44"/>
        </w:rPr>
        <w:t>doświadczyć:</w:t>
      </w:r>
      <w:r>
        <w:rPr>
          <w:lang w:val="pl-PL" w:eastAsia="pl-PL" w:bidi="pl-PL"/>
          <w:w w:val="100"/>
          <w:spacing w:val="0"/>
          <w:color w:val="000000"/>
          <w:position w:val="0"/>
        </w:rPr>
        <w:t xml:space="preserve"> los kogoś nie doświadczył, ktoś nie jest doświadczony albo: jest nie doświadczony przez los. W znaczeniu nato</w:t>
        <w:t xml:space="preserve">miast «nie mający doświadczenia» formę </w:t>
      </w:r>
      <w:r>
        <w:rPr>
          <w:rStyle w:val="CharStyle44"/>
        </w:rPr>
        <w:t>niedoświadczony</w:t>
      </w:r>
      <w:r>
        <w:rPr>
          <w:lang w:val="pl-PL" w:eastAsia="pl-PL" w:bidi="pl-PL"/>
          <w:w w:val="100"/>
          <w:spacing w:val="0"/>
          <w:color w:val="000000"/>
          <w:position w:val="0"/>
        </w:rPr>
        <w:t xml:space="preserve"> pisze się łącznie, bo to określenie odnosi się nie do kogoś, kto nie był biernym podmiotem doświadczenia, ale do kogoś niewprawnego, jest to więc określenie o cha</w:t>
        <w:t>rakterze bardziej luźnym, przymiotnikowym. Można mieć większe lub</w:t>
      </w:r>
    </w:p>
    <w:p>
      <w:pPr>
        <w:widowControl w:val="0"/>
        <w:rPr>
          <w:sz w:val="2"/>
          <w:szCs w:val="2"/>
        </w:rPr>
        <w:sectPr>
          <w:footnotePr>
            <w:pos w:val="pageBottom"/>
            <w:numFmt w:val="decimal"/>
            <w:numRestart w:val="continuous"/>
          </w:footnotePr>
          <w:pgSz w:w="12428" w:h="16945"/>
          <w:pgMar w:top="360" w:left="360" w:right="360" w:bottom="360" w:header="0" w:footer="3" w:gutter="0"/>
          <w:rtlGutter w:val="0"/>
          <w:cols w:space="720"/>
          <w:noEndnote/>
          <w:docGrid w:linePitch="360"/>
        </w:sectPr>
      </w:pPr>
    </w:p>
    <w:p>
      <w:pPr>
        <w:pStyle w:val="Style97"/>
        <w:framePr w:wrap="none" w:vAnchor="page" w:hAnchor="page" w:x="1581" w:y="1090"/>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46</w:t>
      </w:r>
    </w:p>
    <w:p>
      <w:pPr>
        <w:pStyle w:val="Style26"/>
        <w:framePr w:wrap="none" w:vAnchor="page" w:hAnchor="page" w:x="4683" w:y="1102"/>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PORADNIK JĘZYKOWY</w:t>
      </w:r>
    </w:p>
    <w:p>
      <w:pPr>
        <w:pStyle w:val="Style97"/>
        <w:framePr w:wrap="none" w:vAnchor="page" w:hAnchor="page" w:x="9597" w:y="1090"/>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I960 z. 1</w:t>
      </w:r>
    </w:p>
    <w:p>
      <w:pPr>
        <w:pStyle w:val="Style12"/>
        <w:framePr w:w="8970" w:h="13310" w:hRule="exact" w:wrap="none" w:vAnchor="page" w:hAnchor="page" w:x="1575" w:y="1690"/>
        <w:widowControl w:val="0"/>
        <w:keepNext w:val="0"/>
        <w:keepLines w:val="0"/>
        <w:shd w:val="clear" w:color="auto" w:fill="auto"/>
        <w:bidi w:val="0"/>
        <w:jc w:val="both"/>
        <w:spacing w:before="0" w:after="310" w:line="318" w:lineRule="exact"/>
        <w:ind w:left="0" w:right="0" w:firstLine="0"/>
      </w:pPr>
      <w:r>
        <w:rPr>
          <w:lang w:val="pl-PL" w:eastAsia="pl-PL" w:bidi="pl-PL"/>
          <w:w w:val="100"/>
          <w:spacing w:val="0"/>
          <w:color w:val="000000"/>
          <w:position w:val="0"/>
        </w:rPr>
        <w:t>mniejsze zamiłowanie do takich analiz, można me mieć go wcale, ale nie można żądać, żeby reguły pisowniowe były czysto mechaniczne i nie wymagały w ogóle zastanowienia. W dziedzinie na przykład interpunkcji bez logicznego przemyślenia pewnych kwestii, a więc i bez odwoływania się do refleksji piszącego, obejść się absolutnie nie można. W tym prze</w:t>
        <w:t xml:space="preserve">myśliwaniu należy dążyć do jak największej prostoty formułowanych reguł, ale musi to być prostota wtórna, będąca następstwem przemyślenia kwestii; prostota pozorna, powierzchowna jest zawodna i zawsze się mści, bo kryje w sobie zalążki nieporozumień. Ponieważ na początku tych uwag była mowa o pisowniach obcych, więc można dodać na pociechę, że przepisów tak skomplikowanych i wy cieniowanych jak na przykład słynne reguły dotyczące: ,,zgody imiesłowu" w gramatyce francuskiej w naszej pisowni nie ma. Broszura poświęcona wyjaśnianiu tych reguł wydana w serii pod tytułem </w:t>
      </w:r>
      <w:r>
        <w:rPr>
          <w:lang w:val="fr-FR" w:eastAsia="fr-FR" w:bidi="fr-FR"/>
          <w:w w:val="100"/>
          <w:spacing w:val="0"/>
          <w:color w:val="000000"/>
          <w:position w:val="0"/>
        </w:rPr>
        <w:t xml:space="preserve">„Le français </w:t>
      </w:r>
      <w:r>
        <w:rPr>
          <w:lang w:val="pl-PL" w:eastAsia="pl-PL" w:bidi="pl-PL"/>
          <w:w w:val="100"/>
          <w:spacing w:val="0"/>
          <w:color w:val="000000"/>
          <w:position w:val="0"/>
        </w:rPr>
        <w:t xml:space="preserve">facile </w:t>
      </w:r>
      <w:r>
        <w:rPr>
          <w:lang w:val="fr-FR" w:eastAsia="fr-FR" w:bidi="fr-FR"/>
          <w:w w:val="100"/>
          <w:spacing w:val="0"/>
          <w:color w:val="000000"/>
          <w:position w:val="0"/>
        </w:rPr>
        <w:t xml:space="preserve">pour tous", </w:t>
      </w:r>
      <w:r>
        <w:rPr>
          <w:lang w:val="pl-PL" w:eastAsia="pl-PL" w:bidi="pl-PL"/>
          <w:w w:val="100"/>
          <w:spacing w:val="0"/>
          <w:color w:val="000000"/>
          <w:position w:val="0"/>
        </w:rPr>
        <w:t xml:space="preserve">autor: </w:t>
      </w:r>
      <w:r>
        <w:rPr>
          <w:lang w:val="fr-FR" w:eastAsia="fr-FR" w:bidi="fr-FR"/>
          <w:w w:val="100"/>
          <w:spacing w:val="0"/>
          <w:color w:val="000000"/>
          <w:position w:val="0"/>
        </w:rPr>
        <w:t xml:space="preserve">Maurice </w:t>
      </w:r>
      <w:r>
        <w:rPr>
          <w:lang w:val="pl-PL" w:eastAsia="pl-PL" w:bidi="pl-PL"/>
          <w:w w:val="100"/>
          <w:spacing w:val="0"/>
          <w:color w:val="000000"/>
          <w:position w:val="0"/>
        </w:rPr>
        <w:t>Rat — ma 72 strony. Aż takich zmartwień nie mamy.</w:t>
      </w:r>
    </w:p>
    <w:p>
      <w:pPr>
        <w:pStyle w:val="Style64"/>
        <w:framePr w:w="8970" w:h="13310" w:hRule="exact" w:wrap="none" w:vAnchor="page" w:hAnchor="page" w:x="1575" w:y="1690"/>
        <w:widowControl w:val="0"/>
        <w:keepNext w:val="0"/>
        <w:keepLines w:val="0"/>
        <w:shd w:val="clear" w:color="auto" w:fill="auto"/>
        <w:bidi w:val="0"/>
        <w:spacing w:before="0" w:after="120" w:line="230" w:lineRule="exact"/>
        <w:ind w:left="0" w:right="0" w:firstLine="700"/>
      </w:pPr>
      <w:r>
        <w:rPr>
          <w:lang w:val="pl-PL" w:eastAsia="pl-PL" w:bidi="pl-PL"/>
          <w:w w:val="100"/>
          <w:spacing w:val="0"/>
          <w:color w:val="000000"/>
          <w:position w:val="0"/>
        </w:rPr>
        <w:t>Dotyczyć czego</w:t>
      </w:r>
    </w:p>
    <w:p>
      <w:pPr>
        <w:pStyle w:val="Style12"/>
        <w:framePr w:w="8970" w:h="13310" w:hRule="exact" w:wrap="none" w:vAnchor="page" w:hAnchor="page" w:x="1575" w:y="1690"/>
        <w:widowControl w:val="0"/>
        <w:keepNext w:val="0"/>
        <w:keepLines w:val="0"/>
        <w:shd w:val="clear" w:color="auto" w:fill="auto"/>
        <w:bidi w:val="0"/>
        <w:jc w:val="both"/>
        <w:spacing w:before="0" w:after="310" w:line="318" w:lineRule="exact"/>
        <w:ind w:left="0" w:right="0" w:firstLine="700"/>
      </w:pPr>
      <w:r>
        <w:rPr>
          <w:lang w:val="pl-PL" w:eastAsia="pl-PL" w:bidi="pl-PL"/>
          <w:w w:val="100"/>
          <w:spacing w:val="0"/>
          <w:color w:val="000000"/>
          <w:position w:val="0"/>
        </w:rPr>
        <w:t>W Mińsku Mazowieckim ustawiono kiedyś słupy ze znakami drogo</w:t>
        <w:t>wymi i odpowiednimi napisami. Jeden z komentarzy pisanych słowami do umownego znaku drogowego wystylizowany został w sposób następu</w:t>
        <w:t>jący: „Dotyczy tylko pojazdy konne". Pewien korespondent powątpiewa, czy taka stylizacja jest poprawna pod względem gramatycznym. Już to, że korespondent się waha, jest dowodem złego wpływu, jaki może wy</w:t>
        <w:t>wierać zacytowany napis. Ktoś odruchowo powiedziałby i napisał tylko ,,dotyczy czegoś", a nie „dotyczy coś", i byłby oczywiście w zgodzie z utrwaloną i nie podlegającą żadnym wahaniom tradycją dopełniaczo</w:t>
        <w:t xml:space="preserve">wego rządu czasownika </w:t>
      </w:r>
      <w:r>
        <w:rPr>
          <w:rStyle w:val="CharStyle44"/>
        </w:rPr>
        <w:t>dotyczyć</w:t>
      </w:r>
      <w:r>
        <w:rPr>
          <w:lang w:val="pl-PL" w:eastAsia="pl-PL" w:bidi="pl-PL"/>
          <w:w w:val="100"/>
          <w:spacing w:val="0"/>
          <w:color w:val="000000"/>
          <w:position w:val="0"/>
        </w:rPr>
        <w:t>, tymczasem ten ktoś czytując tekst urzędowego zalecenia czy też zakazu dowiaduje się, że to zadecenie czy też zakaz „dotyczy pojazdy konne" i wobec tego tracąc ufność do swego poczucia językowego, zaczyna przypuszczać, że może coś się zmieniło w przepisach gramatycznych, bo przecież urzędowy tekst musi chyba na czymś się opierać. Niestety, w wypadku, o który chodzi pytającemu, sty</w:t>
        <w:t>lizacja tekstu nie opiera się na niczym. Ten, kto jest za nią odpowiedzialny, właśnie nie potrafił się oprzeć na elementarnej znajomości języka pol</w:t>
        <w:t>skiego. Konstrukcja „dotyczy pojazdy konne" jest błędem rażącym w ogóle a gorszącym w tekście urzędowego przepisu. Trzeba mieć większe poczucie odpowiedzialności za publiczne posługiwanie się językiem polskim.</w:t>
      </w:r>
    </w:p>
    <w:p>
      <w:pPr>
        <w:pStyle w:val="Style64"/>
        <w:framePr w:w="8970" w:h="13310" w:hRule="exact" w:wrap="none" w:vAnchor="page" w:hAnchor="page" w:x="1575" w:y="1690"/>
        <w:widowControl w:val="0"/>
        <w:keepNext w:val="0"/>
        <w:keepLines w:val="0"/>
        <w:shd w:val="clear" w:color="auto" w:fill="auto"/>
        <w:bidi w:val="0"/>
        <w:spacing w:before="0" w:after="126" w:line="230" w:lineRule="exact"/>
        <w:ind w:left="0" w:right="0" w:firstLine="700"/>
      </w:pPr>
      <w:r>
        <w:rPr>
          <w:lang w:val="pl-PL" w:eastAsia="pl-PL" w:bidi="pl-PL"/>
          <w:w w:val="100"/>
          <w:spacing w:val="0"/>
          <w:color w:val="000000"/>
          <w:position w:val="0"/>
        </w:rPr>
        <w:t>Leszno</w:t>
      </w:r>
      <w:r>
        <w:rPr>
          <w:rStyle w:val="CharStyle66"/>
          <w:i w:val="0"/>
          <w:iCs w:val="0"/>
        </w:rPr>
        <w:t xml:space="preserve"> — </w:t>
      </w:r>
      <w:r>
        <w:rPr>
          <w:lang w:val="pl-PL" w:eastAsia="pl-PL" w:bidi="pl-PL"/>
          <w:w w:val="100"/>
          <w:spacing w:val="0"/>
          <w:color w:val="000000"/>
          <w:position w:val="0"/>
        </w:rPr>
        <w:t>leszczyński</w:t>
      </w:r>
    </w:p>
    <w:p>
      <w:pPr>
        <w:pStyle w:val="Style12"/>
        <w:framePr w:w="8970" w:h="13310" w:hRule="exact" w:wrap="none" w:vAnchor="page" w:hAnchor="page" w:x="1575" w:y="1690"/>
        <w:widowControl w:val="0"/>
        <w:keepNext w:val="0"/>
        <w:keepLines w:val="0"/>
        <w:shd w:val="clear" w:color="auto" w:fill="auto"/>
        <w:bidi w:val="0"/>
        <w:jc w:val="both"/>
        <w:spacing w:before="0" w:after="0" w:line="318" w:lineRule="exact"/>
        <w:ind w:left="0" w:right="0" w:firstLine="700"/>
      </w:pPr>
      <w:r>
        <w:rPr>
          <w:lang w:val="pl-PL" w:eastAsia="pl-PL" w:bidi="pl-PL"/>
          <w:w w:val="100"/>
          <w:spacing w:val="0"/>
          <w:color w:val="000000"/>
          <w:position w:val="0"/>
        </w:rPr>
        <w:t xml:space="preserve">Na opakowaniu cukierków produkowanych przez fabrykę w Lesznie czyta się napis: „Leszczyńska Fabryka Cukierków", czy forma </w:t>
      </w:r>
      <w:r>
        <w:rPr>
          <w:rStyle w:val="CharStyle44"/>
        </w:rPr>
        <w:t>Leszczyn</w:t>
      </w:r>
      <w:r>
        <w:rPr>
          <w:lang w:val="pl-PL" w:eastAsia="pl-PL" w:bidi="pl-PL"/>
          <w:w w:val="100"/>
          <w:spacing w:val="0"/>
          <w:color w:val="000000"/>
          <w:position w:val="0"/>
        </w:rPr>
        <w:t>-</w:t>
      </w:r>
    </w:p>
    <w:p>
      <w:pPr>
        <w:widowControl w:val="0"/>
        <w:rPr>
          <w:sz w:val="2"/>
          <w:szCs w:val="2"/>
        </w:rPr>
        <w:sectPr>
          <w:footnotePr>
            <w:pos w:val="pageBottom"/>
            <w:numFmt w:val="decimal"/>
            <w:numRestart w:val="continuous"/>
          </w:footnotePr>
          <w:pgSz w:w="12428" w:h="16945"/>
          <w:pgMar w:top="360" w:left="360" w:right="360" w:bottom="360" w:header="0" w:footer="3" w:gutter="0"/>
          <w:rtlGutter w:val="0"/>
          <w:cols w:space="720"/>
          <w:noEndnote/>
          <w:docGrid w:linePitch="360"/>
        </w:sectPr>
      </w:pPr>
    </w:p>
    <w:p>
      <w:pPr>
        <w:pStyle w:val="Style26"/>
        <w:framePr w:wrap="none" w:vAnchor="page" w:hAnchor="page" w:x="1644" w:y="1144"/>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1960 z. 1</w:t>
      </w:r>
    </w:p>
    <w:p>
      <w:pPr>
        <w:pStyle w:val="Style26"/>
        <w:framePr w:wrap="none" w:vAnchor="page" w:hAnchor="page" w:x="4698" w:y="1132"/>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PORADNIK JĘZYKOWY</w:t>
      </w:r>
    </w:p>
    <w:p>
      <w:pPr>
        <w:pStyle w:val="Style26"/>
        <w:framePr w:wrap="none" w:vAnchor="page" w:hAnchor="page" w:x="10242" w:y="1096"/>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47</w:t>
      </w:r>
    </w:p>
    <w:p>
      <w:pPr>
        <w:pStyle w:val="Style12"/>
        <w:framePr w:w="8904" w:h="13300" w:hRule="exact" w:wrap="none" w:vAnchor="page" w:hAnchor="page" w:x="1608" w:y="1708"/>
        <w:widowControl w:val="0"/>
        <w:keepNext w:val="0"/>
        <w:keepLines w:val="0"/>
        <w:shd w:val="clear" w:color="auto" w:fill="auto"/>
        <w:bidi w:val="0"/>
        <w:jc w:val="both"/>
        <w:spacing w:before="0" w:after="370" w:line="318" w:lineRule="exact"/>
        <w:ind w:left="0" w:right="0" w:firstLine="0"/>
      </w:pPr>
      <w:r>
        <w:rPr>
          <w:rStyle w:val="CharStyle44"/>
        </w:rPr>
        <w:t>ska</w:t>
      </w:r>
      <w:r>
        <w:rPr>
          <w:lang w:val="pl-PL" w:eastAsia="pl-PL" w:bidi="pl-PL"/>
          <w:w w:val="100"/>
          <w:spacing w:val="0"/>
          <w:color w:val="000000"/>
          <w:position w:val="0"/>
        </w:rPr>
        <w:t xml:space="preserve"> jest poprawna? Czy fabryka nie powinna się nazywać </w:t>
      </w:r>
      <w:r>
        <w:rPr>
          <w:rStyle w:val="CharStyle44"/>
        </w:rPr>
        <w:t xml:space="preserve">Lesznieńska? </w:t>
      </w:r>
      <w:r>
        <w:rPr>
          <w:lang w:val="pl-PL" w:eastAsia="pl-PL" w:bidi="pl-PL"/>
          <w:w w:val="100"/>
          <w:spacing w:val="0"/>
          <w:color w:val="000000"/>
          <w:position w:val="0"/>
        </w:rPr>
        <w:t xml:space="preserve">— Gdy ktoś wobec pytania: jak utworzyć przymiotnik od nazwy Leszno? staje po raz pierwszy w życiu, to nasuwa mu się forma </w:t>
      </w:r>
      <w:r>
        <w:rPr>
          <w:rStyle w:val="CharStyle44"/>
        </w:rPr>
        <w:t>lesznieński</w:t>
      </w:r>
      <w:r>
        <w:rPr>
          <w:lang w:val="pl-PL" w:eastAsia="pl-PL" w:bidi="pl-PL"/>
          <w:w w:val="100"/>
          <w:spacing w:val="0"/>
          <w:color w:val="000000"/>
          <w:position w:val="0"/>
        </w:rPr>
        <w:t xml:space="preserve"> — przez analogię na przykład do form </w:t>
      </w:r>
      <w:r>
        <w:rPr>
          <w:rStyle w:val="CharStyle44"/>
        </w:rPr>
        <w:t>Gniezno</w:t>
      </w:r>
      <w:r>
        <w:rPr>
          <w:lang w:val="pl-PL" w:eastAsia="pl-PL" w:bidi="pl-PL"/>
          <w:w w:val="100"/>
          <w:spacing w:val="0"/>
          <w:color w:val="000000"/>
          <w:position w:val="0"/>
        </w:rPr>
        <w:t xml:space="preserve"> — </w:t>
      </w:r>
      <w:r>
        <w:rPr>
          <w:rStyle w:val="CharStyle44"/>
        </w:rPr>
        <w:t>gnieźnieński.</w:t>
      </w:r>
      <w:r>
        <w:rPr>
          <w:lang w:val="pl-PL" w:eastAsia="pl-PL" w:bidi="pl-PL"/>
          <w:w w:val="100"/>
          <w:spacing w:val="0"/>
          <w:color w:val="000000"/>
          <w:position w:val="0"/>
        </w:rPr>
        <w:t xml:space="preserve"> Ale potrzeba znalezienia odpowiedzi na to pytanie powstała w Polsce nie dziś. Kwestia ta ma swoją historię, a historia miała swoje rozstrzygnięcia, które powin</w:t>
        <w:t xml:space="preserve">niśmy znać. Oboczność </w:t>
      </w:r>
      <w:r>
        <w:rPr>
          <w:rStyle w:val="CharStyle44"/>
        </w:rPr>
        <w:t>Leszno</w:t>
      </w:r>
      <w:r>
        <w:rPr>
          <w:lang w:val="pl-PL" w:eastAsia="pl-PL" w:bidi="pl-PL"/>
          <w:w w:val="100"/>
          <w:spacing w:val="0"/>
          <w:color w:val="000000"/>
          <w:position w:val="0"/>
        </w:rPr>
        <w:t xml:space="preserve"> — </w:t>
      </w:r>
      <w:r>
        <w:rPr>
          <w:rStyle w:val="CharStyle44"/>
        </w:rPr>
        <w:t>Leszczyński</w:t>
      </w:r>
      <w:r>
        <w:rPr>
          <w:lang w:val="pl-PL" w:eastAsia="pl-PL" w:bidi="pl-PL"/>
          <w:w w:val="100"/>
          <w:spacing w:val="0"/>
          <w:color w:val="000000"/>
          <w:position w:val="0"/>
        </w:rPr>
        <w:t xml:space="preserve"> jest bardzo stara, grupa spółgłoskowa </w:t>
      </w:r>
      <w:r>
        <w:rPr>
          <w:rStyle w:val="CharStyle44"/>
        </w:rPr>
        <w:t>szcz</w:t>
      </w:r>
      <w:r>
        <w:rPr>
          <w:lang w:val="pl-PL" w:eastAsia="pl-PL" w:bidi="pl-PL"/>
          <w:w w:val="100"/>
          <w:spacing w:val="0"/>
          <w:color w:val="000000"/>
          <w:position w:val="0"/>
        </w:rPr>
        <w:t xml:space="preserve"> w przymiotniku tłumaczy się tym, że </w:t>
      </w:r>
      <w:r>
        <w:rPr>
          <w:rStyle w:val="CharStyle44"/>
        </w:rPr>
        <w:t>Leszno</w:t>
      </w:r>
      <w:r>
        <w:rPr>
          <w:lang w:val="pl-PL" w:eastAsia="pl-PL" w:bidi="pl-PL"/>
          <w:w w:val="100"/>
          <w:spacing w:val="0"/>
          <w:color w:val="000000"/>
          <w:position w:val="0"/>
        </w:rPr>
        <w:t xml:space="preserve">, pierwotnie </w:t>
      </w:r>
      <w:r>
        <w:rPr>
          <w:rStyle w:val="CharStyle44"/>
        </w:rPr>
        <w:t>Leszczno,</w:t>
      </w:r>
      <w:r>
        <w:rPr>
          <w:lang w:val="pl-PL" w:eastAsia="pl-PL" w:bidi="pl-PL"/>
          <w:w w:val="100"/>
          <w:spacing w:val="0"/>
          <w:color w:val="000000"/>
          <w:position w:val="0"/>
        </w:rPr>
        <w:t xml:space="preserve"> wiąże się etymologicznie z </w:t>
      </w:r>
      <w:r>
        <w:rPr>
          <w:rStyle w:val="CharStyle44"/>
        </w:rPr>
        <w:t>leszczyną</w:t>
      </w:r>
      <w:r>
        <w:rPr>
          <w:lang w:val="pl-PL" w:eastAsia="pl-PL" w:bidi="pl-PL"/>
          <w:w w:val="100"/>
          <w:spacing w:val="0"/>
          <w:color w:val="000000"/>
          <w:position w:val="0"/>
        </w:rPr>
        <w:t xml:space="preserve"> a w </w:t>
      </w:r>
      <w:r>
        <w:rPr>
          <w:rStyle w:val="CharStyle44"/>
        </w:rPr>
        <w:t>leszczynie</w:t>
      </w:r>
      <w:r>
        <w:rPr>
          <w:lang w:val="pl-PL" w:eastAsia="pl-PL" w:bidi="pl-PL"/>
          <w:w w:val="100"/>
          <w:spacing w:val="0"/>
          <w:color w:val="000000"/>
          <w:position w:val="0"/>
        </w:rPr>
        <w:t xml:space="preserve"> mamy ten sam rdzeń co w wyrazie </w:t>
      </w:r>
      <w:r>
        <w:rPr>
          <w:rStyle w:val="CharStyle44"/>
        </w:rPr>
        <w:t>laska</w:t>
      </w:r>
      <w:r>
        <w:rPr>
          <w:lang w:val="pl-PL" w:eastAsia="pl-PL" w:bidi="pl-PL"/>
          <w:w w:val="100"/>
          <w:spacing w:val="0"/>
          <w:color w:val="000000"/>
          <w:position w:val="0"/>
        </w:rPr>
        <w:t xml:space="preserve"> (por. </w:t>
      </w:r>
      <w:r>
        <w:rPr>
          <w:rStyle w:val="CharStyle44"/>
        </w:rPr>
        <w:t>orzechy laskowe</w:t>
      </w:r>
      <w:r>
        <w:rPr>
          <w:lang w:val="pl-PL" w:eastAsia="pl-PL" w:bidi="pl-PL"/>
          <w:w w:val="100"/>
          <w:spacing w:val="0"/>
          <w:color w:val="000000"/>
          <w:position w:val="0"/>
        </w:rPr>
        <w:t xml:space="preserve">); wymiana </w:t>
      </w:r>
      <w:r>
        <w:rPr>
          <w:rStyle w:val="CharStyle44"/>
        </w:rPr>
        <w:t>sk</w:t>
      </w:r>
      <w:r>
        <w:rPr>
          <w:lang w:val="pl-PL" w:eastAsia="pl-PL" w:bidi="pl-PL"/>
          <w:w w:val="100"/>
          <w:spacing w:val="0"/>
          <w:color w:val="000000"/>
          <w:position w:val="0"/>
        </w:rPr>
        <w:t xml:space="preserve"> : </w:t>
      </w:r>
      <w:r>
        <w:rPr>
          <w:rStyle w:val="CharStyle44"/>
        </w:rPr>
        <w:t xml:space="preserve">szcz </w:t>
      </w:r>
      <w:r>
        <w:rPr>
          <w:lang w:val="pl-PL" w:eastAsia="pl-PL" w:bidi="pl-PL"/>
          <w:w w:val="100"/>
          <w:spacing w:val="0"/>
          <w:color w:val="000000"/>
          <w:position w:val="0"/>
        </w:rPr>
        <w:t xml:space="preserve">nie jest w języku polskim niczym osobliwym: stwierdzamy ją w formach </w:t>
      </w:r>
      <w:r>
        <w:rPr>
          <w:rStyle w:val="CharStyle44"/>
        </w:rPr>
        <w:t>pluskać</w:t>
      </w:r>
      <w:r>
        <w:rPr>
          <w:lang w:val="pl-PL" w:eastAsia="pl-PL" w:bidi="pl-PL"/>
          <w:w w:val="100"/>
          <w:spacing w:val="0"/>
          <w:color w:val="000000"/>
          <w:position w:val="0"/>
        </w:rPr>
        <w:t xml:space="preserve"> : </w:t>
      </w:r>
      <w:r>
        <w:rPr>
          <w:rStyle w:val="CharStyle44"/>
        </w:rPr>
        <w:t>pluszcze</w:t>
      </w:r>
      <w:r>
        <w:rPr>
          <w:lang w:val="pl-PL" w:eastAsia="pl-PL" w:bidi="pl-PL"/>
          <w:w w:val="100"/>
          <w:spacing w:val="0"/>
          <w:color w:val="000000"/>
          <w:position w:val="0"/>
        </w:rPr>
        <w:t xml:space="preserve">, </w:t>
      </w:r>
      <w:r>
        <w:rPr>
          <w:rStyle w:val="CharStyle44"/>
        </w:rPr>
        <w:t>trzaskać</w:t>
      </w:r>
      <w:r>
        <w:rPr>
          <w:lang w:val="pl-PL" w:eastAsia="pl-PL" w:bidi="pl-PL"/>
          <w:w w:val="100"/>
          <w:spacing w:val="0"/>
          <w:color w:val="000000"/>
          <w:position w:val="0"/>
        </w:rPr>
        <w:t xml:space="preserve"> : </w:t>
      </w:r>
      <w:r>
        <w:rPr>
          <w:rStyle w:val="CharStyle44"/>
        </w:rPr>
        <w:t>trzeszczeć</w:t>
      </w:r>
      <w:r>
        <w:rPr>
          <w:lang w:val="pl-PL" w:eastAsia="pl-PL" w:bidi="pl-PL"/>
          <w:w w:val="100"/>
          <w:spacing w:val="0"/>
          <w:color w:val="000000"/>
          <w:position w:val="0"/>
        </w:rPr>
        <w:t xml:space="preserve"> i w podobnych. Fabryka </w:t>
      </w:r>
      <w:r>
        <w:rPr>
          <w:rStyle w:val="CharStyle44"/>
        </w:rPr>
        <w:t>Leszczyń</w:t>
        <w:t>ska</w:t>
      </w:r>
      <w:r>
        <w:rPr>
          <w:lang w:val="pl-PL" w:eastAsia="pl-PL" w:bidi="pl-PL"/>
          <w:w w:val="100"/>
          <w:spacing w:val="0"/>
          <w:color w:val="000000"/>
          <w:position w:val="0"/>
        </w:rPr>
        <w:t xml:space="preserve"> nazywa się więc tak, jak się powinna historycznie nazywać, dla współ</w:t>
        <w:t xml:space="preserve">czesnej jednostajności gramatycznej (zresztą względnej, bo od </w:t>
      </w:r>
      <w:r>
        <w:rPr>
          <w:rStyle w:val="CharStyle44"/>
        </w:rPr>
        <w:t xml:space="preserve">Kutna </w:t>
      </w:r>
      <w:r>
        <w:rPr>
          <w:lang w:val="pl-PL" w:eastAsia="pl-PL" w:bidi="pl-PL"/>
          <w:w w:val="100"/>
          <w:spacing w:val="0"/>
          <w:color w:val="000000"/>
          <w:position w:val="0"/>
        </w:rPr>
        <w:t xml:space="preserve">mamy przymiotnik </w:t>
      </w:r>
      <w:r>
        <w:rPr>
          <w:rStyle w:val="CharStyle44"/>
        </w:rPr>
        <w:t>kutnowski)</w:t>
      </w:r>
      <w:r>
        <w:rPr>
          <w:lang w:val="pl-PL" w:eastAsia="pl-PL" w:bidi="pl-PL"/>
          <w:w w:val="100"/>
          <w:spacing w:val="0"/>
          <w:color w:val="000000"/>
          <w:position w:val="0"/>
        </w:rPr>
        <w:t xml:space="preserve"> nie warto tej nazwy przerabiać.</w:t>
      </w:r>
    </w:p>
    <w:p>
      <w:pPr>
        <w:pStyle w:val="Style64"/>
        <w:framePr w:w="8904" w:h="13300" w:hRule="exact" w:wrap="none" w:vAnchor="page" w:hAnchor="page" w:x="1608" w:y="1708"/>
        <w:widowControl w:val="0"/>
        <w:keepNext w:val="0"/>
        <w:keepLines w:val="0"/>
        <w:shd w:val="clear" w:color="auto" w:fill="auto"/>
        <w:bidi w:val="0"/>
        <w:spacing w:before="0" w:after="202" w:line="230" w:lineRule="exact"/>
        <w:ind w:left="0" w:right="0" w:firstLine="680"/>
      </w:pPr>
      <w:r>
        <w:rPr>
          <w:lang w:val="pl-PL" w:eastAsia="pl-PL" w:bidi="pl-PL"/>
          <w:w w:val="100"/>
          <w:spacing w:val="0"/>
          <w:color w:val="000000"/>
          <w:position w:val="0"/>
        </w:rPr>
        <w:t>Kok</w:t>
      </w:r>
    </w:p>
    <w:p>
      <w:pPr>
        <w:pStyle w:val="Style12"/>
        <w:framePr w:w="8904" w:h="13300" w:hRule="exact" w:wrap="none" w:vAnchor="page" w:hAnchor="page" w:x="1608" w:y="1708"/>
        <w:widowControl w:val="0"/>
        <w:keepNext w:val="0"/>
        <w:keepLines w:val="0"/>
        <w:shd w:val="clear" w:color="auto" w:fill="auto"/>
        <w:bidi w:val="0"/>
        <w:jc w:val="both"/>
        <w:spacing w:before="0" w:after="0" w:line="312" w:lineRule="exact"/>
        <w:ind w:left="0" w:right="0" w:firstLine="680"/>
      </w:pPr>
      <w:r>
        <w:rPr>
          <w:lang w:val="pl-PL" w:eastAsia="pl-PL" w:bidi="pl-PL"/>
          <w:w w:val="100"/>
          <w:spacing w:val="0"/>
          <w:color w:val="000000"/>
          <w:position w:val="0"/>
        </w:rPr>
        <w:t xml:space="preserve">Czy właściwa jest etymologia wyrazu </w:t>
      </w:r>
      <w:r>
        <w:rPr>
          <w:rStyle w:val="CharStyle44"/>
        </w:rPr>
        <w:t>kok</w:t>
      </w:r>
      <w:r>
        <w:rPr>
          <w:lang w:val="pl-PL" w:eastAsia="pl-PL" w:bidi="pl-PL"/>
          <w:w w:val="100"/>
          <w:spacing w:val="0"/>
          <w:color w:val="000000"/>
          <w:position w:val="0"/>
        </w:rPr>
        <w:t xml:space="preserve"> podana w Słowniku Wy</w:t>
        <w:t xml:space="preserve">razów Obcych? — W wymienionym słowniku są dwa różne homonimiczne hasła </w:t>
      </w:r>
      <w:r>
        <w:rPr>
          <w:rStyle w:val="CharStyle44"/>
        </w:rPr>
        <w:t>kok,</w:t>
      </w:r>
      <w:r>
        <w:rPr>
          <w:lang w:val="pl-PL" w:eastAsia="pl-PL" w:bidi="pl-PL"/>
          <w:w w:val="100"/>
          <w:spacing w:val="0"/>
          <w:color w:val="000000"/>
          <w:position w:val="0"/>
        </w:rPr>
        <w:t xml:space="preserve"> to znaczy dwa wyrazy mające to samo brzmienie, ale różniące się pochodzeniem. </w:t>
      </w:r>
      <w:r>
        <w:rPr>
          <w:rStyle w:val="CharStyle44"/>
        </w:rPr>
        <w:t>Kok</w:t>
      </w:r>
      <w:r>
        <w:rPr>
          <w:lang w:val="pl-PL" w:eastAsia="pl-PL" w:bidi="pl-PL"/>
          <w:w w:val="100"/>
          <w:spacing w:val="0"/>
          <w:color w:val="000000"/>
          <w:position w:val="0"/>
        </w:rPr>
        <w:t xml:space="preserve"> jako «zwój włosów na głowie» jest wyrazem po</w:t>
        <w:t xml:space="preserve">chodzenia francuskiego. W pierwszym wydaniu Słownika Wyrazów Obcych jako francuski punkt wyjścia naszego </w:t>
      </w:r>
      <w:r>
        <w:rPr>
          <w:rStyle w:val="CharStyle44"/>
        </w:rPr>
        <w:t>koku</w:t>
      </w:r>
      <w:r>
        <w:rPr>
          <w:lang w:val="pl-PL" w:eastAsia="pl-PL" w:bidi="pl-PL"/>
          <w:w w:val="100"/>
          <w:spacing w:val="0"/>
          <w:color w:val="000000"/>
          <w:position w:val="0"/>
        </w:rPr>
        <w:t xml:space="preserve"> na głowie podana była forma </w:t>
      </w:r>
      <w:r>
        <w:rPr>
          <w:rStyle w:val="CharStyle44"/>
          <w:lang w:val="fr-FR" w:eastAsia="fr-FR" w:bidi="fr-FR"/>
        </w:rPr>
        <w:t>coque</w:t>
      </w:r>
      <w:r>
        <w:rPr>
          <w:lang w:val="fr-FR" w:eastAsia="fr-FR" w:bidi="fr-FR"/>
          <w:w w:val="100"/>
          <w:spacing w:val="0"/>
          <w:color w:val="000000"/>
          <w:position w:val="0"/>
        </w:rPr>
        <w:t xml:space="preserve"> </w:t>
      </w:r>
      <w:r>
        <w:rPr>
          <w:lang w:val="pl-PL" w:eastAsia="pl-PL" w:bidi="pl-PL"/>
          <w:w w:val="100"/>
          <w:spacing w:val="0"/>
          <w:color w:val="000000"/>
          <w:position w:val="0"/>
        </w:rPr>
        <w:t xml:space="preserve">opatrzona uwagą: „dosłownie kogut". Była to pomyłka, ponieważ tak napisany wyraz znaczy po francusku nie koguta, ale skorupkę. W wydaniu drugim pomyłka została sprostowana, do sprostowania można tylko dodać, że wyraz </w:t>
      </w:r>
      <w:r>
        <w:rPr>
          <w:rStyle w:val="CharStyle44"/>
        </w:rPr>
        <w:t>kok</w:t>
      </w:r>
      <w:r>
        <w:rPr>
          <w:lang w:val="pl-PL" w:eastAsia="pl-PL" w:bidi="pl-PL"/>
          <w:w w:val="100"/>
          <w:spacing w:val="0"/>
          <w:color w:val="000000"/>
          <w:position w:val="0"/>
        </w:rPr>
        <w:t xml:space="preserve"> nie nabrał znaczenia „splotu włosów'</w:t>
      </w:r>
      <w:r>
        <w:rPr>
          <w:lang w:val="pl-PL" w:eastAsia="pl-PL" w:bidi="pl-PL"/>
          <w:vertAlign w:val="superscript"/>
          <w:w w:val="100"/>
          <w:spacing w:val="0"/>
          <w:color w:val="000000"/>
          <w:position w:val="0"/>
        </w:rPr>
        <w:t>4</w:t>
      </w:r>
      <w:r>
        <w:rPr>
          <w:lang w:val="pl-PL" w:eastAsia="pl-PL" w:bidi="pl-PL"/>
          <w:w w:val="100"/>
          <w:spacing w:val="0"/>
          <w:color w:val="000000"/>
          <w:position w:val="0"/>
        </w:rPr>
        <w:t xml:space="preserve"> dopiero w języku polskim, ale miał to znaczenie już we francuskim, więc uwaga: </w:t>
      </w:r>
      <w:r>
        <w:rPr>
          <w:rStyle w:val="CharStyle44"/>
          <w:lang w:val="fr-FR" w:eastAsia="fr-FR" w:bidi="fr-FR"/>
        </w:rPr>
        <w:t>coque</w:t>
      </w:r>
      <w:r>
        <w:rPr>
          <w:lang w:val="fr-FR" w:eastAsia="fr-FR" w:bidi="fr-FR"/>
          <w:w w:val="100"/>
          <w:spacing w:val="0"/>
          <w:color w:val="000000"/>
          <w:position w:val="0"/>
        </w:rPr>
        <w:t xml:space="preserve"> </w:t>
      </w:r>
      <w:r>
        <w:rPr>
          <w:lang w:val="pl-PL" w:eastAsia="pl-PL" w:bidi="pl-PL"/>
          <w:w w:val="100"/>
          <w:spacing w:val="0"/>
          <w:color w:val="000000"/>
          <w:position w:val="0"/>
        </w:rPr>
        <w:t>„dosłownie skorupka" — dotyczy nie różnicy między francuskim a polskim znaczeniem wyrazu, ale między znaczeniem francuskim pierwot</w:t>
        <w:t xml:space="preserve">nym i znaczeniem francuskim wtórnym: myśmy przejęli </w:t>
      </w:r>
      <w:r>
        <w:rPr>
          <w:rStyle w:val="CharStyle44"/>
        </w:rPr>
        <w:t>kok</w:t>
      </w:r>
      <w:r>
        <w:rPr>
          <w:lang w:val="pl-PL" w:eastAsia="pl-PL" w:bidi="pl-PL"/>
          <w:w w:val="100"/>
          <w:spacing w:val="0"/>
          <w:color w:val="000000"/>
          <w:position w:val="0"/>
        </w:rPr>
        <w:t xml:space="preserve"> z francuskie</w:t>
        <w:t xml:space="preserve">go w jednym z jego ,,dosłownych“ znaczeń francuskich. Drugi </w:t>
      </w:r>
      <w:r>
        <w:rPr>
          <w:rStyle w:val="CharStyle44"/>
        </w:rPr>
        <w:t>kok,</w:t>
      </w:r>
      <w:r>
        <w:rPr>
          <w:lang w:val="pl-PL" w:eastAsia="pl-PL" w:bidi="pl-PL"/>
          <w:w w:val="100"/>
          <w:spacing w:val="0"/>
          <w:color w:val="000000"/>
          <w:position w:val="0"/>
        </w:rPr>
        <w:t xml:space="preserve"> homo</w:t>
        <w:t>nimiczny, należący do wyrazów języka morskiego i używany jako określe</w:t>
        <w:t xml:space="preserve">nie kucharza okrętowego, wywodzi się, co jest łatwo zrozumiałe, z języka angielskiego: w angielszczyźnie dzisiejszej nazwa kucharza brzmi </w:t>
      </w:r>
      <w:r>
        <w:rPr>
          <w:rStyle w:val="CharStyle44"/>
        </w:rPr>
        <w:t xml:space="preserve">kuk </w:t>
      </w:r>
      <w:r>
        <w:rPr>
          <w:lang w:val="pl-PL" w:eastAsia="pl-PL" w:bidi="pl-PL"/>
          <w:w w:val="100"/>
          <w:spacing w:val="0"/>
          <w:color w:val="000000"/>
          <w:position w:val="0"/>
        </w:rPr>
        <w:t xml:space="preserve">(pisane </w:t>
      </w:r>
      <w:r>
        <w:rPr>
          <w:rStyle w:val="CharStyle44"/>
          <w:lang w:val="en-US" w:eastAsia="en-US" w:bidi="en-US"/>
        </w:rPr>
        <w:t>cook),</w:t>
      </w:r>
      <w:r>
        <w:rPr>
          <w:lang w:val="en-US" w:eastAsia="en-US" w:bidi="en-US"/>
          <w:w w:val="100"/>
          <w:spacing w:val="0"/>
          <w:color w:val="000000"/>
          <w:position w:val="0"/>
        </w:rPr>
        <w:t xml:space="preserve"> </w:t>
      </w:r>
      <w:r>
        <w:rPr>
          <w:lang w:val="pl-PL" w:eastAsia="pl-PL" w:bidi="pl-PL"/>
          <w:w w:val="100"/>
          <w:spacing w:val="0"/>
          <w:color w:val="000000"/>
          <w:position w:val="0"/>
        </w:rPr>
        <w:t xml:space="preserve">formą staroangielską była forma </w:t>
      </w:r>
      <w:r>
        <w:rPr>
          <w:rStyle w:val="CharStyle44"/>
        </w:rPr>
        <w:t>coc</w:t>
      </w:r>
      <w:r>
        <w:rPr>
          <w:lang w:val="pl-PL" w:eastAsia="pl-PL" w:bidi="pl-PL"/>
          <w:w w:val="100"/>
          <w:spacing w:val="0"/>
          <w:color w:val="000000"/>
          <w:position w:val="0"/>
        </w:rPr>
        <w:t xml:space="preserve"> pisana przez jedno o. Informacje, które w tej sprawie znajdujemy w Słowniku Wyrazów Obcych są dokładne i nie wywołują zastrzeżeń. Pewien znajomy kores</w:t>
        <w:t xml:space="preserve">pondenta sądzi, że </w:t>
      </w:r>
      <w:r>
        <w:rPr>
          <w:rStyle w:val="CharStyle44"/>
        </w:rPr>
        <w:t>kok</w:t>
      </w:r>
      <w:r>
        <w:rPr>
          <w:lang w:val="pl-PL" w:eastAsia="pl-PL" w:bidi="pl-PL"/>
          <w:w w:val="100"/>
          <w:spacing w:val="0"/>
          <w:color w:val="000000"/>
          <w:position w:val="0"/>
        </w:rPr>
        <w:t xml:space="preserve"> — w znaczeniu «kucharza okrętowego» — jest wyrazem genetycznie niemieckim. Może </w:t>
      </w:r>
      <w:r>
        <w:rPr>
          <w:rStyle w:val="CharStyle44"/>
        </w:rPr>
        <w:t>wyraz kok</w:t>
      </w:r>
      <w:r>
        <w:rPr>
          <w:lang w:val="pl-PL" w:eastAsia="pl-PL" w:bidi="pl-PL"/>
          <w:w w:val="100"/>
          <w:spacing w:val="0"/>
          <w:color w:val="000000"/>
          <w:position w:val="0"/>
        </w:rPr>
        <w:t xml:space="preserve"> jest używany i w nie</w:t>
        <w:t>mieckiej gwarze marynarskiej, ale i w tym wypadku angielski punkt</w:t>
      </w:r>
    </w:p>
    <w:p>
      <w:pPr>
        <w:widowControl w:val="0"/>
        <w:rPr>
          <w:sz w:val="2"/>
          <w:szCs w:val="2"/>
        </w:rPr>
        <w:sectPr>
          <w:footnotePr>
            <w:pos w:val="pageBottom"/>
            <w:numFmt w:val="decimal"/>
            <w:numRestart w:val="continuous"/>
          </w:footnotePr>
          <w:pgSz w:w="12428" w:h="16945"/>
          <w:pgMar w:top="360" w:left="360" w:right="360" w:bottom="360" w:header="0" w:footer="3" w:gutter="0"/>
          <w:rtlGutter w:val="0"/>
          <w:cols w:space="720"/>
          <w:noEndnote/>
          <w:docGrid w:linePitch="360"/>
        </w:sectPr>
      </w:pPr>
    </w:p>
    <w:p>
      <w:pPr>
        <w:pStyle w:val="Style26"/>
        <w:framePr w:wrap="none" w:vAnchor="page" w:hAnchor="page" w:x="1689" w:y="1312"/>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48</w:t>
      </w:r>
    </w:p>
    <w:p>
      <w:pPr>
        <w:pStyle w:val="Style26"/>
        <w:framePr w:wrap="none" w:vAnchor="page" w:hAnchor="page" w:x="4725" w:y="1294"/>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PORADNIK JĘZYKOWY</w:t>
      </w:r>
    </w:p>
    <w:p>
      <w:pPr>
        <w:pStyle w:val="Style26"/>
        <w:framePr w:wrap="none" w:vAnchor="page" w:hAnchor="page" w:x="9555" w:y="1270"/>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1960 z. 1</w:t>
      </w:r>
    </w:p>
    <w:p>
      <w:pPr>
        <w:pStyle w:val="Style12"/>
        <w:framePr w:w="8814" w:h="10386" w:hRule="exact" w:wrap="none" w:vAnchor="page" w:hAnchor="page" w:x="1653" w:y="1868"/>
        <w:widowControl w:val="0"/>
        <w:keepNext w:val="0"/>
        <w:keepLines w:val="0"/>
        <w:shd w:val="clear" w:color="auto" w:fill="auto"/>
        <w:bidi w:val="0"/>
        <w:jc w:val="both"/>
        <w:spacing w:before="0" w:after="314" w:line="312" w:lineRule="exact"/>
        <w:ind w:left="0" w:right="0" w:firstLine="0"/>
      </w:pPr>
      <w:r>
        <w:rPr>
          <w:lang w:val="pl-PL" w:eastAsia="pl-PL" w:bidi="pl-PL"/>
          <w:w w:val="100"/>
          <w:spacing w:val="0"/>
          <w:color w:val="000000"/>
          <w:position w:val="0"/>
        </w:rPr>
        <w:t xml:space="preserve">wyjścia byłby prawdopodobny. Jako ciekawostkę można przy okazji podać do wiadomości fakt, że kucharza łączy z piecem nie tylko to, że kucharz przy piecu pracuje, ale i to także, że wyrazy </w:t>
      </w:r>
      <w:r>
        <w:rPr>
          <w:rStyle w:val="CharStyle44"/>
        </w:rPr>
        <w:t>kucharz</w:t>
      </w:r>
      <w:r>
        <w:rPr>
          <w:lang w:val="pl-PL" w:eastAsia="pl-PL" w:bidi="pl-PL"/>
          <w:w w:val="100"/>
          <w:spacing w:val="0"/>
          <w:color w:val="000000"/>
          <w:position w:val="0"/>
        </w:rPr>
        <w:t xml:space="preserve"> i </w:t>
      </w:r>
      <w:r>
        <w:rPr>
          <w:rStyle w:val="CharStyle44"/>
        </w:rPr>
        <w:t>piec</w:t>
      </w:r>
      <w:r>
        <w:rPr>
          <w:lang w:val="pl-PL" w:eastAsia="pl-PL" w:bidi="pl-PL"/>
          <w:w w:val="100"/>
          <w:spacing w:val="0"/>
          <w:color w:val="000000"/>
          <w:position w:val="0"/>
        </w:rPr>
        <w:t xml:space="preserve"> są ze sobą etymologicznie spokrewnione, to znaczy, że obydwa zawierają ten sam pierwotny indoeuropejski rdzeń. Odruch niedowierzania należy w sobie przy posłyszeniu takiej wiadomości przezwyciężyć, co powinno polegać na tym tylko, żeby informacji </w:t>
      </w:r>
      <w:r>
        <w:rPr>
          <w:rStyle w:val="CharStyle44"/>
          <w:lang w:val="en-US" w:eastAsia="en-US" w:bidi="en-US"/>
        </w:rPr>
        <w:t>a limine</w:t>
      </w:r>
      <w:r>
        <w:rPr>
          <w:lang w:val="pl-PL" w:eastAsia="pl-PL" w:bidi="pl-PL"/>
          <w:w w:val="100"/>
          <w:spacing w:val="0"/>
          <w:color w:val="000000"/>
          <w:position w:val="0"/>
        </w:rPr>
        <w:t>, czyli z punktu, nie odrzucić jako wyglądającej na niedorzeczną, tylko zdobyć się na wysłuchanie popiera</w:t>
        <w:t xml:space="preserve">jących ją argumentów. Że </w:t>
      </w:r>
      <w:r>
        <w:rPr>
          <w:rStyle w:val="CharStyle44"/>
        </w:rPr>
        <w:t>kucharz</w:t>
      </w:r>
      <w:r>
        <w:rPr>
          <w:lang w:val="pl-PL" w:eastAsia="pl-PL" w:bidi="pl-PL"/>
          <w:w w:val="100"/>
          <w:spacing w:val="0"/>
          <w:color w:val="000000"/>
          <w:position w:val="0"/>
        </w:rPr>
        <w:t xml:space="preserve"> wiąże się z </w:t>
      </w:r>
      <w:r>
        <w:rPr>
          <w:rStyle w:val="CharStyle44"/>
        </w:rPr>
        <w:t>kuchnią</w:t>
      </w:r>
      <w:r>
        <w:rPr>
          <w:lang w:val="pl-PL" w:eastAsia="pl-PL" w:bidi="pl-PL"/>
          <w:w w:val="100"/>
          <w:spacing w:val="0"/>
          <w:color w:val="000000"/>
          <w:position w:val="0"/>
        </w:rPr>
        <w:t xml:space="preserve">, to jest oczywiste, </w:t>
      </w:r>
      <w:r>
        <w:rPr>
          <w:rStyle w:val="CharStyle44"/>
        </w:rPr>
        <w:t>kuchnia</w:t>
      </w:r>
      <w:r>
        <w:rPr>
          <w:lang w:val="pl-PL" w:eastAsia="pl-PL" w:bidi="pl-PL"/>
          <w:w w:val="100"/>
          <w:spacing w:val="0"/>
          <w:color w:val="000000"/>
          <w:position w:val="0"/>
        </w:rPr>
        <w:t xml:space="preserve"> zaś, serbska </w:t>
      </w:r>
      <w:r>
        <w:rPr>
          <w:rStyle w:val="CharStyle44"/>
        </w:rPr>
        <w:t>kuhinja,</w:t>
      </w:r>
      <w:r>
        <w:rPr>
          <w:lang w:val="pl-PL" w:eastAsia="pl-PL" w:bidi="pl-PL"/>
          <w:w w:val="100"/>
          <w:spacing w:val="0"/>
          <w:color w:val="000000"/>
          <w:position w:val="0"/>
        </w:rPr>
        <w:t xml:space="preserve"> niemiecka </w:t>
      </w:r>
      <w:r>
        <w:rPr>
          <w:rStyle w:val="CharStyle44"/>
        </w:rPr>
        <w:t>Küche,</w:t>
      </w:r>
      <w:r>
        <w:rPr>
          <w:lang w:val="pl-PL" w:eastAsia="pl-PL" w:bidi="pl-PL"/>
          <w:w w:val="100"/>
          <w:spacing w:val="0"/>
          <w:color w:val="000000"/>
          <w:position w:val="0"/>
        </w:rPr>
        <w:t xml:space="preserve"> włoska </w:t>
      </w:r>
      <w:r>
        <w:rPr>
          <w:rStyle w:val="CharStyle44"/>
        </w:rPr>
        <w:t>cocina</w:t>
      </w:r>
      <w:r>
        <w:rPr>
          <w:lang w:val="pl-PL" w:eastAsia="pl-PL" w:bidi="pl-PL"/>
          <w:w w:val="100"/>
          <w:spacing w:val="0"/>
          <w:color w:val="000000"/>
          <w:position w:val="0"/>
        </w:rPr>
        <w:t xml:space="preserve"> (kuczina) są to formy wywodzące się wprost albo pośrednio z formy ludowołacińskiej </w:t>
      </w:r>
      <w:r>
        <w:rPr>
          <w:rStyle w:val="CharStyle44"/>
          <w:lang w:val="en-US" w:eastAsia="en-US" w:bidi="en-US"/>
        </w:rPr>
        <w:t>coquina</w:t>
      </w:r>
      <w:r>
        <w:rPr>
          <w:rStyle w:val="CharStyle44"/>
        </w:rPr>
        <w:t>,</w:t>
      </w:r>
      <w:r>
        <w:rPr>
          <w:lang w:val="pl-PL" w:eastAsia="pl-PL" w:bidi="pl-PL"/>
          <w:w w:val="100"/>
          <w:spacing w:val="0"/>
          <w:color w:val="000000"/>
          <w:position w:val="0"/>
        </w:rPr>
        <w:t xml:space="preserve"> która w czwartym wieku naszej ery została przeniesiona na grunt staro-zachodnio-germański. Forma </w:t>
      </w:r>
      <w:r>
        <w:rPr>
          <w:rStyle w:val="CharStyle44"/>
          <w:lang w:val="en-US" w:eastAsia="en-US" w:bidi="en-US"/>
        </w:rPr>
        <w:t>coquina</w:t>
      </w:r>
      <w:r>
        <w:rPr>
          <w:lang w:val="en-US" w:eastAsia="en-US" w:bidi="en-US"/>
          <w:w w:val="100"/>
          <w:spacing w:val="0"/>
          <w:color w:val="000000"/>
          <w:position w:val="0"/>
        </w:rPr>
        <w:t xml:space="preserve"> </w:t>
      </w:r>
      <w:r>
        <w:rPr>
          <w:lang w:val="pl-PL" w:eastAsia="pl-PL" w:bidi="pl-PL"/>
          <w:w w:val="100"/>
          <w:spacing w:val="0"/>
          <w:color w:val="000000"/>
          <w:position w:val="0"/>
        </w:rPr>
        <w:t xml:space="preserve">pozostaje w związku z czasownikiem łacińskim </w:t>
      </w:r>
      <w:r>
        <w:rPr>
          <w:rStyle w:val="CharStyle44"/>
          <w:lang w:val="en-US" w:eastAsia="en-US" w:bidi="en-US"/>
        </w:rPr>
        <w:t>coquere</w:t>
      </w:r>
      <w:r>
        <w:rPr>
          <w:lang w:val="en-US" w:eastAsia="en-US" w:bidi="en-US"/>
          <w:w w:val="100"/>
          <w:spacing w:val="0"/>
          <w:color w:val="000000"/>
          <w:position w:val="0"/>
        </w:rPr>
        <w:t xml:space="preserve"> </w:t>
      </w:r>
      <w:r>
        <w:rPr>
          <w:lang w:val="pl-PL" w:eastAsia="pl-PL" w:bidi="pl-PL"/>
          <w:w w:val="100"/>
          <w:spacing w:val="0"/>
          <w:color w:val="000000"/>
          <w:position w:val="0"/>
        </w:rPr>
        <w:t>znaczącym «gotować», ten zaś czasow</w:t>
        <w:t xml:space="preserve">nik łaciński z wtórnym o zamiast </w:t>
      </w:r>
      <w:r>
        <w:rPr>
          <w:rStyle w:val="CharStyle44"/>
        </w:rPr>
        <w:t>e</w:t>
      </w:r>
      <w:r>
        <w:rPr>
          <w:lang w:val="pl-PL" w:eastAsia="pl-PL" w:bidi="pl-PL"/>
          <w:w w:val="100"/>
          <w:spacing w:val="0"/>
          <w:color w:val="000000"/>
          <w:position w:val="0"/>
        </w:rPr>
        <w:t xml:space="preserve"> zawiera rdzeń będący fonetycznym wariantem pierwotnego rdzenia </w:t>
      </w:r>
      <w:r>
        <w:rPr>
          <w:rStyle w:val="CharStyle44"/>
          <w:lang w:val="ru-RU" w:eastAsia="ru-RU" w:bidi="ru-RU"/>
        </w:rPr>
        <w:t>ре</w:t>
      </w:r>
      <w:r>
        <w:rPr>
          <w:rStyle w:val="CharStyle44"/>
        </w:rPr>
        <w:t>k</w:t>
      </w:r>
      <w:r>
        <w:rPr>
          <w:lang w:val="pl-PL" w:eastAsia="pl-PL" w:bidi="pl-PL"/>
          <w:w w:val="100"/>
          <w:spacing w:val="0"/>
          <w:color w:val="000000"/>
          <w:position w:val="0"/>
        </w:rPr>
        <w:t>, historycznie tego samego, który roz</w:t>
        <w:t xml:space="preserve">poznajemy w formie polskiej </w:t>
      </w:r>
      <w:r>
        <w:rPr>
          <w:rStyle w:val="CharStyle44"/>
        </w:rPr>
        <w:t>piec</w:t>
      </w:r>
      <w:r>
        <w:rPr>
          <w:lang w:val="pl-PL" w:eastAsia="pl-PL" w:bidi="pl-PL"/>
          <w:w w:val="100"/>
          <w:spacing w:val="0"/>
          <w:color w:val="000000"/>
          <w:position w:val="0"/>
        </w:rPr>
        <w:t xml:space="preserve"> rozumianej czy to jako rzeczownik, czy jako forma bezokolicznikowa czasownika (w ostatnim wypadku wtórność spółgłoski c staje się widoczna przez porównanie z formami </w:t>
      </w:r>
      <w:r>
        <w:rPr>
          <w:rStyle w:val="CharStyle44"/>
        </w:rPr>
        <w:t>piekę</w:t>
      </w:r>
      <w:r>
        <w:rPr>
          <w:lang w:val="pl-PL" w:eastAsia="pl-PL" w:bidi="pl-PL"/>
          <w:w w:val="100"/>
          <w:spacing w:val="0"/>
          <w:color w:val="000000"/>
          <w:position w:val="0"/>
        </w:rPr>
        <w:t xml:space="preserve">, </w:t>
      </w:r>
      <w:r>
        <w:rPr>
          <w:rStyle w:val="CharStyle44"/>
        </w:rPr>
        <w:t xml:space="preserve">pieką). </w:t>
      </w:r>
      <w:r>
        <w:rPr>
          <w:lang w:val="pl-PL" w:eastAsia="pl-PL" w:bidi="pl-PL"/>
          <w:w w:val="100"/>
          <w:spacing w:val="0"/>
          <w:color w:val="000000"/>
          <w:position w:val="0"/>
        </w:rPr>
        <w:t xml:space="preserve">Formy łacińskie </w:t>
      </w:r>
      <w:r>
        <w:rPr>
          <w:rStyle w:val="CharStyle44"/>
          <w:lang w:val="en-US" w:eastAsia="en-US" w:bidi="en-US"/>
        </w:rPr>
        <w:t>coquo</w:t>
      </w:r>
      <w:r>
        <w:rPr>
          <w:lang w:val="pl-PL" w:eastAsia="pl-PL" w:bidi="pl-PL"/>
          <w:w w:val="100"/>
          <w:spacing w:val="0"/>
          <w:color w:val="000000"/>
          <w:position w:val="0"/>
        </w:rPr>
        <w:t xml:space="preserve">, polskie </w:t>
      </w:r>
      <w:r>
        <w:rPr>
          <w:rStyle w:val="CharStyle44"/>
        </w:rPr>
        <w:t>piekę</w:t>
      </w:r>
      <w:r>
        <w:rPr>
          <w:lang w:val="pl-PL" w:eastAsia="pl-PL" w:bidi="pl-PL"/>
          <w:w w:val="100"/>
          <w:spacing w:val="0"/>
          <w:color w:val="000000"/>
          <w:position w:val="0"/>
        </w:rPr>
        <w:t xml:space="preserve"> nie są jedynymi, w których stwier</w:t>
        <w:t xml:space="preserve">dzamy odpowiedniość łacińskiego </w:t>
      </w:r>
      <w:r>
        <w:rPr>
          <w:rStyle w:val="CharStyle44"/>
          <w:lang w:val="ru-RU" w:eastAsia="ru-RU" w:bidi="ru-RU"/>
        </w:rPr>
        <w:t>к</w:t>
      </w:r>
      <w:r>
        <w:rPr>
          <w:lang w:val="ru-RU" w:eastAsia="ru-RU" w:bidi="ru-RU"/>
          <w:w w:val="100"/>
          <w:spacing w:val="0"/>
          <w:color w:val="000000"/>
          <w:position w:val="0"/>
        </w:rPr>
        <w:t xml:space="preserve"> </w:t>
      </w:r>
      <w:r>
        <w:rPr>
          <w:lang w:val="pl-PL" w:eastAsia="pl-PL" w:bidi="pl-PL"/>
          <w:w w:val="100"/>
          <w:spacing w:val="0"/>
          <w:color w:val="000000"/>
          <w:position w:val="0"/>
        </w:rPr>
        <w:t xml:space="preserve">i słowiańskiego p, takich form jest więcej. Należą do nich na przykład łacińskie </w:t>
      </w:r>
      <w:r>
        <w:rPr>
          <w:rStyle w:val="CharStyle44"/>
          <w:lang w:val="en-US" w:eastAsia="en-US" w:bidi="en-US"/>
        </w:rPr>
        <w:t>quinque</w:t>
      </w:r>
      <w:r>
        <w:rPr>
          <w:lang w:val="en-US" w:eastAsia="en-US" w:bidi="en-US"/>
          <w:w w:val="100"/>
          <w:spacing w:val="0"/>
          <w:color w:val="000000"/>
          <w:position w:val="0"/>
        </w:rPr>
        <w:t xml:space="preserve"> </w:t>
      </w:r>
      <w:r>
        <w:rPr>
          <w:lang w:val="pl-PL" w:eastAsia="pl-PL" w:bidi="pl-PL"/>
          <w:w w:val="100"/>
          <w:spacing w:val="0"/>
          <w:color w:val="000000"/>
          <w:position w:val="0"/>
        </w:rPr>
        <w:t xml:space="preserve">— polskie </w:t>
      </w:r>
      <w:r>
        <w:rPr>
          <w:rStyle w:val="CharStyle44"/>
        </w:rPr>
        <w:t>pięć,</w:t>
      </w:r>
      <w:r>
        <w:rPr>
          <w:lang w:val="pl-PL" w:eastAsia="pl-PL" w:bidi="pl-PL"/>
          <w:w w:val="100"/>
          <w:spacing w:val="0"/>
          <w:color w:val="000000"/>
          <w:position w:val="0"/>
        </w:rPr>
        <w:t xml:space="preserve"> co do których nie ma najmniejszej wątpliwości, że się wywodzą z jednego wspólnego źródła. Językoznawca wywodzący jedne wyrazy z drugich nie uprawia takiego procederu jak sztukmistrz wypuszczający niespodziewanie gołąbki z kapelusza. Wartość kształcąca nieprawdopodobnych na pierwszy rzut oka etymologii polega na tym, że uczą one po pierwsze, niepolegania w sądach na odruchach wrażeniowych, po drugie uznawania obiektywnej historii każdego wyrazu za rzecz ważniejszą niż znajomość mechanicznych reguł. Lubił to podkreślać i słusznie robił, że podkreślał — autor słownika etymologicznego języka polskiego, Aleksander </w:t>
      </w:r>
      <w:r>
        <w:rPr>
          <w:lang w:val="fr-FR" w:eastAsia="fr-FR" w:bidi="fr-FR"/>
          <w:w w:val="100"/>
          <w:spacing w:val="0"/>
          <w:color w:val="000000"/>
          <w:position w:val="0"/>
        </w:rPr>
        <w:t>Brückner.</w:t>
      </w:r>
    </w:p>
    <w:p>
      <w:pPr>
        <w:pStyle w:val="Style12"/>
        <w:framePr w:w="8814" w:h="10386" w:hRule="exact" w:wrap="none" w:vAnchor="page" w:hAnchor="page" w:x="1653" w:y="1868"/>
        <w:widowControl w:val="0"/>
        <w:keepNext w:val="0"/>
        <w:keepLines w:val="0"/>
        <w:shd w:val="clear" w:color="auto" w:fill="auto"/>
        <w:bidi w:val="0"/>
        <w:jc w:val="left"/>
        <w:spacing w:before="0" w:after="0" w:line="220" w:lineRule="exact"/>
        <w:ind w:left="7420" w:right="0" w:firstLine="0"/>
      </w:pPr>
      <w:r>
        <w:rPr>
          <w:lang w:val="pl-PL" w:eastAsia="pl-PL" w:bidi="pl-PL"/>
          <w:w w:val="100"/>
          <w:spacing w:val="0"/>
          <w:color w:val="000000"/>
          <w:position w:val="0"/>
        </w:rPr>
        <w:t>W. D.</w:t>
      </w:r>
    </w:p>
    <w:p>
      <w:pPr>
        <w:pStyle w:val="Style12"/>
        <w:framePr w:w="8814" w:h="1314" w:hRule="exact" w:wrap="none" w:vAnchor="page" w:hAnchor="page" w:x="1653" w:y="13418"/>
        <w:widowControl w:val="0"/>
        <w:keepNext w:val="0"/>
        <w:keepLines w:val="0"/>
        <w:shd w:val="clear" w:color="auto" w:fill="auto"/>
        <w:bidi w:val="0"/>
        <w:jc w:val="both"/>
        <w:spacing w:before="0" w:after="0" w:line="312" w:lineRule="exact"/>
        <w:ind w:left="0" w:right="0" w:firstLine="0"/>
      </w:pPr>
      <w:r>
        <w:rPr>
          <w:lang w:val="pl-PL" w:eastAsia="pl-PL" w:bidi="pl-PL"/>
          <w:w w:val="100"/>
          <w:spacing w:val="0"/>
          <w:color w:val="000000"/>
          <w:position w:val="0"/>
        </w:rPr>
        <w:t>Redakcja przeprasza swoich Czytelników za zakłócenia w ukazywaniu się naszego Pisma i jednocześnie zawiadamia, że opóźnione z przyczyn tech</w:t>
        <w:t>nicznych zeszyty Por. Jęz. z roku ubiegłego (nr 8, 9 i 10) ukażą się</w:t>
      </w:r>
    </w:p>
    <w:p>
      <w:pPr>
        <w:pStyle w:val="Style12"/>
        <w:framePr w:w="8814" w:h="1314" w:hRule="exact" w:wrap="none" w:vAnchor="page" w:hAnchor="page" w:x="1653" w:y="13418"/>
        <w:widowControl w:val="0"/>
        <w:keepNext w:val="0"/>
        <w:keepLines w:val="0"/>
        <w:shd w:val="clear" w:color="auto" w:fill="auto"/>
        <w:bidi w:val="0"/>
        <w:jc w:val="center"/>
        <w:spacing w:before="0" w:after="0" w:line="312" w:lineRule="exact"/>
        <w:ind w:left="20" w:right="0" w:firstLine="0"/>
      </w:pPr>
      <w:r>
        <w:rPr>
          <w:lang w:val="pl-PL" w:eastAsia="pl-PL" w:bidi="pl-PL"/>
          <w:w w:val="100"/>
          <w:spacing w:val="0"/>
          <w:color w:val="000000"/>
          <w:position w:val="0"/>
        </w:rPr>
        <w:t>w najbliższym czasie.</w:t>
      </w:r>
    </w:p>
    <w:p>
      <w:pPr>
        <w:widowControl w:val="0"/>
        <w:rPr>
          <w:sz w:val="2"/>
          <w:szCs w:val="2"/>
        </w:rPr>
        <w:sectPr>
          <w:footnotePr>
            <w:pos w:val="pageBottom"/>
            <w:numFmt w:val="decimal"/>
            <w:numRestart w:val="continuous"/>
          </w:footnotePr>
          <w:pgSz w:w="12428" w:h="16945"/>
          <w:pgMar w:top="360" w:left="360" w:right="360" w:bottom="360" w:header="0" w:footer="3" w:gutter="0"/>
          <w:rtlGutter w:val="0"/>
          <w:cols w:space="720"/>
          <w:noEndnote/>
          <w:docGrid w:linePitch="360"/>
        </w:sectPr>
      </w:pPr>
    </w:p>
    <w:p>
      <w:pPr>
        <w:pStyle w:val="Style10"/>
        <w:framePr w:w="8880" w:h="366" w:hRule="exact" w:wrap="none" w:vAnchor="page" w:hAnchor="page" w:x="1620" w:y="1590"/>
        <w:widowControl w:val="0"/>
        <w:keepNext w:val="0"/>
        <w:keepLines w:val="0"/>
        <w:shd w:val="clear" w:color="auto" w:fill="auto"/>
        <w:bidi w:val="0"/>
        <w:spacing w:before="0" w:after="0" w:line="300" w:lineRule="exact"/>
        <w:ind w:left="0" w:right="0" w:firstLine="0"/>
      </w:pPr>
      <w:bookmarkStart w:id="5" w:name="bookmark5"/>
      <w:r>
        <w:rPr>
          <w:rStyle w:val="CharStyle99"/>
        </w:rPr>
        <w:t xml:space="preserve">KOMUNIKAT </w:t>
      </w:r>
      <w:r>
        <w:rPr>
          <w:rStyle w:val="CharStyle99"/>
          <w:lang w:val="en-US" w:eastAsia="en-US" w:bidi="en-US"/>
        </w:rPr>
        <w:t>I</w:t>
      </w:r>
      <w:bookmarkEnd w:id="5"/>
    </w:p>
    <w:p>
      <w:pPr>
        <w:pStyle w:val="Style17"/>
        <w:framePr w:w="8880" w:h="1104" w:hRule="exact" w:wrap="none" w:vAnchor="page" w:hAnchor="page" w:x="1620" w:y="2206"/>
        <w:widowControl w:val="0"/>
        <w:keepNext w:val="0"/>
        <w:keepLines w:val="0"/>
        <w:shd w:val="clear" w:color="auto" w:fill="auto"/>
        <w:bidi w:val="0"/>
        <w:jc w:val="both"/>
        <w:spacing w:before="0" w:after="0" w:line="258" w:lineRule="exact"/>
        <w:ind w:left="0" w:right="0" w:firstLine="720"/>
      </w:pPr>
      <w:r>
        <w:rPr>
          <w:lang w:val="pl-PL" w:eastAsia="pl-PL" w:bidi="pl-PL"/>
          <w:w w:val="100"/>
          <w:spacing w:val="0"/>
          <w:color w:val="000000"/>
          <w:position w:val="0"/>
        </w:rPr>
        <w:t xml:space="preserve">Członkowie i placówki PAN, towarzystwa naukowe subwencjonowane przez PAN i pracownicy naukowi mogą zgłaszać prenumeratę w </w:t>
      </w:r>
      <w:r>
        <w:rPr>
          <w:rStyle w:val="CharStyle22"/>
        </w:rPr>
        <w:t>Ośrodku Rozpowszechnia</w:t>
        <w:t xml:space="preserve">nia Wydawnictw Naukowych PAN Warszawa Pałac Kultury i Nauki 16 piętro, </w:t>
      </w:r>
      <w:r>
        <w:rPr>
          <w:rStyle w:val="CharStyle22"/>
          <w:lang w:val="fr-FR" w:eastAsia="fr-FR" w:bidi="fr-FR"/>
        </w:rPr>
        <w:t xml:space="preserve">tel </w:t>
      </w:r>
      <w:r>
        <w:rPr>
          <w:rStyle w:val="CharStyle22"/>
        </w:rPr>
        <w:t>6-31-95.</w:t>
      </w:r>
    </w:p>
    <w:p>
      <w:pPr>
        <w:pStyle w:val="Style10"/>
        <w:framePr w:w="8880" w:h="5414" w:hRule="exact" w:wrap="none" w:vAnchor="page" w:hAnchor="page" w:x="1620" w:y="3948"/>
        <w:widowControl w:val="0"/>
        <w:keepNext w:val="0"/>
        <w:keepLines w:val="0"/>
        <w:shd w:val="clear" w:color="auto" w:fill="auto"/>
        <w:bidi w:val="0"/>
        <w:spacing w:before="0" w:after="230" w:line="300" w:lineRule="exact"/>
        <w:ind w:left="0" w:right="0" w:firstLine="0"/>
      </w:pPr>
      <w:bookmarkStart w:id="6" w:name="bookmark6"/>
      <w:r>
        <w:rPr>
          <w:rStyle w:val="CharStyle99"/>
        </w:rPr>
        <w:t>KOMUNIKAT 2</w:t>
      </w:r>
      <w:bookmarkEnd w:id="6"/>
    </w:p>
    <w:p>
      <w:pPr>
        <w:pStyle w:val="Style12"/>
        <w:framePr w:w="8880" w:h="5414" w:hRule="exact" w:wrap="none" w:vAnchor="page" w:hAnchor="page" w:x="1620" w:y="3948"/>
        <w:widowControl w:val="0"/>
        <w:keepNext w:val="0"/>
        <w:keepLines w:val="0"/>
        <w:shd w:val="clear" w:color="auto" w:fill="auto"/>
        <w:bidi w:val="0"/>
        <w:jc w:val="both"/>
        <w:spacing w:before="0" w:after="0" w:line="312" w:lineRule="exact"/>
        <w:ind w:left="0" w:right="0" w:firstLine="720"/>
      </w:pPr>
      <w:r>
        <w:rPr>
          <w:lang w:val="pl-PL" w:eastAsia="pl-PL" w:bidi="pl-PL"/>
          <w:w w:val="100"/>
          <w:spacing w:val="0"/>
          <w:color w:val="000000"/>
          <w:position w:val="0"/>
        </w:rPr>
        <w:t>Zamówienia i przedpłaty na prenumeratę „Poradnika Językowego</w:t>
      </w:r>
      <w:r>
        <w:rPr>
          <w:lang w:val="pl-PL" w:eastAsia="pl-PL" w:bidi="pl-PL"/>
          <w:vertAlign w:val="superscript"/>
          <w:w w:val="100"/>
          <w:spacing w:val="0"/>
          <w:color w:val="000000"/>
          <w:position w:val="0"/>
        </w:rPr>
        <w:t>4</w:t>
      </w:r>
      <w:r>
        <w:rPr>
          <w:lang w:val="pl-PL" w:eastAsia="pl-PL" w:bidi="pl-PL"/>
          <w:w w:val="100"/>
          <w:spacing w:val="0"/>
          <w:color w:val="000000"/>
          <w:position w:val="0"/>
        </w:rPr>
        <w:t>* przyjmowane są w terminie do dnia 15-go miesiąca poprzedzającego okres prenumeraty — przez: Urzędy Pocztowe, listonoszy oraz Oddziały i Dele</w:t>
        <w:t>gatury ,,Ruchu“. Można również zamówić prenumeratę dokonując wpłaty na konto PKO Nr 1-6-100020 — Centrala Kolportażu Prasy i Wydawnictw ,,Ruch“ — Warszawa, ul. Srebrna 12.</w:t>
      </w:r>
    </w:p>
    <w:p>
      <w:pPr>
        <w:pStyle w:val="Style12"/>
        <w:framePr w:w="8880" w:h="5414" w:hRule="exact" w:wrap="none" w:vAnchor="page" w:hAnchor="page" w:x="1620" w:y="3948"/>
        <w:widowControl w:val="0"/>
        <w:keepNext w:val="0"/>
        <w:keepLines w:val="0"/>
        <w:shd w:val="clear" w:color="auto" w:fill="auto"/>
        <w:bidi w:val="0"/>
        <w:jc w:val="both"/>
        <w:spacing w:before="0" w:after="0" w:line="312" w:lineRule="exact"/>
        <w:ind w:left="0" w:right="0" w:firstLine="720"/>
      </w:pPr>
      <w:r>
        <w:rPr>
          <w:lang w:val="pl-PL" w:eastAsia="pl-PL" w:bidi="pl-PL"/>
          <w:w w:val="100"/>
          <w:spacing w:val="0"/>
          <w:color w:val="000000"/>
          <w:position w:val="0"/>
        </w:rPr>
        <w:t>Cena prenumeraty zagranicznej jest o 40% droższa od ceny podanej niżej. Przedpłaty na tę prenumeratę przyjmuje na okresy kwartalne, półroczne i roczne Przedsiębiorstwo Kolportażu Wydawnictw Zagranicz</w:t>
        <w:t>nych ,,Ruch“ w Warszawie, Wilcza 46 za pośrednictwem PKO Warszawa konto Nr 1-6-100024.</w:t>
      </w:r>
    </w:p>
    <w:p>
      <w:pPr>
        <w:pStyle w:val="Style12"/>
        <w:framePr w:w="8880" w:h="5414" w:hRule="exact" w:wrap="none" w:vAnchor="page" w:hAnchor="page" w:x="1620" w:y="3948"/>
        <w:widowControl w:val="0"/>
        <w:keepNext w:val="0"/>
        <w:keepLines w:val="0"/>
        <w:shd w:val="clear" w:color="auto" w:fill="auto"/>
        <w:bidi w:val="0"/>
        <w:jc w:val="both"/>
        <w:spacing w:before="0" w:after="0" w:line="312" w:lineRule="exact"/>
        <w:ind w:left="0" w:right="0" w:firstLine="720"/>
      </w:pPr>
      <w:r>
        <w:rPr>
          <w:lang w:val="pl-PL" w:eastAsia="pl-PL" w:bidi="pl-PL"/>
          <w:w w:val="100"/>
          <w:spacing w:val="0"/>
          <w:color w:val="000000"/>
          <w:position w:val="0"/>
        </w:rPr>
        <w:t>Egzemplarze zdezaktualizowane można nabywać w sklepie przy ul. Wiejskiej 14 w Warszawie. Zamówienia spoza Warszawy należy kiero</w:t>
        <w:t>wać do Centrali Kolportażu Prasy i Wydawnictw ,,Ruch“ Warszawa, ul. Srebrna 12.</w:t>
      </w:r>
    </w:p>
    <w:p>
      <w:pPr>
        <w:pStyle w:val="Style10"/>
        <w:framePr w:w="8880" w:h="366" w:hRule="exact" w:wrap="none" w:vAnchor="page" w:hAnchor="page" w:x="1620" w:y="9930"/>
        <w:widowControl w:val="0"/>
        <w:keepNext w:val="0"/>
        <w:keepLines w:val="0"/>
        <w:shd w:val="clear" w:color="auto" w:fill="auto"/>
        <w:bidi w:val="0"/>
        <w:spacing w:before="0" w:after="0" w:line="300" w:lineRule="exact"/>
        <w:ind w:left="0" w:right="0" w:firstLine="0"/>
      </w:pPr>
      <w:bookmarkStart w:id="7" w:name="bookmark7"/>
      <w:r>
        <w:rPr>
          <w:rStyle w:val="CharStyle100"/>
        </w:rPr>
        <w:t>KOMUNIKAT INFORMACYJNY</w:t>
      </w:r>
      <w:bookmarkEnd w:id="7"/>
    </w:p>
    <w:p>
      <w:pPr>
        <w:pStyle w:val="Style36"/>
        <w:framePr w:w="8880" w:h="852" w:hRule="exact" w:wrap="none" w:vAnchor="page" w:hAnchor="page" w:x="1620" w:y="10493"/>
        <w:widowControl w:val="0"/>
        <w:keepNext w:val="0"/>
        <w:keepLines w:val="0"/>
        <w:shd w:val="clear" w:color="auto" w:fill="auto"/>
        <w:bidi w:val="0"/>
        <w:jc w:val="both"/>
        <w:spacing w:before="0" w:after="0" w:line="264" w:lineRule="exact"/>
        <w:ind w:left="400" w:right="380" w:firstLine="320"/>
      </w:pPr>
      <w:r>
        <w:rPr>
          <w:lang w:val="pl-PL" w:eastAsia="pl-PL" w:bidi="pl-PL"/>
          <w:w w:val="100"/>
          <w:spacing w:val="0"/>
          <w:color w:val="000000"/>
          <w:position w:val="0"/>
        </w:rPr>
        <w:t>Redakcja Poradnika Językowego zawiadamia Czytelników, że od dnia 1 lipca 1958 r. Poradnik Językowy nie jest sprzedawany w kioskach. Można go otrzymywać tylko w prenumeracie. Warunki prenumeraty p. Komunikat 2.</w:t>
      </w:r>
    </w:p>
    <w:p>
      <w:pPr>
        <w:pStyle w:val="Style12"/>
        <w:framePr w:w="8880" w:h="2075" w:hRule="exact" w:wrap="none" w:vAnchor="page" w:hAnchor="page" w:x="1620" w:y="12683"/>
        <w:widowControl w:val="0"/>
        <w:keepNext w:val="0"/>
        <w:keepLines w:val="0"/>
        <w:shd w:val="clear" w:color="auto" w:fill="auto"/>
        <w:bidi w:val="0"/>
        <w:jc w:val="center"/>
        <w:spacing w:before="0" w:after="0" w:line="414" w:lineRule="exact"/>
        <w:ind w:left="0" w:right="0" w:firstLine="0"/>
      </w:pPr>
      <w:r>
        <w:rPr>
          <w:lang w:val="pl-PL" w:eastAsia="pl-PL" w:bidi="pl-PL"/>
          <w:w w:val="100"/>
          <w:spacing w:val="0"/>
          <w:color w:val="000000"/>
          <w:position w:val="0"/>
        </w:rPr>
        <w:t>ADRES ADMINISTRACJI:</w:t>
      </w:r>
    </w:p>
    <w:p>
      <w:pPr>
        <w:pStyle w:val="Style12"/>
        <w:framePr w:w="8880" w:h="2075" w:hRule="exact" w:wrap="none" w:vAnchor="page" w:hAnchor="page" w:x="1620" w:y="12683"/>
        <w:widowControl w:val="0"/>
        <w:keepNext w:val="0"/>
        <w:keepLines w:val="0"/>
        <w:shd w:val="clear" w:color="auto" w:fill="auto"/>
        <w:bidi w:val="0"/>
        <w:jc w:val="left"/>
        <w:spacing w:before="0" w:after="0" w:line="414" w:lineRule="exact"/>
        <w:ind w:left="0" w:right="0" w:firstLine="0"/>
      </w:pPr>
      <w:r>
        <w:rPr>
          <w:lang w:val="pl-PL" w:eastAsia="pl-PL" w:bidi="pl-PL"/>
          <w:w w:val="100"/>
          <w:spacing w:val="0"/>
          <w:color w:val="000000"/>
          <w:position w:val="0"/>
        </w:rPr>
        <w:t xml:space="preserve">P.K.P.W. „RUCH" — WARSZAWA, UL. SREBRNA 12. </w:t>
      </w:r>
      <w:r>
        <w:rPr>
          <w:lang w:val="fr-FR" w:eastAsia="fr-FR" w:bidi="fr-FR"/>
          <w:w w:val="100"/>
          <w:spacing w:val="0"/>
          <w:color w:val="000000"/>
          <w:position w:val="0"/>
        </w:rPr>
        <w:t xml:space="preserve">TEL.: </w:t>
      </w:r>
      <w:r>
        <w:rPr>
          <w:lang w:val="pl-PL" w:eastAsia="pl-PL" w:bidi="pl-PL"/>
          <w:w w:val="100"/>
          <w:spacing w:val="0"/>
          <w:color w:val="000000"/>
          <w:position w:val="0"/>
        </w:rPr>
        <w:t>8-05-42</w:t>
      </w:r>
    </w:p>
    <w:p>
      <w:pPr>
        <w:pStyle w:val="Style12"/>
        <w:framePr w:w="8880" w:h="2075" w:hRule="exact" w:wrap="none" w:vAnchor="page" w:hAnchor="page" w:x="1620" w:y="12683"/>
        <w:widowControl w:val="0"/>
        <w:keepNext w:val="0"/>
        <w:keepLines w:val="0"/>
        <w:shd w:val="clear" w:color="auto" w:fill="auto"/>
        <w:bidi w:val="0"/>
        <w:jc w:val="left"/>
        <w:spacing w:before="0" w:after="0" w:line="414" w:lineRule="exact"/>
        <w:ind w:left="0" w:right="0" w:firstLine="0"/>
      </w:pPr>
      <w:r>
        <w:rPr>
          <w:lang w:val="pl-PL" w:eastAsia="pl-PL" w:bidi="pl-PL"/>
          <w:w w:val="100"/>
          <w:spacing w:val="0"/>
          <w:color w:val="000000"/>
          <w:position w:val="0"/>
        </w:rPr>
        <w:t>WARUNKI PRENUMERATY:</w:t>
      </w:r>
    </w:p>
    <w:p>
      <w:pPr>
        <w:pStyle w:val="Style17"/>
        <w:framePr w:w="8880" w:h="2075" w:hRule="exact" w:wrap="none" w:vAnchor="page" w:hAnchor="page" w:x="1620" w:y="12683"/>
        <w:tabs>
          <w:tab w:leader="none" w:pos="5668" w:val="left"/>
        </w:tabs>
        <w:widowControl w:val="0"/>
        <w:keepNext w:val="0"/>
        <w:keepLines w:val="0"/>
        <w:shd w:val="clear" w:color="auto" w:fill="auto"/>
        <w:bidi w:val="0"/>
        <w:jc w:val="both"/>
        <w:spacing w:before="0" w:after="0" w:line="258" w:lineRule="exact"/>
        <w:ind w:left="940" w:right="0" w:firstLine="0"/>
      </w:pPr>
      <w:r>
        <w:rPr>
          <w:lang w:val="pl-PL" w:eastAsia="pl-PL" w:bidi="pl-PL"/>
          <w:w w:val="100"/>
          <w:spacing w:val="0"/>
          <w:color w:val="000000"/>
          <w:position w:val="0"/>
        </w:rPr>
        <w:t>Przedpłata roczna z przesyłką pocztową</w:t>
        <w:tab/>
        <w:t>60.— zł (10 zeszytów)</w:t>
      </w:r>
    </w:p>
    <w:p>
      <w:pPr>
        <w:pStyle w:val="Style17"/>
        <w:framePr w:w="8880" w:h="2075" w:hRule="exact" w:wrap="none" w:vAnchor="page" w:hAnchor="page" w:x="1620" w:y="12683"/>
        <w:widowControl w:val="0"/>
        <w:keepNext w:val="0"/>
        <w:keepLines w:val="0"/>
        <w:shd w:val="clear" w:color="auto" w:fill="auto"/>
        <w:bidi w:val="0"/>
        <w:jc w:val="both"/>
        <w:spacing w:before="0" w:after="0" w:line="258" w:lineRule="exact"/>
        <w:ind w:left="940" w:right="0" w:firstLine="0"/>
      </w:pPr>
      <w:r>
        <w:rPr>
          <w:lang w:val="pl-PL" w:eastAsia="pl-PL" w:bidi="pl-PL"/>
          <w:w w:val="100"/>
          <w:spacing w:val="0"/>
          <w:color w:val="000000"/>
          <w:position w:val="0"/>
        </w:rPr>
        <w:t>Przedpłato półroczna z przesyłką pocztową 30.— zł (5 zeszytów)</w:t>
      </w:r>
    </w:p>
    <w:p>
      <w:pPr>
        <w:pStyle w:val="Style17"/>
        <w:framePr w:w="8880" w:h="2075" w:hRule="exact" w:wrap="none" w:vAnchor="page" w:hAnchor="page" w:x="1620" w:y="12683"/>
        <w:widowControl w:val="0"/>
        <w:keepNext w:val="0"/>
        <w:keepLines w:val="0"/>
        <w:shd w:val="clear" w:color="auto" w:fill="auto"/>
        <w:bidi w:val="0"/>
        <w:jc w:val="both"/>
        <w:spacing w:before="0" w:after="0" w:line="258" w:lineRule="exact"/>
        <w:ind w:left="940" w:right="0" w:firstLine="0"/>
      </w:pPr>
      <w:r>
        <w:rPr>
          <w:lang w:val="pl-PL" w:eastAsia="pl-PL" w:bidi="pl-PL"/>
          <w:w w:val="100"/>
          <w:spacing w:val="0"/>
          <w:color w:val="000000"/>
          <w:position w:val="0"/>
        </w:rPr>
        <w:t>Cena pojedynczego zeszytu 6.— zł, podwójnego 12.— zł.</w:t>
      </w:r>
    </w:p>
    <w:p>
      <w:pPr>
        <w:pStyle w:val="Style36"/>
        <w:framePr w:w="8880" w:h="564" w:hRule="exact" w:wrap="none" w:vAnchor="page" w:hAnchor="page" w:x="1620" w:y="14861"/>
        <w:widowControl w:val="0"/>
        <w:keepNext w:val="0"/>
        <w:keepLines w:val="0"/>
        <w:shd w:val="clear" w:color="auto" w:fill="auto"/>
        <w:bidi w:val="0"/>
        <w:spacing w:before="0" w:after="0" w:line="264" w:lineRule="exact"/>
        <w:ind w:left="0" w:right="0" w:firstLine="0"/>
      </w:pPr>
      <w:r>
        <w:rPr>
          <w:lang w:val="pl-PL" w:eastAsia="pl-PL" w:bidi="pl-PL"/>
          <w:w w:val="100"/>
          <w:spacing w:val="0"/>
          <w:color w:val="000000"/>
          <w:position w:val="0"/>
        </w:rPr>
        <w:t xml:space="preserve">Nakład 2150. Pap. druk. sat. </w:t>
      </w:r>
      <w:r>
        <w:rPr>
          <w:lang w:val="fr-FR" w:eastAsia="fr-FR" w:bidi="fr-FR"/>
          <w:w w:val="100"/>
          <w:spacing w:val="0"/>
          <w:color w:val="000000"/>
          <w:position w:val="0"/>
        </w:rPr>
        <w:t xml:space="preserve">kl. </w:t>
      </w:r>
      <w:r>
        <w:rPr>
          <w:lang w:val="pl-PL" w:eastAsia="pl-PL" w:bidi="pl-PL"/>
          <w:w w:val="100"/>
          <w:spacing w:val="0"/>
          <w:color w:val="000000"/>
          <w:position w:val="0"/>
        </w:rPr>
        <w:t xml:space="preserve">V. g. 70, B-l. Druk ukończono w maju 1960 </w:t>
      </w:r>
      <w:r>
        <w:rPr>
          <w:rStyle w:val="CharStyle101"/>
        </w:rPr>
        <w:t>r.</w:t>
        <w:br/>
      </w:r>
      <w:r>
        <w:rPr>
          <w:lang w:val="pl-PL" w:eastAsia="pl-PL" w:bidi="pl-PL"/>
          <w:w w:val="100"/>
          <w:spacing w:val="0"/>
          <w:color w:val="000000"/>
          <w:position w:val="0"/>
        </w:rPr>
        <w:t>Warszawska Drukarnia Naukowa. Warszawa, Ś</w:t>
      </w:r>
      <w:r>
        <w:rPr>
          <w:lang w:val="cs-CZ" w:eastAsia="cs-CZ" w:bidi="cs-CZ"/>
          <w:w w:val="100"/>
          <w:spacing w:val="0"/>
          <w:color w:val="000000"/>
          <w:position w:val="0"/>
        </w:rPr>
        <w:t xml:space="preserve">niadeckich </w:t>
      </w:r>
      <w:r>
        <w:rPr>
          <w:lang w:val="pl-PL" w:eastAsia="pl-PL" w:bidi="pl-PL"/>
          <w:w w:val="100"/>
          <w:spacing w:val="0"/>
          <w:color w:val="000000"/>
          <w:position w:val="0"/>
        </w:rPr>
        <w:t>8. Zam. 147 C-84</w:t>
      </w:r>
    </w:p>
    <w:p>
      <w:pPr>
        <w:widowControl w:val="0"/>
        <w:rPr>
          <w:sz w:val="2"/>
          <w:szCs w:val="2"/>
        </w:rPr>
        <w:sectPr>
          <w:footnotePr>
            <w:pos w:val="pageBottom"/>
            <w:numFmt w:val="decimal"/>
            <w:numRestart w:val="continuous"/>
          </w:footnotePr>
          <w:pgSz w:w="12428" w:h="16945"/>
          <w:pgMar w:top="360" w:left="360" w:right="360" w:bottom="360" w:header="0" w:footer="3" w:gutter="0"/>
          <w:rtlGutter w:val="0"/>
          <w:cols w:space="720"/>
          <w:noEndnote/>
          <w:docGrid w:linePitch="360"/>
        </w:sectPr>
      </w:pPr>
    </w:p>
    <w:p>
      <w:pPr>
        <w:pStyle w:val="Style17"/>
        <w:framePr w:w="8880" w:h="9938" w:hRule="exact" w:wrap="none" w:vAnchor="page" w:hAnchor="page" w:x="1620" w:y="3076"/>
        <w:widowControl w:val="0"/>
        <w:keepNext w:val="0"/>
        <w:keepLines w:val="0"/>
        <w:shd w:val="clear" w:color="auto" w:fill="auto"/>
        <w:bidi w:val="0"/>
        <w:jc w:val="left"/>
        <w:spacing w:before="0" w:after="0" w:line="220" w:lineRule="exact"/>
        <w:ind w:left="1380" w:right="0" w:hanging="620"/>
      </w:pPr>
      <w:r>
        <w:rPr>
          <w:rStyle w:val="CharStyle22"/>
        </w:rPr>
        <w:t>Słownik języka polskiego</w:t>
      </w:r>
      <w:r>
        <w:rPr>
          <w:lang w:val="pl-PL" w:eastAsia="pl-PL" w:bidi="pl-PL"/>
          <w:w w:val="100"/>
          <w:spacing w:val="0"/>
          <w:color w:val="000000"/>
          <w:position w:val="0"/>
        </w:rPr>
        <w:t xml:space="preserve"> — pod redakcją </w:t>
      </w:r>
      <w:r>
        <w:rPr>
          <w:lang w:val="en-US" w:eastAsia="en-US" w:bidi="en-US"/>
          <w:w w:val="100"/>
          <w:spacing w:val="0"/>
          <w:color w:val="000000"/>
          <w:position w:val="0"/>
        </w:rPr>
        <w:t xml:space="preserve">prof, </w:t>
      </w:r>
      <w:r>
        <w:rPr>
          <w:lang w:val="pl-PL" w:eastAsia="pl-PL" w:bidi="pl-PL"/>
          <w:w w:val="100"/>
          <w:spacing w:val="0"/>
          <w:color w:val="000000"/>
          <w:position w:val="0"/>
        </w:rPr>
        <w:t>dr W. Doroszewskiego. Tom I, str. 1206. papier biblijny, opr. pł.</w:t>
        <w:tab/>
        <w:t>zł 200.—</w:t>
      </w:r>
    </w:p>
    <w:p>
      <w:pPr>
        <w:pStyle w:val="Style17"/>
        <w:framePr w:w="8880" w:h="9938" w:hRule="exact" w:wrap="none" w:vAnchor="page" w:hAnchor="page" w:x="1620" w:y="3076"/>
        <w:widowControl w:val="0"/>
        <w:keepNext w:val="0"/>
        <w:keepLines w:val="0"/>
        <w:shd w:val="clear" w:color="auto" w:fill="auto"/>
        <w:bidi w:val="0"/>
        <w:jc w:val="both"/>
        <w:spacing w:before="0" w:after="0" w:line="240" w:lineRule="exact"/>
        <w:ind w:left="1380" w:right="1520" w:firstLine="0"/>
      </w:pPr>
      <w:r>
        <w:rPr>
          <w:lang w:val="pl-PL" w:eastAsia="pl-PL" w:bidi="pl-PL"/>
          <w:w w:val="100"/>
          <w:spacing w:val="0"/>
          <w:color w:val="000000"/>
          <w:position w:val="0"/>
        </w:rPr>
        <w:t>Pierwszy tom zawiera wstęp, objaśnienia morfologiczne, spis źródeł i wyrazy mowy polskiej na litery A, B, C i Ć.</w:t>
      </w:r>
    </w:p>
    <w:p>
      <w:pPr>
        <w:pStyle w:val="Style17"/>
        <w:framePr w:w="8880" w:h="9938" w:hRule="exact" w:wrap="none" w:vAnchor="page" w:hAnchor="page" w:x="1620" w:y="3076"/>
        <w:widowControl w:val="0"/>
        <w:keepNext w:val="0"/>
        <w:keepLines w:val="0"/>
        <w:shd w:val="clear" w:color="auto" w:fill="auto"/>
        <w:bidi w:val="0"/>
        <w:jc w:val="both"/>
        <w:spacing w:before="0" w:after="112" w:line="210" w:lineRule="exact"/>
        <w:ind w:left="1380" w:right="1520" w:firstLine="0"/>
      </w:pPr>
      <w:r>
        <w:rPr>
          <w:lang w:val="pl-PL" w:eastAsia="pl-PL" w:bidi="pl-PL"/>
          <w:w w:val="100"/>
          <w:spacing w:val="0"/>
          <w:color w:val="000000"/>
          <w:position w:val="0"/>
        </w:rPr>
        <w:t>Słownik obejmuje cały zasób wyrazów mowy polskiej, które były w użyciu na przestrzeni dwóch ostatnich stu</w:t>
        <w:t>leci, jak również wyrazy nowe powstałe współcześnie. Do poszczególnych wyrazów Słownik podaje formy popraw</w:t>
        <w:t>nej odmiany gramatycznej, objaśnienia różnych znaczeń danego wyrazu, charakterystyczne przekłady użycia wy</w:t>
        <w:t>razu w każdym ze znaczeń, utarte zwroty frazeologiczne, w których wyraz ten występuje.</w:t>
      </w:r>
    </w:p>
    <w:p>
      <w:pPr>
        <w:pStyle w:val="Style47"/>
        <w:framePr w:w="8880" w:h="9938" w:hRule="exact" w:wrap="none" w:vAnchor="page" w:hAnchor="page" w:x="1620" w:y="3076"/>
        <w:widowControl w:val="0"/>
        <w:keepNext w:val="0"/>
        <w:keepLines w:val="0"/>
        <w:shd w:val="clear" w:color="auto" w:fill="auto"/>
        <w:bidi w:val="0"/>
        <w:jc w:val="left"/>
        <w:spacing w:before="0" w:after="0" w:line="220" w:lineRule="exact"/>
        <w:ind w:left="1380" w:right="0" w:hanging="620"/>
      </w:pPr>
      <w:r>
        <w:rPr>
          <w:lang w:val="pl-PL" w:eastAsia="pl-PL" w:bidi="pl-PL"/>
          <w:w w:val="100"/>
          <w:spacing w:val="0"/>
          <w:color w:val="000000"/>
          <w:position w:val="0"/>
        </w:rPr>
        <w:t>Podręczny słownik języka polskiego.</w:t>
      </w:r>
      <w:r>
        <w:rPr>
          <w:rStyle w:val="CharStyle70"/>
          <w:i w:val="0"/>
          <w:iCs w:val="0"/>
        </w:rPr>
        <w:t xml:space="preserve"> Wydanie fotooffsetowe na</w:t>
      </w:r>
    </w:p>
    <w:p>
      <w:pPr>
        <w:pStyle w:val="Style17"/>
        <w:framePr w:w="8880" w:h="9938" w:hRule="exact" w:wrap="none" w:vAnchor="page" w:hAnchor="page" w:x="1620" w:y="3076"/>
        <w:widowControl w:val="0"/>
        <w:keepNext w:val="0"/>
        <w:keepLines w:val="0"/>
        <w:shd w:val="clear" w:color="auto" w:fill="auto"/>
        <w:bidi w:val="0"/>
        <w:jc w:val="both"/>
        <w:spacing w:before="0" w:after="120" w:line="222" w:lineRule="exact"/>
        <w:ind w:left="1380" w:right="580" w:firstLine="0"/>
      </w:pPr>
      <w:r>
        <w:rPr>
          <w:lang w:val="pl-PL" w:eastAsia="pl-PL" w:bidi="pl-PL"/>
          <w:w w:val="100"/>
          <w:spacing w:val="0"/>
          <w:color w:val="000000"/>
          <w:position w:val="0"/>
        </w:rPr>
        <w:t>podstawie wydania M. Arcta z r. 1939. Str. 496, opr. pł., zł 130.— Słownik zawiera 40 000 słów, 183 tablice rysunkowe. De</w:t>
        <w:t>finicje haseł są lakoniczne, dokładne i jasne. Przy wyra</w:t>
        <w:t>zach dawno i świeżo przyswojonych podana jest etymo</w:t>
        <w:t>logia wyrazu. Ze względu na przystępne opracowanie może z niego korzystać każdy, kto pragnie poprawnie mó</w:t>
        <w:t>wić i pisać po polsku.</w:t>
      </w:r>
    </w:p>
    <w:p>
      <w:pPr>
        <w:pStyle w:val="Style17"/>
        <w:framePr w:w="8880" w:h="9938" w:hRule="exact" w:wrap="none" w:vAnchor="page" w:hAnchor="page" w:x="1620" w:y="3076"/>
        <w:tabs>
          <w:tab w:leader="none" w:pos="7509" w:val="left"/>
        </w:tabs>
        <w:widowControl w:val="0"/>
        <w:keepNext w:val="0"/>
        <w:keepLines w:val="0"/>
        <w:shd w:val="clear" w:color="auto" w:fill="auto"/>
        <w:bidi w:val="0"/>
        <w:jc w:val="left"/>
        <w:spacing w:before="0" w:after="0" w:line="222" w:lineRule="exact"/>
        <w:ind w:left="1380" w:right="580" w:hanging="620"/>
      </w:pPr>
      <w:r>
        <w:rPr>
          <w:rStyle w:val="CharStyle22"/>
          <w:lang w:val="fr-FR" w:eastAsia="fr-FR" w:bidi="fr-FR"/>
        </w:rPr>
        <w:t xml:space="preserve">A. BRÜCKNER, </w:t>
      </w:r>
      <w:r>
        <w:rPr>
          <w:rStyle w:val="CharStyle22"/>
        </w:rPr>
        <w:t>Słownik etymologiczny języka polskiego.</w:t>
      </w:r>
      <w:r>
        <w:rPr>
          <w:lang w:val="pl-PL" w:eastAsia="pl-PL" w:bidi="pl-PL"/>
          <w:w w:val="100"/>
          <w:spacing w:val="0"/>
          <w:color w:val="000000"/>
          <w:position w:val="0"/>
        </w:rPr>
        <w:t xml:space="preserve"> Wy</w:t>
        <w:t>danie fotoofsetowe, str. 805, opr. pł.,</w:t>
        <w:tab/>
        <w:t>zł 130.—</w:t>
      </w:r>
    </w:p>
    <w:p>
      <w:pPr>
        <w:pStyle w:val="Style17"/>
        <w:framePr w:w="8880" w:h="9938" w:hRule="exact" w:wrap="none" w:vAnchor="page" w:hAnchor="page" w:x="1620" w:y="3076"/>
        <w:widowControl w:val="0"/>
        <w:keepNext w:val="0"/>
        <w:keepLines w:val="0"/>
        <w:shd w:val="clear" w:color="auto" w:fill="auto"/>
        <w:bidi w:val="0"/>
        <w:jc w:val="both"/>
        <w:spacing w:before="0" w:after="0" w:line="222" w:lineRule="exact"/>
        <w:ind w:left="1380" w:right="1520" w:firstLine="0"/>
      </w:pPr>
      <w:r>
        <w:rPr>
          <w:lang w:val="pl-PL" w:eastAsia="pl-PL" w:bidi="pl-PL"/>
          <w:w w:val="100"/>
          <w:spacing w:val="0"/>
          <w:color w:val="000000"/>
          <w:position w:val="0"/>
        </w:rPr>
        <w:t>Słownik dostarcza interesującego materiału z dziejów kultury i rozwoju języka polskiego, zawiera dane o wy</w:t>
        <w:t>razach swojskich, zapożyczonych oraz wpływach pol</w:t>
        <w:t>skiego słownictwa na inne języki.</w:t>
      </w:r>
    </w:p>
    <w:p>
      <w:pPr>
        <w:pStyle w:val="Style17"/>
        <w:framePr w:w="8880" w:h="9938" w:hRule="exact" w:wrap="none" w:vAnchor="page" w:hAnchor="page" w:x="1620" w:y="3076"/>
        <w:widowControl w:val="0"/>
        <w:keepNext w:val="0"/>
        <w:keepLines w:val="0"/>
        <w:shd w:val="clear" w:color="auto" w:fill="auto"/>
        <w:bidi w:val="0"/>
        <w:jc w:val="both"/>
        <w:spacing w:before="0" w:after="110" w:line="216" w:lineRule="exact"/>
        <w:ind w:left="1380" w:right="1520" w:firstLine="0"/>
      </w:pPr>
      <w:r>
        <w:rPr>
          <w:lang w:val="pl-PL" w:eastAsia="pl-PL" w:bidi="pl-PL"/>
          <w:w w:val="100"/>
          <w:spacing w:val="0"/>
          <w:color w:val="000000"/>
          <w:position w:val="0"/>
        </w:rPr>
        <w:t>Słownik nieodzowny dla filologa-polonisty, historyka, li</w:t>
        <w:t>terata, a także dla miłośnika języka polskiego.</w:t>
      </w:r>
    </w:p>
    <w:p>
      <w:pPr>
        <w:pStyle w:val="Style47"/>
        <w:framePr w:w="8880" w:h="9938" w:hRule="exact" w:wrap="none" w:vAnchor="page" w:hAnchor="page" w:x="1620" w:y="3076"/>
        <w:widowControl w:val="0"/>
        <w:keepNext w:val="0"/>
        <w:keepLines w:val="0"/>
        <w:shd w:val="clear" w:color="auto" w:fill="auto"/>
        <w:bidi w:val="0"/>
        <w:jc w:val="left"/>
        <w:spacing w:before="0" w:after="0" w:line="228" w:lineRule="exact"/>
        <w:ind w:left="1380" w:right="0" w:hanging="620"/>
      </w:pPr>
      <w:r>
        <w:rPr>
          <w:lang w:val="pl-PL" w:eastAsia="pl-PL" w:bidi="pl-PL"/>
          <w:w w:val="100"/>
          <w:spacing w:val="0"/>
          <w:color w:val="000000"/>
          <w:position w:val="0"/>
        </w:rPr>
        <w:t>F. JAKUBOWSKI: Mały słownik wyrazów obcych,</w:t>
      </w:r>
    </w:p>
    <w:p>
      <w:pPr>
        <w:pStyle w:val="Style17"/>
        <w:framePr w:w="8880" w:h="9938" w:hRule="exact" w:wrap="none" w:vAnchor="page" w:hAnchor="page" w:x="1620" w:y="3076"/>
        <w:tabs>
          <w:tab w:leader="none" w:pos="4800" w:val="left"/>
          <w:tab w:leader="none" w:pos="7509" w:val="left"/>
        </w:tabs>
        <w:widowControl w:val="0"/>
        <w:keepNext w:val="0"/>
        <w:keepLines w:val="0"/>
        <w:shd w:val="clear" w:color="auto" w:fill="auto"/>
        <w:bidi w:val="0"/>
        <w:jc w:val="both"/>
        <w:spacing w:before="0" w:after="0" w:line="228" w:lineRule="exact"/>
        <w:ind w:left="1380" w:right="0" w:firstLine="0"/>
      </w:pPr>
      <w:r>
        <w:rPr>
          <w:lang w:val="pl-PL" w:eastAsia="pl-PL" w:bidi="pl-PL"/>
          <w:w w:val="100"/>
          <w:spacing w:val="0"/>
          <w:color w:val="000000"/>
          <w:position w:val="0"/>
        </w:rPr>
        <w:t>str. 403,</w:t>
        <w:tab/>
        <w:t>.</w:t>
        <w:tab/>
        <w:t>zł 25.—</w:t>
      </w:r>
    </w:p>
    <w:p>
      <w:pPr>
        <w:pStyle w:val="Style17"/>
        <w:framePr w:w="8880" w:h="9938" w:hRule="exact" w:wrap="none" w:vAnchor="page" w:hAnchor="page" w:x="1620" w:y="3076"/>
        <w:widowControl w:val="0"/>
        <w:keepNext w:val="0"/>
        <w:keepLines w:val="0"/>
        <w:shd w:val="clear" w:color="auto" w:fill="auto"/>
        <w:bidi w:val="0"/>
        <w:jc w:val="both"/>
        <w:spacing w:before="0" w:after="120" w:line="228" w:lineRule="exact"/>
        <w:ind w:left="1380" w:right="1520" w:firstLine="0"/>
      </w:pPr>
      <w:r>
        <w:rPr>
          <w:lang w:val="pl-PL" w:eastAsia="pl-PL" w:bidi="pl-PL"/>
          <w:w w:val="100"/>
          <w:spacing w:val="0"/>
          <w:color w:val="000000"/>
          <w:position w:val="0"/>
        </w:rPr>
        <w:t>Słownik zawiera około 6 000 wyrazów obcych. Podane są w nim przede wszystkim wyrazy, które nie są jeszcze całkowicie przyswojone, a należą do częściej spotykanych.</w:t>
      </w:r>
    </w:p>
    <w:p>
      <w:pPr>
        <w:pStyle w:val="Style47"/>
        <w:framePr w:w="8880" w:h="9938" w:hRule="exact" w:wrap="none" w:vAnchor="page" w:hAnchor="page" w:x="1620" w:y="3076"/>
        <w:widowControl w:val="0"/>
        <w:keepNext w:val="0"/>
        <w:keepLines w:val="0"/>
        <w:shd w:val="clear" w:color="auto" w:fill="auto"/>
        <w:bidi w:val="0"/>
        <w:jc w:val="left"/>
        <w:spacing w:before="0" w:after="0" w:line="228" w:lineRule="exact"/>
        <w:ind w:left="1380" w:right="0" w:hanging="620"/>
      </w:pPr>
      <w:r>
        <w:rPr>
          <w:lang w:val="pl-PL" w:eastAsia="pl-PL" w:bidi="pl-PL"/>
          <w:w w:val="100"/>
          <w:spacing w:val="0"/>
          <w:color w:val="000000"/>
          <w:position w:val="0"/>
        </w:rPr>
        <w:t>E. i F. PRZYŁUBSCY: Język polski na codzień</w:t>
      </w:r>
      <w:r>
        <w:rPr>
          <w:rStyle w:val="CharStyle70"/>
          <w:i w:val="0"/>
          <w:iCs w:val="0"/>
        </w:rPr>
        <w:t>,</w:t>
      </w:r>
    </w:p>
    <w:p>
      <w:pPr>
        <w:pStyle w:val="Style17"/>
        <w:framePr w:w="8880" w:h="9938" w:hRule="exact" w:wrap="none" w:vAnchor="page" w:hAnchor="page" w:x="1620" w:y="3076"/>
        <w:tabs>
          <w:tab w:leader="none" w:pos="7509" w:val="left"/>
        </w:tabs>
        <w:widowControl w:val="0"/>
        <w:keepNext w:val="0"/>
        <w:keepLines w:val="0"/>
        <w:shd w:val="clear" w:color="auto" w:fill="auto"/>
        <w:bidi w:val="0"/>
        <w:jc w:val="both"/>
        <w:spacing w:before="0" w:after="0" w:line="228" w:lineRule="exact"/>
        <w:ind w:left="1380" w:right="0" w:firstLine="0"/>
      </w:pPr>
      <w:r>
        <w:rPr>
          <w:lang w:val="pl-PL" w:eastAsia="pl-PL" w:bidi="pl-PL"/>
          <w:w w:val="100"/>
          <w:spacing w:val="0"/>
          <w:color w:val="000000"/>
          <w:position w:val="0"/>
        </w:rPr>
        <w:t>str. 388, ilustr., opr. pł.</w:t>
        <w:tab/>
        <w:t>zł 30.—</w:t>
      </w:r>
    </w:p>
    <w:p>
      <w:pPr>
        <w:pStyle w:val="Style17"/>
        <w:framePr w:w="8880" w:h="9938" w:hRule="exact" w:wrap="none" w:vAnchor="page" w:hAnchor="page" w:x="1620" w:y="3076"/>
        <w:widowControl w:val="0"/>
        <w:keepNext w:val="0"/>
        <w:keepLines w:val="0"/>
        <w:shd w:val="clear" w:color="auto" w:fill="auto"/>
        <w:bidi w:val="0"/>
        <w:jc w:val="both"/>
        <w:spacing w:before="0" w:after="0" w:line="228" w:lineRule="exact"/>
        <w:ind w:left="1380" w:right="1520" w:firstLine="0"/>
      </w:pPr>
      <w:r>
        <w:rPr>
          <w:lang w:val="pl-PL" w:eastAsia="pl-PL" w:bidi="pl-PL"/>
          <w:w w:val="100"/>
          <w:spacing w:val="0"/>
          <w:color w:val="000000"/>
          <w:position w:val="0"/>
        </w:rPr>
        <w:t>Poradnik językowy i samouczek przeznaczony dla tych, którzy posiadając podstawowe wykształcenie chcieliby zdobyć pewność, że posługują się poprawną polszczyzną.</w:t>
      </w:r>
    </w:p>
    <w:p>
      <w:pPr>
        <w:pStyle w:val="Style17"/>
        <w:framePr w:w="8880" w:h="9938" w:hRule="exact" w:wrap="none" w:vAnchor="page" w:hAnchor="page" w:x="1620" w:y="3076"/>
        <w:widowControl w:val="0"/>
        <w:keepNext w:val="0"/>
        <w:keepLines w:val="0"/>
        <w:shd w:val="clear" w:color="auto" w:fill="auto"/>
        <w:bidi w:val="0"/>
        <w:jc w:val="both"/>
        <w:spacing w:before="0" w:after="0" w:line="210" w:lineRule="exact"/>
        <w:ind w:left="1380" w:right="1520" w:firstLine="0"/>
      </w:pPr>
      <w:r>
        <w:rPr>
          <w:lang w:val="pl-PL" w:eastAsia="pl-PL" w:bidi="pl-PL"/>
          <w:w w:val="100"/>
          <w:spacing w:val="0"/>
          <w:color w:val="000000"/>
          <w:position w:val="0"/>
        </w:rPr>
        <w:t>Książka składa się z 2 części: część pierwsza zaznajamia z wiadomościami gramatycznymi, zasadami pisowni i składnią języka, część druga obejmuje słowniczek trud</w:t>
        <w:t>niejszych wyrazów wraz z ich odmianą.</w:t>
      </w:r>
    </w:p>
    <w:p>
      <w:pPr>
        <w:pStyle w:val="Style102"/>
        <w:framePr w:wrap="none" w:vAnchor="page" w:hAnchor="page" w:x="1620" w:y="13410"/>
        <w:widowControl w:val="0"/>
        <w:keepNext w:val="0"/>
        <w:keepLines w:val="0"/>
        <w:shd w:val="clear" w:color="auto" w:fill="auto"/>
        <w:bidi w:val="0"/>
        <w:jc w:val="left"/>
        <w:spacing w:before="0" w:after="0" w:line="300" w:lineRule="exact"/>
        <w:ind w:left="1380" w:right="0"/>
      </w:pPr>
      <w:bookmarkStart w:id="8" w:name="bookmark8"/>
      <w:r>
        <w:rPr>
          <w:lang w:val="pl-PL" w:eastAsia="pl-PL" w:bidi="pl-PL"/>
          <w:w w:val="100"/>
          <w:spacing w:val="0"/>
          <w:color w:val="000000"/>
          <w:position w:val="0"/>
        </w:rPr>
        <w:t>PAŃSTWOWE WYDAWNICTWO „WIEDZA POWSZECHNA"</w:t>
      </w:r>
      <w:bookmarkEnd w:id="8"/>
    </w:p>
    <w:p>
      <w:pPr>
        <w:widowControl w:val="0"/>
        <w:rPr>
          <w:sz w:val="2"/>
          <w:szCs w:val="2"/>
        </w:rPr>
      </w:pPr>
    </w:p>
    <w:sectPr>
      <w:footnotePr>
        <w:pos w:val="pageBottom"/>
        <w:numFmt w:val="decimal"/>
        <w:numRestart w:val="continuous"/>
      </w:footnotePr>
      <w:pgSz w:w="12428" w:h="16945"/>
      <w:pgMar w:top="360" w:left="360" w:right="360" w:bottom="360" w:header="0" w:footer="3" w:gutter="0"/>
      <w:rtlGutter w:val="0"/>
      <w:cols w:space="720"/>
      <w:noEndnote/>
      <w:docGrid w:linePitch="360"/>
    </w:sectPr>
  </w:body>
</w:document>
</file>

<file path=word/footnotes.xml><?xml version="1.0" encoding="utf-8"?>
<w:footnote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footnote w:id="0" w:type="separator">
    <w:p>
      <w:r>
        <w:separator/>
      </w:r>
    </w:p>
  </w:footnote>
  <w:footnote w:id="1" w:type="continuationSeparator">
    <w:p>
      <w:r>
        <w:continuationSeparator/>
      </w:r>
    </w:p>
  </w:footnote>
</w:footnotes>
</file>

<file path=word/numbering.xml><?xml version="1.0" encoding="utf-8"?>
<w:numbering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abstractNum w:abstractNumId="0">
    <w:multiLevelType w:val="multilevel"/>
    <w:lvl w:ilvl="0">
      <w:start w:val="1"/>
      <w:numFmt w:val="bullet"/>
      <w:lvlText w:val="—"/>
      <w:rPr>
        <w:lang w:val="pl-PL" w:eastAsia="pl-PL" w:bidi="pl-PL"/>
        <w:b w:val="0"/>
        <w:bCs w:val="0"/>
        <w:i w:val="0"/>
        <w:iCs w:val="0"/>
        <w:u w:val="none"/>
        <w:strike w:val="0"/>
        <w:smallCaps w:val="0"/>
        <w:sz w:val="21"/>
        <w:szCs w:val="21"/>
        <w:rFonts w:ascii="Bookman Old Style" w:eastAsia="Bookman Old Style" w:hAnsi="Bookman Old Style" w:cs="Bookman Old Style"/>
        <w:w w:val="100"/>
        <w:spacing w:val="0"/>
        <w:color w:val="000000"/>
        <w:position w:val="0"/>
      </w:rPr>
    </w:lvl>
  </w:abstractNum>
  <w:abstractNum w:abstractNumId="2">
    <w:multiLevelType w:val="multilevel"/>
    <w:lvl w:ilvl="0">
      <w:start w:val="1"/>
      <w:numFmt w:val="bullet"/>
      <w:lvlText w:val="—"/>
      <w:rPr>
        <w:lang w:val="pl-PL" w:eastAsia="pl-PL" w:bidi="pl-PL"/>
        <w:b w:val="0"/>
        <w:bCs w:val="0"/>
        <w:i w:val="0"/>
        <w:iCs w:val="0"/>
        <w:u w:val="none"/>
        <w:strike w:val="0"/>
        <w:smallCaps w:val="0"/>
        <w:sz w:val="21"/>
        <w:szCs w:val="21"/>
        <w:rFonts w:ascii="Bookman Old Style" w:eastAsia="Bookman Old Style" w:hAnsi="Bookman Old Style" w:cs="Bookman Old Style"/>
        <w:w w:val="100"/>
        <w:spacing w:val="0"/>
        <w:color w:val="000000"/>
        <w:position w:val="0"/>
      </w:rPr>
    </w:lvl>
  </w:abstractNum>
  <w:abstractNum w:abstractNumId="4">
    <w:multiLevelType w:val="multilevel"/>
    <w:lvl w:ilvl="0">
      <w:start w:val="1"/>
      <w:numFmt w:val="decimal"/>
      <w:lvlText w:val="%1."/>
      <w:rPr>
        <w:lang w:val="pl-PL" w:eastAsia="pl-PL" w:bidi="pl-PL"/>
        <w:b w:val="0"/>
        <w:bCs w:val="0"/>
        <w:i w:val="0"/>
        <w:iCs w:val="0"/>
        <w:u w:val="none"/>
        <w:strike w:val="0"/>
        <w:smallCaps w:val="0"/>
        <w:sz w:val="21"/>
        <w:szCs w:val="21"/>
        <w:rFonts w:ascii="Bookman Old Style" w:eastAsia="Bookman Old Style" w:hAnsi="Bookman Old Style" w:cs="Bookman Old Style"/>
        <w:w w:val="100"/>
        <w:spacing w:val="0"/>
        <w:color w:val="000000"/>
        <w:position w:val="0"/>
      </w:rPr>
    </w:lvl>
  </w:abstractNum>
  <w:abstractNum w:abstractNumId="6">
    <w:multiLevelType w:val="multilevel"/>
    <w:lvl w:ilvl="0">
      <w:start w:val="1"/>
      <w:numFmt w:val="decimal"/>
      <w:lvlText w:val="%1)"/>
      <w:rPr>
        <w:lang w:val="pl-PL" w:eastAsia="pl-PL" w:bidi="pl-PL"/>
        <w:b w:val="0"/>
        <w:bCs w:val="0"/>
        <w:i w:val="0"/>
        <w:iCs w:val="0"/>
        <w:u w:val="none"/>
        <w:strike w:val="0"/>
        <w:smallCaps w:val="0"/>
        <w:sz w:val="21"/>
        <w:szCs w:val="21"/>
        <w:rFonts w:ascii="Bookman Old Style" w:eastAsia="Bookman Old Style" w:hAnsi="Bookman Old Style" w:cs="Bookman Old Style"/>
        <w:w w:val="100"/>
        <w:spacing w:val="0"/>
        <w:color w:val="000000"/>
        <w:position w:val="0"/>
      </w:rPr>
    </w:lvl>
  </w:abstractNum>
  <w:abstractNum w:abstractNumId="8">
    <w:multiLevelType w:val="multilevel"/>
    <w:lvl w:ilvl="0">
      <w:start w:val="1"/>
      <w:numFmt w:val="upperRoman"/>
      <w:lvlText w:val="%1"/>
      <w:rPr>
        <w:lang w:val="pl-PL" w:eastAsia="pl-PL" w:bidi="pl-PL"/>
        <w:b w:val="0"/>
        <w:bCs w:val="0"/>
        <w:i w:val="0"/>
        <w:iCs w:val="0"/>
        <w:u w:val="none"/>
        <w:strike w:val="0"/>
        <w:smallCaps w:val="0"/>
        <w:sz w:val="21"/>
        <w:szCs w:val="21"/>
        <w:rFonts w:ascii="Bookman Old Style" w:eastAsia="Bookman Old Style" w:hAnsi="Bookman Old Style" w:cs="Bookman Old Style"/>
        <w:w w:val="100"/>
        <w:spacing w:val="0"/>
        <w:color w:val="000000"/>
        <w:position w:val="0"/>
      </w:rPr>
    </w:lvl>
  </w:abstractNum>
  <w:abstractNum w:abstractNumId="10">
    <w:multiLevelType w:val="multilevel"/>
    <w:lvl w:ilvl="0">
      <w:start w:val="1"/>
      <w:numFmt w:val="decimal"/>
      <w:lvlText w:val="%1)"/>
      <w:rPr>
        <w:lang w:val="pl-PL" w:eastAsia="pl-PL" w:bidi="pl-PL"/>
        <w:b w:val="0"/>
        <w:bCs w:val="0"/>
        <w:i w:val="0"/>
        <w:iCs w:val="0"/>
        <w:u w:val="none"/>
        <w:strike w:val="0"/>
        <w:smallCaps w:val="0"/>
        <w:sz w:val="21"/>
        <w:szCs w:val="21"/>
        <w:rFonts w:ascii="Bookman Old Style" w:eastAsia="Bookman Old Style" w:hAnsi="Bookman Old Style" w:cs="Bookman Old Style"/>
        <w:w w:val="100"/>
        <w:spacing w:val="0"/>
        <w:color w:val="000000"/>
        <w:position w:val="0"/>
      </w:rPr>
    </w:lvl>
  </w:abstractNum>
  <w:abstractNum w:abstractNumId="12">
    <w:multiLevelType w:val="multilevel"/>
    <w:lvl w:ilvl="0">
      <w:start w:val="1"/>
      <w:numFmt w:val="decimal"/>
      <w:lvlText w:val="%1)"/>
      <w:rPr>
        <w:lang w:val="pl-PL" w:eastAsia="pl-PL" w:bidi="pl-PL"/>
        <w:b w:val="0"/>
        <w:bCs w:val="0"/>
        <w:i w:val="0"/>
        <w:iCs w:val="0"/>
        <w:u w:val="none"/>
        <w:strike w:val="0"/>
        <w:smallCaps w:val="0"/>
        <w:sz w:val="22"/>
        <w:szCs w:val="22"/>
        <w:rFonts w:ascii="Bookman Old Style" w:eastAsia="Bookman Old Style" w:hAnsi="Bookman Old Style" w:cs="Bookman Old Style"/>
        <w:w w:val="100"/>
        <w:spacing w:val="0"/>
        <w:color w:val="000000"/>
        <w:position w:val="0"/>
      </w:rPr>
    </w:lvl>
  </w:abstractNum>
  <w:abstractNum w:abstractNumId="14">
    <w:multiLevelType w:val="multilevel"/>
    <w:lvl w:ilvl="0">
      <w:start w:val="7"/>
      <w:numFmt w:val="decimal"/>
      <w:lvlText w:val="%1"/>
      <w:rPr>
        <w:lang w:val="pl-PL" w:eastAsia="pl-PL" w:bidi="pl-PL"/>
        <w:vertAlign w:val="superscript"/>
        <w:b w:val="0"/>
        <w:bCs w:val="0"/>
        <w:i w:val="0"/>
        <w:iCs w:val="0"/>
        <w:u w:val="none"/>
        <w:strike w:val="0"/>
        <w:smallCaps w:val="0"/>
        <w:sz w:val="21"/>
        <w:szCs w:val="21"/>
        <w:rFonts w:ascii="Bookman Old Style" w:eastAsia="Bookman Old Style" w:hAnsi="Bookman Old Style" w:cs="Bookman Old Style"/>
        <w:w w:val="100"/>
        <w:spacing w:val="0"/>
        <w:color w:val="000000"/>
        <w:position w:val="0"/>
      </w:rPr>
    </w:lvl>
  </w:abstractNum>
  <w:num w:numId="1">
    <w:abstractNumId w:val="0"/>
  </w:num>
  <w:num w:numId="3">
    <w:abstractNumId w:val="2"/>
  </w:num>
  <w:num w:numId="5">
    <w:abstractNumId w:val="4"/>
  </w:num>
  <w:num w:numId="7">
    <w:abstractNumId w:val="6"/>
  </w:num>
  <w:num w:numId="9">
    <w:abstractNumId w:val="8"/>
  </w:num>
  <w:num w:numId="11">
    <w:abstractNumId w:val="10"/>
  </w:num>
  <w:num w:numId="13">
    <w:abstractNumId w:val="12"/>
  </w:num>
  <w:num w:numId="15">
    <w:abstractNumId w:val="14"/>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zoom w:val="fullPage"/>
  <w:evenAndOddHeaders/>
  <w:footnotePr>
    <w:pos w:val="pageBottom"/>
    <w:numFmt w:val="decimal"/>
    <w:numRestart w:val="continuous"/>
    <w:footnote w:id="0"/>
    <w:footnote w:id="1"/>
  </w:footnotePr>
  <w:drawingGridHorizontalSpacing w:val="181"/>
  <w:drawingGridVerticalSpacing w:val="181"/>
  <w:displayHorizontalDrawingGridEvery w:val="1"/>
  <w:displayVerticalDrawingGridEvery w:val="1"/>
  <w:characterSpacingControl w:val="compressPunctuation"/>
  <w:compat>
    <w:doNotExpandShiftReturn/>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docDefaults>
    <w:rPrDefault>
      <w:rPr>
        <w:rFonts w:ascii="Arial Unicode MS" w:eastAsia="Arial Unicode MS" w:hAnsi="Arial Unicode MS" w:cs="Arial Unicode MS"/>
        <w:sz w:val="24"/>
        <w:szCs w:val="24"/>
        <w:lang w:val="pl-PL" w:eastAsia="pl-PL" w:bidi="pl-PL"/>
      </w:rPr>
    </w:rPrDefault>
    <w:pPrDefault>
      <w:pPr>
        <w:widowControl w:val="0"/>
        <w:keepNext w:val="0"/>
        <w:keepLines w:val="0"/>
        <w:shd w:val="clear" w:color="auto" w:fill="auto"/>
        <w:bidi w:val="0"/>
        <w:jc w:val="left"/>
        <w:spacing w:before="0" w:after="0" w:line="240" w:lineRule="auto"/>
        <w:ind w:left="0" w:right="0" w:firstLine="0"/>
      </w:pPr>
    </w:pPrDefault>
  </w:docDefaults>
  <w:style w:type="paragraph" w:default="1" w:styleId="Normal">
    <w:name w:val="Normal"/>
    <w:pPr>
      <w:widowControl w:val="0"/>
      <w:keepNext w:val="0"/>
      <w:keepLines w:val="0"/>
      <w:shd w:val="clear" w:color="auto" w:fill="auto"/>
      <w:bidi w:val="0"/>
      <w:jc w:val="left"/>
      <w:spacing w:before="0" w:after="0" w:line="240" w:lineRule="auto"/>
      <w:ind w:left="0" w:right="0" w:firstLine="0"/>
    </w:pPr>
    <w:rPr>
      <w:lang w:val="pl-PL" w:eastAsia="pl-PL" w:bidi="pl-PL"/>
      <w:sz w:val="24"/>
      <w:szCs w:val="24"/>
      <w:rFonts w:ascii="Arial Unicode MS" w:eastAsia="Arial Unicode MS" w:hAnsi="Arial Unicode MS" w:cs="Arial Unicode MS"/>
      <w:w w:val="100"/>
      <w:spacing w:val="0"/>
      <w:color w:val="000000"/>
      <w:position w:val="0"/>
    </w:rPr>
  </w:style>
  <w:style w:type="character" w:default="1" w:styleId="DefaultParagraphFont">
    <w:name w:val="Default Paragraph Font"/>
    <w:rPr>
      <w:lang w:val="pl-PL" w:eastAsia="pl-PL" w:bidi="pl-PL"/>
      <w:sz w:val="24"/>
      <w:szCs w:val="24"/>
      <w:rFonts w:ascii="Arial Unicode MS" w:eastAsia="Arial Unicode MS" w:hAnsi="Arial Unicode MS" w:cs="Arial Unicode MS"/>
      <w:w w:val="100"/>
      <w:spacing w:val="0"/>
      <w:color w:val="000000"/>
      <w:position w:val="0"/>
    </w:rPr>
  </w:style>
  <w:style w:type="character" w:styleId="Hyperlink">
    <w:name w:val="Hyperlink"/>
    <w:basedOn w:val="DefaultParagraphFont"/>
    <w:rPr>
      <w:u w:val="single"/>
      <w:color w:val="0066CC"/>
    </w:rPr>
  </w:style>
  <w:style w:type="character" w:customStyle="1" w:styleId="CharStyle4">
    <w:name w:val="Tekst treści (3)_"/>
    <w:basedOn w:val="DefaultParagraphFont"/>
    <w:link w:val="Style3"/>
    <w:rPr>
      <w:b w:val="0"/>
      <w:bCs w:val="0"/>
      <w:i w:val="0"/>
      <w:iCs w:val="0"/>
      <w:u w:val="none"/>
      <w:strike w:val="0"/>
      <w:smallCaps w:val="0"/>
      <w:sz w:val="38"/>
      <w:szCs w:val="38"/>
      <w:rFonts w:ascii="Times New Roman" w:eastAsia="Times New Roman" w:hAnsi="Times New Roman" w:cs="Times New Roman"/>
    </w:rPr>
  </w:style>
  <w:style w:type="character" w:customStyle="1" w:styleId="CharStyle6">
    <w:name w:val="Nagłówek #3_"/>
    <w:basedOn w:val="DefaultParagraphFont"/>
    <w:link w:val="Style5"/>
    <w:rPr>
      <w:b w:val="0"/>
      <w:bCs w:val="0"/>
      <w:i w:val="0"/>
      <w:iCs w:val="0"/>
      <w:u w:val="none"/>
      <w:strike w:val="0"/>
      <w:smallCaps w:val="0"/>
      <w:sz w:val="36"/>
      <w:szCs w:val="36"/>
      <w:rFonts w:ascii="Times New Roman" w:eastAsia="Times New Roman" w:hAnsi="Times New Roman" w:cs="Times New Roman"/>
    </w:rPr>
  </w:style>
  <w:style w:type="character" w:customStyle="1" w:styleId="CharStyle8">
    <w:name w:val="Nagłówek #4_"/>
    <w:basedOn w:val="DefaultParagraphFont"/>
    <w:link w:val="Style7"/>
    <w:rPr>
      <w:b w:val="0"/>
      <w:bCs w:val="0"/>
      <w:i w:val="0"/>
      <w:iCs w:val="0"/>
      <w:u w:val="none"/>
      <w:strike w:val="0"/>
      <w:smallCaps w:val="0"/>
      <w:sz w:val="22"/>
      <w:szCs w:val="22"/>
      <w:rFonts w:ascii="Bookman Old Style" w:eastAsia="Bookman Old Style" w:hAnsi="Bookman Old Style" w:cs="Bookman Old Style"/>
    </w:rPr>
  </w:style>
  <w:style w:type="character" w:customStyle="1" w:styleId="CharStyle9">
    <w:name w:val="Nagłówek #4 + Odstępy 3 pt"/>
    <w:basedOn w:val="CharStyle8"/>
    <w:rPr>
      <w:lang w:val="pl-PL" w:eastAsia="pl-PL" w:bidi="pl-PL"/>
      <w:w w:val="100"/>
      <w:spacing w:val="60"/>
      <w:color w:val="000000"/>
      <w:position w:val="0"/>
    </w:rPr>
  </w:style>
  <w:style w:type="character" w:customStyle="1" w:styleId="CharStyle11">
    <w:name w:val="Nagłówek #4 (2)_"/>
    <w:basedOn w:val="DefaultParagraphFont"/>
    <w:link w:val="Style10"/>
    <w:rPr>
      <w:b w:val="0"/>
      <w:bCs w:val="0"/>
      <w:i w:val="0"/>
      <w:iCs w:val="0"/>
      <w:u w:val="none"/>
      <w:strike w:val="0"/>
      <w:smallCaps w:val="0"/>
      <w:sz w:val="30"/>
      <w:szCs w:val="30"/>
      <w:rFonts w:ascii="Times New Roman" w:eastAsia="Times New Roman" w:hAnsi="Times New Roman" w:cs="Times New Roman"/>
      <w:spacing w:val="70"/>
    </w:rPr>
  </w:style>
  <w:style w:type="character" w:customStyle="1" w:styleId="CharStyle13">
    <w:name w:val="Tekst treści (2)_"/>
    <w:basedOn w:val="DefaultParagraphFont"/>
    <w:link w:val="Style12"/>
    <w:rPr>
      <w:b w:val="0"/>
      <w:bCs w:val="0"/>
      <w:i w:val="0"/>
      <w:iCs w:val="0"/>
      <w:u w:val="none"/>
      <w:strike w:val="0"/>
      <w:smallCaps w:val="0"/>
      <w:sz w:val="22"/>
      <w:szCs w:val="22"/>
      <w:rFonts w:ascii="Bookman Old Style" w:eastAsia="Bookman Old Style" w:hAnsi="Bookman Old Style" w:cs="Bookman Old Style"/>
    </w:rPr>
  </w:style>
  <w:style w:type="character" w:customStyle="1" w:styleId="CharStyle14">
    <w:name w:val="Tekst treści (2) + Odstępy 3 pt"/>
    <w:basedOn w:val="CharStyle13"/>
    <w:rPr>
      <w:lang w:val="pl-PL" w:eastAsia="pl-PL" w:bidi="pl-PL"/>
      <w:w w:val="100"/>
      <w:spacing w:val="60"/>
      <w:color w:val="000000"/>
      <w:position w:val="0"/>
    </w:rPr>
  </w:style>
  <w:style w:type="character" w:customStyle="1" w:styleId="CharStyle16">
    <w:name w:val="Nagłówek #2 (2)_"/>
    <w:basedOn w:val="DefaultParagraphFont"/>
    <w:link w:val="Style15"/>
    <w:rPr>
      <w:b w:val="0"/>
      <w:bCs w:val="0"/>
      <w:i w:val="0"/>
      <w:iCs w:val="0"/>
      <w:u w:val="none"/>
      <w:strike w:val="0"/>
      <w:smallCaps w:val="0"/>
      <w:sz w:val="48"/>
      <w:szCs w:val="48"/>
      <w:rFonts w:ascii="Constantia" w:eastAsia="Constantia" w:hAnsi="Constantia" w:cs="Constantia"/>
    </w:rPr>
  </w:style>
  <w:style w:type="character" w:customStyle="1" w:styleId="CharStyle18">
    <w:name w:val="Tekst treści (4)_"/>
    <w:basedOn w:val="DefaultParagraphFont"/>
    <w:link w:val="Style17"/>
    <w:rPr>
      <w:b w:val="0"/>
      <w:bCs w:val="0"/>
      <w:i w:val="0"/>
      <w:iCs w:val="0"/>
      <w:u w:val="none"/>
      <w:strike w:val="0"/>
      <w:smallCaps w:val="0"/>
      <w:sz w:val="21"/>
      <w:szCs w:val="21"/>
      <w:rFonts w:ascii="Bookman Old Style" w:eastAsia="Bookman Old Style" w:hAnsi="Bookman Old Style" w:cs="Bookman Old Style"/>
    </w:rPr>
  </w:style>
  <w:style w:type="character" w:customStyle="1" w:styleId="CharStyle19">
    <w:name w:val="Tekst treści (4) + Odstępy 5 pt"/>
    <w:basedOn w:val="CharStyle18"/>
    <w:rPr>
      <w:lang w:val="pl-PL" w:eastAsia="pl-PL" w:bidi="pl-PL"/>
      <w:w w:val="100"/>
      <w:spacing w:val="110"/>
      <w:color w:val="000000"/>
      <w:position w:val="0"/>
    </w:rPr>
  </w:style>
  <w:style w:type="character" w:customStyle="1" w:styleId="CharStyle21">
    <w:name w:val="Tekst treści (14)_"/>
    <w:basedOn w:val="DefaultParagraphFont"/>
    <w:link w:val="Style20"/>
    <w:rPr>
      <w:lang w:val="1024"/>
      <w:b w:val="0"/>
      <w:bCs w:val="0"/>
      <w:i w:val="0"/>
      <w:iCs w:val="0"/>
      <w:u w:val="none"/>
      <w:strike w:val="0"/>
      <w:smallCaps w:val="0"/>
      <w:sz w:val="16"/>
      <w:szCs w:val="16"/>
      <w:rFonts w:ascii="Constantia" w:eastAsia="Constantia" w:hAnsi="Constantia" w:cs="Constantia"/>
      <w:spacing w:val="0"/>
    </w:rPr>
  </w:style>
  <w:style w:type="character" w:customStyle="1" w:styleId="CharStyle22">
    <w:name w:val="Tekst treści (4) + 11 pt,Kursywa"/>
    <w:basedOn w:val="CharStyle18"/>
    <w:rPr>
      <w:lang w:val="pl-PL" w:eastAsia="pl-PL" w:bidi="pl-PL"/>
      <w:i/>
      <w:iCs/>
      <w:sz w:val="22"/>
      <w:szCs w:val="22"/>
      <w:w w:val="100"/>
      <w:spacing w:val="0"/>
      <w:color w:val="000000"/>
      <w:position w:val="0"/>
    </w:rPr>
  </w:style>
  <w:style w:type="character" w:customStyle="1" w:styleId="CharStyle23">
    <w:name w:val="Tekst treści (2) + 10,5 pt"/>
    <w:basedOn w:val="CharStyle13"/>
    <w:rPr>
      <w:lang w:val="pl-PL" w:eastAsia="pl-PL" w:bidi="pl-PL"/>
      <w:sz w:val="21"/>
      <w:szCs w:val="21"/>
      <w:w w:val="100"/>
      <w:spacing w:val="0"/>
      <w:color w:val="000000"/>
      <w:position w:val="0"/>
    </w:rPr>
  </w:style>
  <w:style w:type="character" w:customStyle="1" w:styleId="CharStyle25">
    <w:name w:val="Tekst treści (15)_"/>
    <w:basedOn w:val="DefaultParagraphFont"/>
    <w:link w:val="Style24"/>
    <w:rPr>
      <w:b w:val="0"/>
      <w:bCs w:val="0"/>
      <w:i w:val="0"/>
      <w:iCs w:val="0"/>
      <w:u w:val="none"/>
      <w:strike w:val="0"/>
      <w:smallCaps w:val="0"/>
      <w:sz w:val="20"/>
      <w:szCs w:val="20"/>
      <w:rFonts w:ascii="Garamond" w:eastAsia="Garamond" w:hAnsi="Garamond" w:cs="Garamond"/>
    </w:rPr>
  </w:style>
  <w:style w:type="character" w:customStyle="1" w:styleId="CharStyle27">
    <w:name w:val="Nagłówek lub stopka_"/>
    <w:basedOn w:val="DefaultParagraphFont"/>
    <w:link w:val="Style26"/>
    <w:rPr>
      <w:b w:val="0"/>
      <w:bCs w:val="0"/>
      <w:i w:val="0"/>
      <w:iCs w:val="0"/>
      <w:u w:val="none"/>
      <w:strike w:val="0"/>
      <w:smallCaps w:val="0"/>
      <w:sz w:val="19"/>
      <w:szCs w:val="19"/>
      <w:rFonts w:ascii="Bookman Old Style" w:eastAsia="Bookman Old Style" w:hAnsi="Bookman Old Style" w:cs="Bookman Old Style"/>
    </w:rPr>
  </w:style>
  <w:style w:type="character" w:customStyle="1" w:styleId="CharStyle29">
    <w:name w:val="Spis treści_"/>
    <w:basedOn w:val="DefaultParagraphFont"/>
    <w:link w:val="Style28"/>
    <w:rPr>
      <w:b w:val="0"/>
      <w:bCs w:val="0"/>
      <w:i w:val="0"/>
      <w:iCs w:val="0"/>
      <w:u w:val="none"/>
      <w:strike w:val="0"/>
      <w:smallCaps w:val="0"/>
      <w:sz w:val="21"/>
      <w:szCs w:val="21"/>
      <w:rFonts w:ascii="Bookman Old Style" w:eastAsia="Bookman Old Style" w:hAnsi="Bookman Old Style" w:cs="Bookman Old Style"/>
    </w:rPr>
  </w:style>
  <w:style w:type="character" w:customStyle="1" w:styleId="CharStyle30">
    <w:name w:val="Spis treści + Odstępy 14 pt"/>
    <w:basedOn w:val="CharStyle29"/>
    <w:rPr>
      <w:lang w:val="pl-PL" w:eastAsia="pl-PL" w:bidi="pl-PL"/>
      <w:w w:val="100"/>
      <w:spacing w:val="290"/>
      <w:color w:val="000000"/>
      <w:position w:val="0"/>
    </w:rPr>
  </w:style>
  <w:style w:type="character" w:customStyle="1" w:styleId="CharStyle31">
    <w:name w:val="Spis treści + Odstępy 5 pt"/>
    <w:basedOn w:val="CharStyle29"/>
    <w:rPr>
      <w:lang w:val="pl-PL" w:eastAsia="pl-PL" w:bidi="pl-PL"/>
      <w:w w:val="100"/>
      <w:spacing w:val="100"/>
      <w:color w:val="000000"/>
      <w:position w:val="0"/>
    </w:rPr>
  </w:style>
  <w:style w:type="character" w:customStyle="1" w:styleId="CharStyle32">
    <w:name w:val="Spis treści + 11 pt,Kursywa"/>
    <w:basedOn w:val="CharStyle29"/>
    <w:rPr>
      <w:lang w:val="pl-PL" w:eastAsia="pl-PL" w:bidi="pl-PL"/>
      <w:i/>
      <w:iCs/>
      <w:sz w:val="22"/>
      <w:szCs w:val="22"/>
      <w:w w:val="100"/>
      <w:spacing w:val="0"/>
      <w:color w:val="000000"/>
      <w:position w:val="0"/>
    </w:rPr>
  </w:style>
  <w:style w:type="character" w:customStyle="1" w:styleId="CharStyle33">
    <w:name w:val="Tekst treści (2) + 10,5 pt"/>
    <w:basedOn w:val="CharStyle13"/>
    <w:rPr>
      <w:lang w:val="pl-PL" w:eastAsia="pl-PL" w:bidi="pl-PL"/>
      <w:sz w:val="21"/>
      <w:szCs w:val="21"/>
      <w:w w:val="100"/>
      <w:spacing w:val="0"/>
      <w:color w:val="000000"/>
      <w:position w:val="0"/>
    </w:rPr>
  </w:style>
  <w:style w:type="character" w:customStyle="1" w:styleId="CharStyle35">
    <w:name w:val="Tekst treści (5)_"/>
    <w:basedOn w:val="DefaultParagraphFont"/>
    <w:link w:val="Style34"/>
    <w:rPr>
      <w:b w:val="0"/>
      <w:bCs w:val="0"/>
      <w:i w:val="0"/>
      <w:iCs w:val="0"/>
      <w:u w:val="none"/>
      <w:strike w:val="0"/>
      <w:smallCaps w:val="0"/>
      <w:sz w:val="14"/>
      <w:szCs w:val="14"/>
      <w:rFonts w:ascii="Bookman Old Style" w:eastAsia="Bookman Old Style" w:hAnsi="Bookman Old Style" w:cs="Bookman Old Style"/>
    </w:rPr>
  </w:style>
  <w:style w:type="character" w:customStyle="1" w:styleId="CharStyle37">
    <w:name w:val="Tekst treści (6)_"/>
    <w:basedOn w:val="DefaultParagraphFont"/>
    <w:link w:val="Style36"/>
    <w:rPr>
      <w:b w:val="0"/>
      <w:bCs w:val="0"/>
      <w:i w:val="0"/>
      <w:iCs w:val="0"/>
      <w:u w:val="none"/>
      <w:strike w:val="0"/>
      <w:smallCaps w:val="0"/>
      <w:sz w:val="19"/>
      <w:szCs w:val="19"/>
      <w:rFonts w:ascii="Bookman Old Style" w:eastAsia="Bookman Old Style" w:hAnsi="Bookman Old Style" w:cs="Bookman Old Style"/>
    </w:rPr>
  </w:style>
  <w:style w:type="character" w:customStyle="1" w:styleId="CharStyle38">
    <w:name w:val="Tekst treści (6) + Odstępy 2 pt"/>
    <w:basedOn w:val="CharStyle37"/>
    <w:rPr>
      <w:lang w:val="pl-PL" w:eastAsia="pl-PL" w:bidi="pl-PL"/>
      <w:w w:val="100"/>
      <w:spacing w:val="50"/>
      <w:color w:val="000000"/>
      <w:position w:val="0"/>
    </w:rPr>
  </w:style>
  <w:style w:type="character" w:customStyle="1" w:styleId="CharStyle39">
    <w:name w:val="Spis treści + 9,5 pt"/>
    <w:basedOn w:val="CharStyle29"/>
    <w:rPr>
      <w:lang w:val="pl-PL" w:eastAsia="pl-PL" w:bidi="pl-PL"/>
      <w:sz w:val="19"/>
      <w:szCs w:val="19"/>
      <w:w w:val="100"/>
      <w:spacing w:val="0"/>
      <w:color w:val="000000"/>
      <w:position w:val="0"/>
    </w:rPr>
  </w:style>
  <w:style w:type="character" w:customStyle="1" w:styleId="CharStyle41">
    <w:name w:val="Nagłówek lub stopka (2)_"/>
    <w:basedOn w:val="DefaultParagraphFont"/>
    <w:link w:val="Style40"/>
    <w:rPr>
      <w:b w:val="0"/>
      <w:bCs w:val="0"/>
      <w:i w:val="0"/>
      <w:iCs w:val="0"/>
      <w:u w:val="none"/>
      <w:strike w:val="0"/>
      <w:smallCaps w:val="0"/>
      <w:sz w:val="21"/>
      <w:szCs w:val="21"/>
      <w:rFonts w:ascii="Bookman Old Style" w:eastAsia="Bookman Old Style" w:hAnsi="Bookman Old Style" w:cs="Bookman Old Style"/>
      <w:spacing w:val="60"/>
    </w:rPr>
  </w:style>
  <w:style w:type="character" w:customStyle="1" w:styleId="CharStyle43">
    <w:name w:val="Nagłówek #1_"/>
    <w:basedOn w:val="DefaultParagraphFont"/>
    <w:link w:val="Style42"/>
    <w:rPr>
      <w:b w:val="0"/>
      <w:bCs w:val="0"/>
      <w:i w:val="0"/>
      <w:iCs w:val="0"/>
      <w:u w:val="none"/>
      <w:strike w:val="0"/>
      <w:smallCaps w:val="0"/>
      <w:sz w:val="66"/>
      <w:szCs w:val="66"/>
      <w:rFonts w:ascii="Bookman Old Style" w:eastAsia="Bookman Old Style" w:hAnsi="Bookman Old Style" w:cs="Bookman Old Style"/>
      <w:spacing w:val="130"/>
    </w:rPr>
  </w:style>
  <w:style w:type="character" w:customStyle="1" w:styleId="CharStyle44">
    <w:name w:val="Tekst treści (2) + 11,5 pt,Kursywa"/>
    <w:basedOn w:val="CharStyle13"/>
    <w:rPr>
      <w:lang w:val="pl-PL" w:eastAsia="pl-PL" w:bidi="pl-PL"/>
      <w:i/>
      <w:iCs/>
      <w:sz w:val="23"/>
      <w:szCs w:val="23"/>
      <w:w w:val="100"/>
      <w:spacing w:val="0"/>
      <w:color w:val="000000"/>
      <w:position w:val="0"/>
    </w:rPr>
  </w:style>
  <w:style w:type="character" w:customStyle="1" w:styleId="CharStyle45">
    <w:name w:val="Tekst treści (4) + 11,5 pt,Kursywa"/>
    <w:basedOn w:val="CharStyle18"/>
    <w:rPr>
      <w:lang w:val="pl-PL" w:eastAsia="pl-PL" w:bidi="pl-PL"/>
      <w:i/>
      <w:iCs/>
      <w:sz w:val="23"/>
      <w:szCs w:val="23"/>
      <w:w w:val="100"/>
      <w:spacing w:val="0"/>
      <w:color w:val="000000"/>
      <w:position w:val="0"/>
    </w:rPr>
  </w:style>
  <w:style w:type="character" w:customStyle="1" w:styleId="CharStyle46">
    <w:name w:val="Tekst treści (4) + 11 pt"/>
    <w:basedOn w:val="CharStyle18"/>
    <w:rPr>
      <w:lang w:val="pl-PL" w:eastAsia="pl-PL" w:bidi="pl-PL"/>
      <w:sz w:val="22"/>
      <w:szCs w:val="22"/>
      <w:w w:val="100"/>
      <w:spacing w:val="0"/>
      <w:color w:val="000000"/>
      <w:position w:val="0"/>
    </w:rPr>
  </w:style>
  <w:style w:type="character" w:customStyle="1" w:styleId="CharStyle48">
    <w:name w:val="Tekst treści (7)_"/>
    <w:basedOn w:val="DefaultParagraphFont"/>
    <w:link w:val="Style47"/>
    <w:rPr>
      <w:b w:val="0"/>
      <w:bCs w:val="0"/>
      <w:i/>
      <w:iCs/>
      <w:u w:val="none"/>
      <w:strike w:val="0"/>
      <w:smallCaps w:val="0"/>
      <w:sz w:val="22"/>
      <w:szCs w:val="22"/>
      <w:rFonts w:ascii="Bookman Old Style" w:eastAsia="Bookman Old Style" w:hAnsi="Bookman Old Style" w:cs="Bookman Old Style"/>
    </w:rPr>
  </w:style>
  <w:style w:type="character" w:customStyle="1" w:styleId="CharStyle49">
    <w:name w:val="Tekst treści (2) + Kursywa"/>
    <w:basedOn w:val="CharStyle13"/>
    <w:rPr>
      <w:lang w:val="pl-PL" w:eastAsia="pl-PL" w:bidi="pl-PL"/>
      <w:i/>
      <w:iCs/>
      <w:w w:val="100"/>
      <w:spacing w:val="0"/>
      <w:color w:val="000000"/>
      <w:position w:val="0"/>
    </w:rPr>
  </w:style>
  <w:style w:type="character" w:customStyle="1" w:styleId="CharStyle50">
    <w:name w:val="Tekst treści (2) + 11,5 pt"/>
    <w:basedOn w:val="CharStyle13"/>
    <w:rPr>
      <w:lang w:val="pl-PL" w:eastAsia="pl-PL" w:bidi="pl-PL"/>
      <w:sz w:val="23"/>
      <w:szCs w:val="23"/>
      <w:w w:val="100"/>
      <w:spacing w:val="0"/>
      <w:color w:val="000000"/>
      <w:position w:val="0"/>
    </w:rPr>
  </w:style>
  <w:style w:type="character" w:customStyle="1" w:styleId="CharStyle52">
    <w:name w:val="Stopka (2)_"/>
    <w:basedOn w:val="DefaultParagraphFont"/>
    <w:link w:val="Style51"/>
    <w:rPr>
      <w:b w:val="0"/>
      <w:bCs w:val="0"/>
      <w:i w:val="0"/>
      <w:iCs w:val="0"/>
      <w:u w:val="none"/>
      <w:strike w:val="0"/>
      <w:smallCaps w:val="0"/>
      <w:sz w:val="21"/>
      <w:szCs w:val="21"/>
      <w:rFonts w:ascii="Bookman Old Style" w:eastAsia="Bookman Old Style" w:hAnsi="Bookman Old Style" w:cs="Bookman Old Style"/>
    </w:rPr>
  </w:style>
  <w:style w:type="character" w:customStyle="1" w:styleId="CharStyle53">
    <w:name w:val="Tekst treści (2) + 8,5 pt,Kursywa"/>
    <w:basedOn w:val="CharStyle13"/>
    <w:rPr>
      <w:lang w:val="pl-PL" w:eastAsia="pl-PL" w:bidi="pl-PL"/>
      <w:i/>
      <w:iCs/>
      <w:sz w:val="17"/>
      <w:szCs w:val="17"/>
      <w:w w:val="100"/>
      <w:spacing w:val="0"/>
      <w:color w:val="000000"/>
      <w:position w:val="0"/>
    </w:rPr>
  </w:style>
  <w:style w:type="character" w:customStyle="1" w:styleId="CharStyle54">
    <w:name w:val="Tekst treści (2) + Odstępy 6 pt"/>
    <w:basedOn w:val="CharStyle13"/>
    <w:rPr>
      <w:lang w:val="pl-PL" w:eastAsia="pl-PL" w:bidi="pl-PL"/>
      <w:w w:val="100"/>
      <w:spacing w:val="120"/>
      <w:color w:val="000000"/>
      <w:position w:val="0"/>
    </w:rPr>
  </w:style>
  <w:style w:type="character" w:customStyle="1" w:styleId="CharStyle56">
    <w:name w:val="Tekst treści (8)_"/>
    <w:basedOn w:val="DefaultParagraphFont"/>
    <w:link w:val="Style55"/>
    <w:rPr>
      <w:b w:val="0"/>
      <w:bCs w:val="0"/>
      <w:i/>
      <w:iCs/>
      <w:u w:val="none"/>
      <w:strike w:val="0"/>
      <w:smallCaps w:val="0"/>
      <w:sz w:val="8"/>
      <w:szCs w:val="8"/>
      <w:rFonts w:ascii="Courier New" w:eastAsia="Courier New" w:hAnsi="Courier New" w:cs="Courier New"/>
    </w:rPr>
  </w:style>
  <w:style w:type="character" w:customStyle="1" w:styleId="CharStyle58">
    <w:name w:val="Nagłówek lub stopka (3)_"/>
    <w:basedOn w:val="DefaultParagraphFont"/>
    <w:link w:val="Style57"/>
    <w:rPr>
      <w:b w:val="0"/>
      <w:bCs w:val="0"/>
      <w:i w:val="0"/>
      <w:iCs w:val="0"/>
      <w:u w:val="none"/>
      <w:strike w:val="0"/>
      <w:smallCaps w:val="0"/>
      <w:sz w:val="17"/>
      <w:szCs w:val="17"/>
      <w:rFonts w:ascii="Bookman Old Style" w:eastAsia="Bookman Old Style" w:hAnsi="Bookman Old Style" w:cs="Bookman Old Style"/>
      <w:spacing w:val="10"/>
    </w:rPr>
  </w:style>
  <w:style w:type="character" w:customStyle="1" w:styleId="CharStyle59">
    <w:name w:val="Tekst treści (4) + Odstępy 2 pt"/>
    <w:basedOn w:val="CharStyle18"/>
    <w:rPr>
      <w:lang w:val="pl-PL" w:eastAsia="pl-PL" w:bidi="pl-PL"/>
      <w:w w:val="100"/>
      <w:spacing w:val="50"/>
      <w:color w:val="000000"/>
      <w:position w:val="0"/>
    </w:rPr>
  </w:style>
  <w:style w:type="character" w:customStyle="1" w:styleId="CharStyle60">
    <w:name w:val="Tekst treści (4) + 11 pt,Kursywa,Odstępy 1 pt"/>
    <w:basedOn w:val="CharStyle18"/>
    <w:rPr>
      <w:lang w:val="pl-PL" w:eastAsia="pl-PL" w:bidi="pl-PL"/>
      <w:i/>
      <w:iCs/>
      <w:sz w:val="22"/>
      <w:szCs w:val="22"/>
      <w:w w:val="100"/>
      <w:spacing w:val="30"/>
      <w:color w:val="000000"/>
      <w:position w:val="0"/>
    </w:rPr>
  </w:style>
  <w:style w:type="character" w:customStyle="1" w:styleId="CharStyle62">
    <w:name w:val="Stopka_"/>
    <w:basedOn w:val="DefaultParagraphFont"/>
    <w:link w:val="Style61"/>
    <w:rPr>
      <w:b w:val="0"/>
      <w:bCs w:val="0"/>
      <w:i w:val="0"/>
      <w:iCs w:val="0"/>
      <w:u w:val="none"/>
      <w:strike w:val="0"/>
      <w:smallCaps w:val="0"/>
      <w:sz w:val="19"/>
      <w:szCs w:val="19"/>
      <w:rFonts w:ascii="Bookman Old Style" w:eastAsia="Bookman Old Style" w:hAnsi="Bookman Old Style" w:cs="Bookman Old Style"/>
    </w:rPr>
  </w:style>
  <w:style w:type="character" w:customStyle="1" w:styleId="CharStyle63">
    <w:name w:val="Stopka"/>
    <w:basedOn w:val="CharStyle62"/>
    <w:rPr>
      <w:lang w:val="pl-PL" w:eastAsia="pl-PL" w:bidi="pl-PL"/>
      <w:w w:val="100"/>
      <w:spacing w:val="0"/>
      <w:color w:val="000000"/>
      <w:position w:val="0"/>
    </w:rPr>
  </w:style>
  <w:style w:type="character" w:customStyle="1" w:styleId="CharStyle65">
    <w:name w:val="Tekst treści (9)_"/>
    <w:basedOn w:val="DefaultParagraphFont"/>
    <w:link w:val="Style64"/>
    <w:rPr>
      <w:b w:val="0"/>
      <w:bCs w:val="0"/>
      <w:i/>
      <w:iCs/>
      <w:u w:val="none"/>
      <w:strike w:val="0"/>
      <w:smallCaps w:val="0"/>
      <w:sz w:val="23"/>
      <w:szCs w:val="23"/>
      <w:rFonts w:ascii="Bookman Old Style" w:eastAsia="Bookman Old Style" w:hAnsi="Bookman Old Style" w:cs="Bookman Old Style"/>
    </w:rPr>
  </w:style>
  <w:style w:type="character" w:customStyle="1" w:styleId="CharStyle66">
    <w:name w:val="Tekst treści (9) + 11 pt,Bez kursywy"/>
    <w:basedOn w:val="CharStyle65"/>
    <w:rPr>
      <w:lang w:val="pl-PL" w:eastAsia="pl-PL" w:bidi="pl-PL"/>
      <w:i/>
      <w:iCs/>
      <w:sz w:val="22"/>
      <w:szCs w:val="22"/>
      <w:w w:val="100"/>
      <w:spacing w:val="0"/>
      <w:color w:val="000000"/>
      <w:position w:val="0"/>
    </w:rPr>
  </w:style>
  <w:style w:type="character" w:customStyle="1" w:styleId="CharStyle67">
    <w:name w:val="Tekst treści (2)"/>
    <w:basedOn w:val="CharStyle13"/>
    <w:rPr>
      <w:lang w:val="pl-PL" w:eastAsia="pl-PL" w:bidi="pl-PL"/>
      <w:w w:val="100"/>
      <w:spacing w:val="0"/>
      <w:color w:val="000000"/>
      <w:position w:val="0"/>
    </w:rPr>
  </w:style>
  <w:style w:type="character" w:customStyle="1" w:styleId="CharStyle68">
    <w:name w:val="Tekst treści (2)"/>
    <w:basedOn w:val="CharStyle13"/>
    <w:rPr>
      <w:lang w:val="1024"/>
      <w:w w:val="100"/>
      <w:spacing w:val="0"/>
      <w:color w:val="000000"/>
      <w:position w:val="0"/>
    </w:rPr>
  </w:style>
  <w:style w:type="character" w:customStyle="1" w:styleId="CharStyle69">
    <w:name w:val="Stopka + Kursywa"/>
    <w:basedOn w:val="CharStyle62"/>
    <w:rPr>
      <w:lang w:val="pl-PL" w:eastAsia="pl-PL" w:bidi="pl-PL"/>
      <w:i/>
      <w:iCs/>
      <w:w w:val="100"/>
      <w:spacing w:val="0"/>
      <w:color w:val="000000"/>
      <w:position w:val="0"/>
    </w:rPr>
  </w:style>
  <w:style w:type="character" w:customStyle="1" w:styleId="CharStyle70">
    <w:name w:val="Tekst treści (7) + 10,5 pt,Bez kursywy"/>
    <w:basedOn w:val="CharStyle48"/>
    <w:rPr>
      <w:lang w:val="pl-PL" w:eastAsia="pl-PL" w:bidi="pl-PL"/>
      <w:i/>
      <w:iCs/>
      <w:sz w:val="21"/>
      <w:szCs w:val="21"/>
      <w:w w:val="100"/>
      <w:spacing w:val="0"/>
      <w:color w:val="000000"/>
      <w:position w:val="0"/>
    </w:rPr>
  </w:style>
  <w:style w:type="character" w:customStyle="1" w:styleId="CharStyle71">
    <w:name w:val="Stopka + Odstępy 0 pt"/>
    <w:basedOn w:val="CharStyle62"/>
    <w:rPr>
      <w:lang w:val="pl-PL" w:eastAsia="pl-PL" w:bidi="pl-PL"/>
      <w:w w:val="100"/>
      <w:spacing w:val="-10"/>
      <w:color w:val="000000"/>
      <w:position w:val="0"/>
    </w:rPr>
  </w:style>
  <w:style w:type="character" w:customStyle="1" w:styleId="CharStyle72">
    <w:name w:val="Tekst treści (2) + Odstępy 4 pt"/>
    <w:basedOn w:val="CharStyle13"/>
    <w:rPr>
      <w:lang w:val="pl-PL" w:eastAsia="pl-PL" w:bidi="pl-PL"/>
      <w:w w:val="100"/>
      <w:spacing w:val="80"/>
      <w:color w:val="000000"/>
      <w:position w:val="0"/>
    </w:rPr>
  </w:style>
  <w:style w:type="character" w:customStyle="1" w:styleId="CharStyle73">
    <w:name w:val="Tekst treści (2)"/>
    <w:basedOn w:val="CharStyle13"/>
    <w:rPr>
      <w:lang w:val="pl-PL" w:eastAsia="pl-PL" w:bidi="pl-PL"/>
      <w:sz w:val="22"/>
      <w:szCs w:val="22"/>
      <w:w w:val="100"/>
      <w:spacing w:val="0"/>
      <w:color w:val="000000"/>
      <w:position w:val="0"/>
    </w:rPr>
  </w:style>
  <w:style w:type="character" w:customStyle="1" w:styleId="CharStyle74">
    <w:name w:val="Tekst treści (2)"/>
    <w:basedOn w:val="CharStyle13"/>
    <w:rPr>
      <w:lang w:val="pl-PL" w:eastAsia="pl-PL" w:bidi="pl-PL"/>
      <w:w w:val="100"/>
      <w:spacing w:val="0"/>
      <w:color w:val="000000"/>
      <w:position w:val="0"/>
    </w:rPr>
  </w:style>
  <w:style w:type="character" w:customStyle="1" w:styleId="CharStyle75">
    <w:name w:val="Nagłówek lub stopka (3) + Odstępy 0 pt"/>
    <w:basedOn w:val="CharStyle58"/>
    <w:rPr>
      <w:lang w:val="pl-PL" w:eastAsia="pl-PL" w:bidi="pl-PL"/>
      <w:w w:val="100"/>
      <w:spacing w:val="0"/>
      <w:color w:val="000000"/>
      <w:position w:val="0"/>
    </w:rPr>
  </w:style>
  <w:style w:type="character" w:customStyle="1" w:styleId="CharStyle76">
    <w:name w:val="Nagłówek lub stopka (3) + 9,5 pt,Odstępy 0 pt"/>
    <w:basedOn w:val="CharStyle58"/>
    <w:rPr>
      <w:lang w:val="pl-PL" w:eastAsia="pl-PL" w:bidi="pl-PL"/>
      <w:sz w:val="19"/>
      <w:szCs w:val="19"/>
      <w:w w:val="100"/>
      <w:spacing w:val="0"/>
      <w:color w:val="000000"/>
      <w:position w:val="0"/>
    </w:rPr>
  </w:style>
  <w:style w:type="character" w:customStyle="1" w:styleId="CharStyle77">
    <w:name w:val="Stopka (2)"/>
    <w:basedOn w:val="CharStyle52"/>
    <w:rPr>
      <w:lang w:val="pl-PL" w:eastAsia="pl-PL" w:bidi="pl-PL"/>
      <w:w w:val="100"/>
      <w:spacing w:val="0"/>
      <w:color w:val="000000"/>
      <w:position w:val="0"/>
    </w:rPr>
  </w:style>
  <w:style w:type="character" w:customStyle="1" w:styleId="CharStyle79">
    <w:name w:val="Stopka (3)_"/>
    <w:basedOn w:val="DefaultParagraphFont"/>
    <w:link w:val="Style78"/>
    <w:rPr>
      <w:b w:val="0"/>
      <w:bCs w:val="0"/>
      <w:i w:val="0"/>
      <w:iCs w:val="0"/>
      <w:u w:val="none"/>
      <w:strike w:val="0"/>
      <w:smallCaps w:val="0"/>
      <w:sz w:val="15"/>
      <w:szCs w:val="15"/>
      <w:rFonts w:ascii="Bookman Old Style" w:eastAsia="Bookman Old Style" w:hAnsi="Bookman Old Style" w:cs="Bookman Old Style"/>
    </w:rPr>
  </w:style>
  <w:style w:type="character" w:customStyle="1" w:styleId="CharStyle80">
    <w:name w:val="Tekst treści (2) + 10,5 pt"/>
    <w:basedOn w:val="CharStyle13"/>
    <w:rPr>
      <w:lang w:val="pl-PL" w:eastAsia="pl-PL" w:bidi="pl-PL"/>
      <w:sz w:val="21"/>
      <w:szCs w:val="21"/>
      <w:w w:val="100"/>
      <w:spacing w:val="0"/>
      <w:color w:val="000000"/>
      <w:position w:val="0"/>
    </w:rPr>
  </w:style>
  <w:style w:type="character" w:customStyle="1" w:styleId="CharStyle82">
    <w:name w:val="Nagłówek lub stopka (5)_"/>
    <w:basedOn w:val="DefaultParagraphFont"/>
    <w:link w:val="Style81"/>
    <w:rPr>
      <w:b w:val="0"/>
      <w:bCs w:val="0"/>
      <w:i w:val="0"/>
      <w:iCs w:val="0"/>
      <w:u w:val="none"/>
      <w:strike w:val="0"/>
      <w:smallCaps w:val="0"/>
      <w:sz w:val="19"/>
      <w:szCs w:val="19"/>
      <w:rFonts w:ascii="Bookman Old Style" w:eastAsia="Bookman Old Style" w:hAnsi="Bookman Old Style" w:cs="Bookman Old Style"/>
    </w:rPr>
  </w:style>
  <w:style w:type="character" w:customStyle="1" w:styleId="CharStyle84">
    <w:name w:val="Tekst treści (11)_"/>
    <w:basedOn w:val="DefaultParagraphFont"/>
    <w:link w:val="Style83"/>
    <w:rPr>
      <w:b w:val="0"/>
      <w:bCs w:val="0"/>
      <w:i/>
      <w:iCs/>
      <w:u w:val="none"/>
      <w:strike w:val="0"/>
      <w:smallCaps w:val="0"/>
      <w:sz w:val="10"/>
      <w:szCs w:val="10"/>
      <w:rFonts w:ascii="Corbel" w:eastAsia="Corbel" w:hAnsi="Corbel" w:cs="Corbel"/>
    </w:rPr>
  </w:style>
  <w:style w:type="character" w:customStyle="1" w:styleId="CharStyle85">
    <w:name w:val="Tekst treści (4) + 7 pt"/>
    <w:basedOn w:val="CharStyle18"/>
    <w:rPr>
      <w:lang w:val="pl-PL" w:eastAsia="pl-PL" w:bidi="pl-PL"/>
      <w:sz w:val="14"/>
      <w:szCs w:val="14"/>
      <w:w w:val="100"/>
      <w:spacing w:val="0"/>
      <w:color w:val="000000"/>
      <w:position w:val="0"/>
    </w:rPr>
  </w:style>
  <w:style w:type="character" w:customStyle="1" w:styleId="CharStyle86">
    <w:name w:val="Stopka (2) + 11 pt,Kursywa"/>
    <w:basedOn w:val="CharStyle52"/>
    <w:rPr>
      <w:lang w:val="pl-PL" w:eastAsia="pl-PL" w:bidi="pl-PL"/>
      <w:i/>
      <w:iCs/>
      <w:sz w:val="22"/>
      <w:szCs w:val="22"/>
      <w:w w:val="100"/>
      <w:spacing w:val="0"/>
      <w:color w:val="000000"/>
      <w:position w:val="0"/>
    </w:rPr>
  </w:style>
  <w:style w:type="character" w:customStyle="1" w:styleId="CharStyle87">
    <w:name w:val="Stopka + Kursywa,Odstępy -1 pt"/>
    <w:basedOn w:val="CharStyle62"/>
    <w:rPr>
      <w:lang w:val="fr-FR" w:eastAsia="fr-FR" w:bidi="fr-FR"/>
      <w:i/>
      <w:iCs/>
      <w:w w:val="100"/>
      <w:spacing w:val="-20"/>
      <w:color w:val="000000"/>
      <w:position w:val="0"/>
    </w:rPr>
  </w:style>
  <w:style w:type="character" w:customStyle="1" w:styleId="CharStyle88">
    <w:name w:val="Tekst treści (2) + Corbel,15 pt"/>
    <w:basedOn w:val="CharStyle13"/>
    <w:rPr>
      <w:lang w:val="pl-PL" w:eastAsia="pl-PL" w:bidi="pl-PL"/>
      <w:sz w:val="30"/>
      <w:szCs w:val="30"/>
      <w:rFonts w:ascii="Corbel" w:eastAsia="Corbel" w:hAnsi="Corbel" w:cs="Corbel"/>
      <w:w w:val="100"/>
      <w:spacing w:val="0"/>
      <w:color w:val="000000"/>
      <w:position w:val="0"/>
    </w:rPr>
  </w:style>
  <w:style w:type="character" w:customStyle="1" w:styleId="CharStyle89">
    <w:name w:val="Stopka (2) + 11,5 pt,Kursywa"/>
    <w:basedOn w:val="CharStyle52"/>
    <w:rPr>
      <w:lang w:val="pl-PL" w:eastAsia="pl-PL" w:bidi="pl-PL"/>
      <w:i/>
      <w:iCs/>
      <w:sz w:val="23"/>
      <w:szCs w:val="23"/>
      <w:w w:val="100"/>
      <w:spacing w:val="0"/>
      <w:color w:val="000000"/>
      <w:position w:val="0"/>
    </w:rPr>
  </w:style>
  <w:style w:type="character" w:customStyle="1" w:styleId="CharStyle91">
    <w:name w:val="Stopka (4)_"/>
    <w:basedOn w:val="DefaultParagraphFont"/>
    <w:link w:val="Style90"/>
    <w:rPr>
      <w:b w:val="0"/>
      <w:bCs w:val="0"/>
      <w:i w:val="0"/>
      <w:iCs w:val="0"/>
      <w:u w:val="none"/>
      <w:strike w:val="0"/>
      <w:smallCaps w:val="0"/>
      <w:sz w:val="22"/>
      <w:szCs w:val="22"/>
      <w:rFonts w:ascii="Bookman Old Style" w:eastAsia="Bookman Old Style" w:hAnsi="Bookman Old Style" w:cs="Bookman Old Style"/>
    </w:rPr>
  </w:style>
  <w:style w:type="character" w:customStyle="1" w:styleId="CharStyle92">
    <w:name w:val="Stopka (4) + 11,5 pt,Kursywa"/>
    <w:basedOn w:val="CharStyle91"/>
    <w:rPr>
      <w:lang w:val="pl-PL" w:eastAsia="pl-PL" w:bidi="pl-PL"/>
      <w:i/>
      <w:iCs/>
      <w:sz w:val="23"/>
      <w:szCs w:val="23"/>
      <w:w w:val="100"/>
      <w:spacing w:val="0"/>
      <w:color w:val="000000"/>
      <w:position w:val="0"/>
    </w:rPr>
  </w:style>
  <w:style w:type="character" w:customStyle="1" w:styleId="CharStyle93">
    <w:name w:val="Stopka (2) + 11 pt"/>
    <w:basedOn w:val="CharStyle52"/>
    <w:rPr>
      <w:lang w:val="pl-PL" w:eastAsia="pl-PL" w:bidi="pl-PL"/>
      <w:sz w:val="22"/>
      <w:szCs w:val="22"/>
      <w:w w:val="100"/>
      <w:spacing w:val="0"/>
      <w:color w:val="000000"/>
      <w:position w:val="0"/>
    </w:rPr>
  </w:style>
  <w:style w:type="character" w:customStyle="1" w:styleId="CharStyle95">
    <w:name w:val="Nagłówek lub stopka (7)_"/>
    <w:basedOn w:val="DefaultParagraphFont"/>
    <w:link w:val="Style94"/>
    <w:rPr>
      <w:b w:val="0"/>
      <w:bCs w:val="0"/>
      <w:i w:val="0"/>
      <w:iCs w:val="0"/>
      <w:u w:val="none"/>
      <w:strike w:val="0"/>
      <w:smallCaps w:val="0"/>
      <w:sz w:val="20"/>
      <w:szCs w:val="20"/>
      <w:rFonts w:ascii="Times New Roman" w:eastAsia="Times New Roman" w:hAnsi="Times New Roman" w:cs="Times New Roman"/>
    </w:rPr>
  </w:style>
  <w:style w:type="character" w:customStyle="1" w:styleId="CharStyle96">
    <w:name w:val="Nagłówek lub stopka (7) + Bookman Old Style,9,5 pt"/>
    <w:basedOn w:val="CharStyle95"/>
    <w:rPr>
      <w:lang w:val="pl-PL" w:eastAsia="pl-PL" w:bidi="pl-PL"/>
      <w:sz w:val="19"/>
      <w:szCs w:val="19"/>
      <w:rFonts w:ascii="Bookman Old Style" w:eastAsia="Bookman Old Style" w:hAnsi="Bookman Old Style" w:cs="Bookman Old Style"/>
      <w:w w:val="100"/>
      <w:spacing w:val="0"/>
      <w:color w:val="000000"/>
      <w:position w:val="0"/>
    </w:rPr>
  </w:style>
  <w:style w:type="character" w:customStyle="1" w:styleId="CharStyle98">
    <w:name w:val="Nagłówek lub stopka (8)_"/>
    <w:basedOn w:val="DefaultParagraphFont"/>
    <w:link w:val="Style97"/>
    <w:rPr>
      <w:b w:val="0"/>
      <w:bCs w:val="0"/>
      <w:i w:val="0"/>
      <w:iCs w:val="0"/>
      <w:u w:val="none"/>
      <w:strike w:val="0"/>
      <w:smallCaps w:val="0"/>
      <w:sz w:val="19"/>
      <w:szCs w:val="19"/>
      <w:rFonts w:ascii="Times New Roman" w:eastAsia="Times New Roman" w:hAnsi="Times New Roman" w:cs="Times New Roman"/>
    </w:rPr>
  </w:style>
  <w:style w:type="character" w:customStyle="1" w:styleId="CharStyle99">
    <w:name w:val="Nagłówek #4 (2) + Odstępy 2 pt"/>
    <w:basedOn w:val="CharStyle11"/>
    <w:rPr>
      <w:lang w:val="pl-PL" w:eastAsia="pl-PL" w:bidi="pl-PL"/>
      <w:w w:val="100"/>
      <w:spacing w:val="50"/>
      <w:color w:val="000000"/>
      <w:position w:val="0"/>
    </w:rPr>
  </w:style>
  <w:style w:type="character" w:customStyle="1" w:styleId="CharStyle100">
    <w:name w:val="Nagłówek #4 (2) + Odstępy 0 pt"/>
    <w:basedOn w:val="CharStyle11"/>
    <w:rPr>
      <w:lang w:val="pl-PL" w:eastAsia="pl-PL" w:bidi="pl-PL"/>
      <w:w w:val="100"/>
      <w:spacing w:val="0"/>
      <w:color w:val="000000"/>
      <w:position w:val="0"/>
    </w:rPr>
  </w:style>
  <w:style w:type="character" w:customStyle="1" w:styleId="CharStyle101">
    <w:name w:val="Tekst treści (6) + Kursywa,Odstępy -1 pt"/>
    <w:basedOn w:val="CharStyle37"/>
    <w:rPr>
      <w:lang w:val="pl-PL" w:eastAsia="pl-PL" w:bidi="pl-PL"/>
      <w:i/>
      <w:iCs/>
      <w:w w:val="100"/>
      <w:spacing w:val="-20"/>
      <w:color w:val="000000"/>
      <w:position w:val="0"/>
    </w:rPr>
  </w:style>
  <w:style w:type="character" w:customStyle="1" w:styleId="CharStyle103">
    <w:name w:val="Nagłówek #4 (3)_"/>
    <w:basedOn w:val="DefaultParagraphFont"/>
    <w:link w:val="Style102"/>
    <w:rPr>
      <w:b w:val="0"/>
      <w:bCs w:val="0"/>
      <w:i w:val="0"/>
      <w:iCs w:val="0"/>
      <w:u w:val="none"/>
      <w:strike w:val="0"/>
      <w:smallCaps w:val="0"/>
      <w:sz w:val="30"/>
      <w:szCs w:val="30"/>
      <w:rFonts w:ascii="Corbel" w:eastAsia="Corbel" w:hAnsi="Corbel" w:cs="Corbel"/>
    </w:rPr>
  </w:style>
  <w:style w:type="paragraph" w:customStyle="1" w:styleId="Style3">
    <w:name w:val="Tekst treści (3)"/>
    <w:basedOn w:val="Normal"/>
    <w:link w:val="CharStyle4"/>
    <w:pPr>
      <w:widowControl w:val="0"/>
      <w:shd w:val="clear" w:color="auto" w:fill="FFFFFF"/>
      <w:spacing w:line="0" w:lineRule="exact"/>
    </w:pPr>
    <w:rPr>
      <w:b w:val="0"/>
      <w:bCs w:val="0"/>
      <w:i w:val="0"/>
      <w:iCs w:val="0"/>
      <w:u w:val="none"/>
      <w:strike w:val="0"/>
      <w:smallCaps w:val="0"/>
      <w:sz w:val="38"/>
      <w:szCs w:val="38"/>
      <w:rFonts w:ascii="Times New Roman" w:eastAsia="Times New Roman" w:hAnsi="Times New Roman" w:cs="Times New Roman"/>
    </w:rPr>
  </w:style>
  <w:style w:type="paragraph" w:customStyle="1" w:styleId="Style5">
    <w:name w:val="Nagłówek #3"/>
    <w:basedOn w:val="Normal"/>
    <w:link w:val="CharStyle6"/>
    <w:pPr>
      <w:widowControl w:val="0"/>
      <w:shd w:val="clear" w:color="auto" w:fill="FFFFFF"/>
      <w:outlineLvl w:val="2"/>
      <w:spacing w:line="0" w:lineRule="exact"/>
    </w:pPr>
    <w:rPr>
      <w:b w:val="0"/>
      <w:bCs w:val="0"/>
      <w:i w:val="0"/>
      <w:iCs w:val="0"/>
      <w:u w:val="none"/>
      <w:strike w:val="0"/>
      <w:smallCaps w:val="0"/>
      <w:sz w:val="36"/>
      <w:szCs w:val="36"/>
      <w:rFonts w:ascii="Times New Roman" w:eastAsia="Times New Roman" w:hAnsi="Times New Roman" w:cs="Times New Roman"/>
    </w:rPr>
  </w:style>
  <w:style w:type="paragraph" w:customStyle="1" w:styleId="Style7">
    <w:name w:val="Nagłówek #4"/>
    <w:basedOn w:val="Normal"/>
    <w:link w:val="CharStyle8"/>
    <w:pPr>
      <w:widowControl w:val="0"/>
      <w:shd w:val="clear" w:color="auto" w:fill="FFFFFF"/>
      <w:jc w:val="center"/>
      <w:outlineLvl w:val="3"/>
      <w:spacing w:after="180" w:line="0" w:lineRule="exact"/>
    </w:pPr>
    <w:rPr>
      <w:b w:val="0"/>
      <w:bCs w:val="0"/>
      <w:i w:val="0"/>
      <w:iCs w:val="0"/>
      <w:u w:val="none"/>
      <w:strike w:val="0"/>
      <w:smallCaps w:val="0"/>
      <w:sz w:val="22"/>
      <w:szCs w:val="22"/>
      <w:rFonts w:ascii="Bookman Old Style" w:eastAsia="Bookman Old Style" w:hAnsi="Bookman Old Style" w:cs="Bookman Old Style"/>
    </w:rPr>
  </w:style>
  <w:style w:type="paragraph" w:customStyle="1" w:styleId="Style10">
    <w:name w:val="Nagłówek #4 (2)"/>
    <w:basedOn w:val="Normal"/>
    <w:link w:val="CharStyle11"/>
    <w:pPr>
      <w:widowControl w:val="0"/>
      <w:shd w:val="clear" w:color="auto" w:fill="FFFFFF"/>
      <w:jc w:val="center"/>
      <w:outlineLvl w:val="3"/>
      <w:spacing w:before="180" w:line="0" w:lineRule="exact"/>
    </w:pPr>
    <w:rPr>
      <w:b w:val="0"/>
      <w:bCs w:val="0"/>
      <w:i w:val="0"/>
      <w:iCs w:val="0"/>
      <w:u w:val="none"/>
      <w:strike w:val="0"/>
      <w:smallCaps w:val="0"/>
      <w:sz w:val="30"/>
      <w:szCs w:val="30"/>
      <w:rFonts w:ascii="Times New Roman" w:eastAsia="Times New Roman" w:hAnsi="Times New Roman" w:cs="Times New Roman"/>
      <w:spacing w:val="70"/>
    </w:rPr>
  </w:style>
  <w:style w:type="paragraph" w:customStyle="1" w:styleId="Style12">
    <w:name w:val="Tekst treści (2)"/>
    <w:basedOn w:val="Normal"/>
    <w:link w:val="CharStyle13"/>
    <w:pPr>
      <w:widowControl w:val="0"/>
      <w:shd w:val="clear" w:color="auto" w:fill="FFFFFF"/>
      <w:spacing w:line="0" w:lineRule="exact"/>
    </w:pPr>
    <w:rPr>
      <w:b w:val="0"/>
      <w:bCs w:val="0"/>
      <w:i w:val="0"/>
      <w:iCs w:val="0"/>
      <w:u w:val="none"/>
      <w:strike w:val="0"/>
      <w:smallCaps w:val="0"/>
      <w:sz w:val="22"/>
      <w:szCs w:val="22"/>
      <w:rFonts w:ascii="Bookman Old Style" w:eastAsia="Bookman Old Style" w:hAnsi="Bookman Old Style" w:cs="Bookman Old Style"/>
    </w:rPr>
  </w:style>
  <w:style w:type="paragraph" w:customStyle="1" w:styleId="Style15">
    <w:name w:val="Nagłówek #2 (2)"/>
    <w:basedOn w:val="Normal"/>
    <w:link w:val="CharStyle16"/>
    <w:pPr>
      <w:widowControl w:val="0"/>
      <w:shd w:val="clear" w:color="auto" w:fill="FFFFFF"/>
      <w:jc w:val="center"/>
      <w:outlineLvl w:val="1"/>
      <w:spacing w:after="480" w:line="0" w:lineRule="exact"/>
    </w:pPr>
    <w:rPr>
      <w:b w:val="0"/>
      <w:bCs w:val="0"/>
      <w:i w:val="0"/>
      <w:iCs w:val="0"/>
      <w:u w:val="none"/>
      <w:strike w:val="0"/>
      <w:smallCaps w:val="0"/>
      <w:sz w:val="48"/>
      <w:szCs w:val="48"/>
      <w:rFonts w:ascii="Constantia" w:eastAsia="Constantia" w:hAnsi="Constantia" w:cs="Constantia"/>
    </w:rPr>
  </w:style>
  <w:style w:type="paragraph" w:customStyle="1" w:styleId="Style17">
    <w:name w:val="Tekst treści (4)"/>
    <w:basedOn w:val="Normal"/>
    <w:link w:val="CharStyle18"/>
    <w:pPr>
      <w:widowControl w:val="0"/>
      <w:shd w:val="clear" w:color="auto" w:fill="FFFFFF"/>
      <w:spacing w:line="0" w:lineRule="exact"/>
      <w:ind w:hanging="1040"/>
    </w:pPr>
    <w:rPr>
      <w:b w:val="0"/>
      <w:bCs w:val="0"/>
      <w:i w:val="0"/>
      <w:iCs w:val="0"/>
      <w:u w:val="none"/>
      <w:strike w:val="0"/>
      <w:smallCaps w:val="0"/>
      <w:sz w:val="21"/>
      <w:szCs w:val="21"/>
      <w:rFonts w:ascii="Bookman Old Style" w:eastAsia="Bookman Old Style" w:hAnsi="Bookman Old Style" w:cs="Bookman Old Style"/>
    </w:rPr>
  </w:style>
  <w:style w:type="paragraph" w:customStyle="1" w:styleId="Style20">
    <w:name w:val="Tekst treści (14)"/>
    <w:basedOn w:val="Normal"/>
    <w:link w:val="CharStyle21"/>
    <w:pPr>
      <w:widowControl w:val="0"/>
      <w:shd w:val="clear" w:color="auto" w:fill="FFFFFF"/>
      <w:jc w:val="both"/>
      <w:spacing w:before="180" w:line="0" w:lineRule="exact"/>
    </w:pPr>
    <w:rPr>
      <w:lang w:val="1024"/>
      <w:b w:val="0"/>
      <w:bCs w:val="0"/>
      <w:i w:val="0"/>
      <w:iCs w:val="0"/>
      <w:u w:val="none"/>
      <w:strike w:val="0"/>
      <w:smallCaps w:val="0"/>
      <w:sz w:val="16"/>
      <w:szCs w:val="16"/>
      <w:rFonts w:ascii="Constantia" w:eastAsia="Constantia" w:hAnsi="Constantia" w:cs="Constantia"/>
      <w:spacing w:val="0"/>
    </w:rPr>
  </w:style>
  <w:style w:type="paragraph" w:customStyle="1" w:styleId="Style24">
    <w:name w:val="Tekst treści (15)"/>
    <w:basedOn w:val="Normal"/>
    <w:link w:val="CharStyle25"/>
    <w:pPr>
      <w:widowControl w:val="0"/>
      <w:shd w:val="clear" w:color="auto" w:fill="FFFFFF"/>
      <w:spacing w:line="0" w:lineRule="exact"/>
    </w:pPr>
    <w:rPr>
      <w:b w:val="0"/>
      <w:bCs w:val="0"/>
      <w:i w:val="0"/>
      <w:iCs w:val="0"/>
      <w:u w:val="none"/>
      <w:strike w:val="0"/>
      <w:smallCaps w:val="0"/>
      <w:sz w:val="20"/>
      <w:szCs w:val="20"/>
      <w:rFonts w:ascii="Garamond" w:eastAsia="Garamond" w:hAnsi="Garamond" w:cs="Garamond"/>
    </w:rPr>
  </w:style>
  <w:style w:type="paragraph" w:customStyle="1" w:styleId="Style26">
    <w:name w:val="Nagłówek lub stopka"/>
    <w:basedOn w:val="Normal"/>
    <w:link w:val="CharStyle27"/>
    <w:pPr>
      <w:widowControl w:val="0"/>
      <w:shd w:val="clear" w:color="auto" w:fill="FFFFFF"/>
      <w:jc w:val="right"/>
      <w:spacing w:line="0" w:lineRule="exact"/>
    </w:pPr>
    <w:rPr>
      <w:b w:val="0"/>
      <w:bCs w:val="0"/>
      <w:i w:val="0"/>
      <w:iCs w:val="0"/>
      <w:u w:val="none"/>
      <w:strike w:val="0"/>
      <w:smallCaps w:val="0"/>
      <w:sz w:val="19"/>
      <w:szCs w:val="19"/>
      <w:rFonts w:ascii="Bookman Old Style" w:eastAsia="Bookman Old Style" w:hAnsi="Bookman Old Style" w:cs="Bookman Old Style"/>
    </w:rPr>
  </w:style>
  <w:style w:type="paragraph" w:customStyle="1" w:styleId="Style28">
    <w:name w:val="Spis treści"/>
    <w:basedOn w:val="Normal"/>
    <w:link w:val="CharStyle29"/>
    <w:pPr>
      <w:widowControl w:val="0"/>
      <w:shd w:val="clear" w:color="auto" w:fill="FFFFFF"/>
      <w:jc w:val="both"/>
      <w:spacing w:line="258" w:lineRule="exact"/>
      <w:ind w:hanging="1020"/>
    </w:pPr>
    <w:rPr>
      <w:b w:val="0"/>
      <w:bCs w:val="0"/>
      <w:i w:val="0"/>
      <w:iCs w:val="0"/>
      <w:u w:val="none"/>
      <w:strike w:val="0"/>
      <w:smallCaps w:val="0"/>
      <w:sz w:val="21"/>
      <w:szCs w:val="21"/>
      <w:rFonts w:ascii="Bookman Old Style" w:eastAsia="Bookman Old Style" w:hAnsi="Bookman Old Style" w:cs="Bookman Old Style"/>
    </w:rPr>
  </w:style>
  <w:style w:type="paragraph" w:customStyle="1" w:styleId="Style34">
    <w:name w:val="Tekst treści (5)"/>
    <w:basedOn w:val="Normal"/>
    <w:link w:val="CharStyle35"/>
    <w:pPr>
      <w:widowControl w:val="0"/>
      <w:shd w:val="clear" w:color="auto" w:fill="FFFFFF"/>
      <w:spacing w:before="840" w:line="0" w:lineRule="exact"/>
    </w:pPr>
    <w:rPr>
      <w:b w:val="0"/>
      <w:bCs w:val="0"/>
      <w:i w:val="0"/>
      <w:iCs w:val="0"/>
      <w:u w:val="none"/>
      <w:strike w:val="0"/>
      <w:smallCaps w:val="0"/>
      <w:sz w:val="14"/>
      <w:szCs w:val="14"/>
      <w:rFonts w:ascii="Bookman Old Style" w:eastAsia="Bookman Old Style" w:hAnsi="Bookman Old Style" w:cs="Bookman Old Style"/>
    </w:rPr>
  </w:style>
  <w:style w:type="paragraph" w:customStyle="1" w:styleId="Style36">
    <w:name w:val="Tekst treści (6)"/>
    <w:basedOn w:val="Normal"/>
    <w:link w:val="CharStyle37"/>
    <w:pPr>
      <w:widowControl w:val="0"/>
      <w:shd w:val="clear" w:color="auto" w:fill="FFFFFF"/>
      <w:jc w:val="center"/>
      <w:spacing w:before="1200" w:after="360" w:line="0" w:lineRule="exact"/>
    </w:pPr>
    <w:rPr>
      <w:b w:val="0"/>
      <w:bCs w:val="0"/>
      <w:i w:val="0"/>
      <w:iCs w:val="0"/>
      <w:u w:val="none"/>
      <w:strike w:val="0"/>
      <w:smallCaps w:val="0"/>
      <w:sz w:val="19"/>
      <w:szCs w:val="19"/>
      <w:rFonts w:ascii="Bookman Old Style" w:eastAsia="Bookman Old Style" w:hAnsi="Bookman Old Style" w:cs="Bookman Old Style"/>
    </w:rPr>
  </w:style>
  <w:style w:type="paragraph" w:customStyle="1" w:styleId="Style40">
    <w:name w:val="Nagłówek lub stopka (2)"/>
    <w:basedOn w:val="Normal"/>
    <w:link w:val="CharStyle41"/>
    <w:pPr>
      <w:widowControl w:val="0"/>
      <w:shd w:val="clear" w:color="auto" w:fill="FFFFFF"/>
      <w:spacing w:line="0" w:lineRule="exact"/>
    </w:pPr>
    <w:rPr>
      <w:b w:val="0"/>
      <w:bCs w:val="0"/>
      <w:i w:val="0"/>
      <w:iCs w:val="0"/>
      <w:u w:val="none"/>
      <w:strike w:val="0"/>
      <w:smallCaps w:val="0"/>
      <w:sz w:val="21"/>
      <w:szCs w:val="21"/>
      <w:rFonts w:ascii="Bookman Old Style" w:eastAsia="Bookman Old Style" w:hAnsi="Bookman Old Style" w:cs="Bookman Old Style"/>
      <w:spacing w:val="60"/>
    </w:rPr>
  </w:style>
  <w:style w:type="paragraph" w:customStyle="1" w:styleId="Style42">
    <w:name w:val="Nagłówek #1"/>
    <w:basedOn w:val="Normal"/>
    <w:link w:val="CharStyle43"/>
    <w:pPr>
      <w:widowControl w:val="0"/>
      <w:shd w:val="clear" w:color="auto" w:fill="FFFFFF"/>
      <w:outlineLvl w:val="0"/>
      <w:spacing w:after="240" w:line="0" w:lineRule="exact"/>
    </w:pPr>
    <w:rPr>
      <w:b w:val="0"/>
      <w:bCs w:val="0"/>
      <w:i w:val="0"/>
      <w:iCs w:val="0"/>
      <w:u w:val="none"/>
      <w:strike w:val="0"/>
      <w:smallCaps w:val="0"/>
      <w:sz w:val="66"/>
      <w:szCs w:val="66"/>
      <w:rFonts w:ascii="Bookman Old Style" w:eastAsia="Bookman Old Style" w:hAnsi="Bookman Old Style" w:cs="Bookman Old Style"/>
      <w:spacing w:val="130"/>
    </w:rPr>
  </w:style>
  <w:style w:type="paragraph" w:customStyle="1" w:styleId="Style47">
    <w:name w:val="Tekst treści (7)"/>
    <w:basedOn w:val="Normal"/>
    <w:link w:val="CharStyle48"/>
    <w:pPr>
      <w:widowControl w:val="0"/>
      <w:shd w:val="clear" w:color="auto" w:fill="FFFFFF"/>
      <w:spacing w:before="60" w:line="0" w:lineRule="exact"/>
    </w:pPr>
    <w:rPr>
      <w:b w:val="0"/>
      <w:bCs w:val="0"/>
      <w:i/>
      <w:iCs/>
      <w:u w:val="none"/>
      <w:strike w:val="0"/>
      <w:smallCaps w:val="0"/>
      <w:sz w:val="22"/>
      <w:szCs w:val="22"/>
      <w:rFonts w:ascii="Bookman Old Style" w:eastAsia="Bookman Old Style" w:hAnsi="Bookman Old Style" w:cs="Bookman Old Style"/>
    </w:rPr>
  </w:style>
  <w:style w:type="paragraph" w:customStyle="1" w:styleId="Style51">
    <w:name w:val="Stopka (2)"/>
    <w:basedOn w:val="Normal"/>
    <w:link w:val="CharStyle52"/>
    <w:pPr>
      <w:widowControl w:val="0"/>
      <w:shd w:val="clear" w:color="auto" w:fill="FFFFFF"/>
      <w:spacing w:line="264" w:lineRule="exact"/>
    </w:pPr>
    <w:rPr>
      <w:b w:val="0"/>
      <w:bCs w:val="0"/>
      <w:i w:val="0"/>
      <w:iCs w:val="0"/>
      <w:u w:val="none"/>
      <w:strike w:val="0"/>
      <w:smallCaps w:val="0"/>
      <w:sz w:val="21"/>
      <w:szCs w:val="21"/>
      <w:rFonts w:ascii="Bookman Old Style" w:eastAsia="Bookman Old Style" w:hAnsi="Bookman Old Style" w:cs="Bookman Old Style"/>
    </w:rPr>
  </w:style>
  <w:style w:type="paragraph" w:customStyle="1" w:styleId="Style55">
    <w:name w:val="Tekst treści (8)"/>
    <w:basedOn w:val="Normal"/>
    <w:link w:val="CharStyle56"/>
    <w:pPr>
      <w:widowControl w:val="0"/>
      <w:shd w:val="clear" w:color="auto" w:fill="FFFFFF"/>
      <w:jc w:val="both"/>
      <w:spacing w:line="0" w:lineRule="exact"/>
    </w:pPr>
    <w:rPr>
      <w:b w:val="0"/>
      <w:bCs w:val="0"/>
      <w:i/>
      <w:iCs/>
      <w:u w:val="none"/>
      <w:strike w:val="0"/>
      <w:smallCaps w:val="0"/>
      <w:sz w:val="8"/>
      <w:szCs w:val="8"/>
      <w:rFonts w:ascii="Courier New" w:eastAsia="Courier New" w:hAnsi="Courier New" w:cs="Courier New"/>
    </w:rPr>
  </w:style>
  <w:style w:type="paragraph" w:customStyle="1" w:styleId="Style57">
    <w:name w:val="Nagłówek lub stopka (3)"/>
    <w:basedOn w:val="Normal"/>
    <w:link w:val="CharStyle58"/>
    <w:pPr>
      <w:widowControl w:val="0"/>
      <w:shd w:val="clear" w:color="auto" w:fill="FFFFFF"/>
      <w:spacing w:line="0" w:lineRule="exact"/>
    </w:pPr>
    <w:rPr>
      <w:b w:val="0"/>
      <w:bCs w:val="0"/>
      <w:i w:val="0"/>
      <w:iCs w:val="0"/>
      <w:u w:val="none"/>
      <w:strike w:val="0"/>
      <w:smallCaps w:val="0"/>
      <w:sz w:val="17"/>
      <w:szCs w:val="17"/>
      <w:rFonts w:ascii="Bookman Old Style" w:eastAsia="Bookman Old Style" w:hAnsi="Bookman Old Style" w:cs="Bookman Old Style"/>
      <w:spacing w:val="10"/>
    </w:rPr>
  </w:style>
  <w:style w:type="paragraph" w:customStyle="1" w:styleId="Style61">
    <w:name w:val="Stopka"/>
    <w:basedOn w:val="Normal"/>
    <w:link w:val="CharStyle62"/>
    <w:pPr>
      <w:widowControl w:val="0"/>
      <w:shd w:val="clear" w:color="auto" w:fill="FFFFFF"/>
      <w:jc w:val="both"/>
      <w:spacing w:line="252" w:lineRule="exact"/>
    </w:pPr>
    <w:rPr>
      <w:b w:val="0"/>
      <w:bCs w:val="0"/>
      <w:i w:val="0"/>
      <w:iCs w:val="0"/>
      <w:u w:val="none"/>
      <w:strike w:val="0"/>
      <w:smallCaps w:val="0"/>
      <w:sz w:val="19"/>
      <w:szCs w:val="19"/>
      <w:rFonts w:ascii="Bookman Old Style" w:eastAsia="Bookman Old Style" w:hAnsi="Bookman Old Style" w:cs="Bookman Old Style"/>
    </w:rPr>
  </w:style>
  <w:style w:type="paragraph" w:customStyle="1" w:styleId="Style64">
    <w:name w:val="Tekst treści (9)"/>
    <w:basedOn w:val="Normal"/>
    <w:link w:val="CharStyle65"/>
    <w:pPr>
      <w:widowControl w:val="0"/>
      <w:shd w:val="clear" w:color="auto" w:fill="FFFFFF"/>
      <w:jc w:val="both"/>
      <w:spacing w:line="312" w:lineRule="exact"/>
    </w:pPr>
    <w:rPr>
      <w:b w:val="0"/>
      <w:bCs w:val="0"/>
      <w:i/>
      <w:iCs/>
      <w:u w:val="none"/>
      <w:strike w:val="0"/>
      <w:smallCaps w:val="0"/>
      <w:sz w:val="23"/>
      <w:szCs w:val="23"/>
      <w:rFonts w:ascii="Bookman Old Style" w:eastAsia="Bookman Old Style" w:hAnsi="Bookman Old Style" w:cs="Bookman Old Style"/>
    </w:rPr>
  </w:style>
  <w:style w:type="paragraph" w:customStyle="1" w:styleId="Style78">
    <w:name w:val="Stopka (3)"/>
    <w:basedOn w:val="Normal"/>
    <w:link w:val="CharStyle79"/>
    <w:pPr>
      <w:widowControl w:val="0"/>
      <w:shd w:val="clear" w:color="auto" w:fill="FFFFFF"/>
      <w:jc w:val="both"/>
      <w:spacing w:line="228" w:lineRule="exact"/>
    </w:pPr>
    <w:rPr>
      <w:b w:val="0"/>
      <w:bCs w:val="0"/>
      <w:i w:val="0"/>
      <w:iCs w:val="0"/>
      <w:u w:val="none"/>
      <w:strike w:val="0"/>
      <w:smallCaps w:val="0"/>
      <w:sz w:val="15"/>
      <w:szCs w:val="15"/>
      <w:rFonts w:ascii="Bookman Old Style" w:eastAsia="Bookman Old Style" w:hAnsi="Bookman Old Style" w:cs="Bookman Old Style"/>
    </w:rPr>
  </w:style>
  <w:style w:type="paragraph" w:customStyle="1" w:styleId="Style81">
    <w:name w:val="Nagłówek lub stopka (5)"/>
    <w:basedOn w:val="Normal"/>
    <w:link w:val="CharStyle82"/>
    <w:pPr>
      <w:widowControl w:val="0"/>
      <w:shd w:val="clear" w:color="auto" w:fill="FFFFFF"/>
      <w:spacing w:line="0" w:lineRule="exact"/>
    </w:pPr>
    <w:rPr>
      <w:b w:val="0"/>
      <w:bCs w:val="0"/>
      <w:i w:val="0"/>
      <w:iCs w:val="0"/>
      <w:u w:val="none"/>
      <w:strike w:val="0"/>
      <w:smallCaps w:val="0"/>
      <w:sz w:val="19"/>
      <w:szCs w:val="19"/>
      <w:rFonts w:ascii="Bookman Old Style" w:eastAsia="Bookman Old Style" w:hAnsi="Bookman Old Style" w:cs="Bookman Old Style"/>
    </w:rPr>
  </w:style>
  <w:style w:type="paragraph" w:customStyle="1" w:styleId="Style83">
    <w:name w:val="Tekst treści (11)"/>
    <w:basedOn w:val="Normal"/>
    <w:link w:val="CharStyle84"/>
    <w:pPr>
      <w:widowControl w:val="0"/>
      <w:shd w:val="clear" w:color="auto" w:fill="FFFFFF"/>
      <w:spacing w:line="0" w:lineRule="exact"/>
    </w:pPr>
    <w:rPr>
      <w:b w:val="0"/>
      <w:bCs w:val="0"/>
      <w:i/>
      <w:iCs/>
      <w:u w:val="none"/>
      <w:strike w:val="0"/>
      <w:smallCaps w:val="0"/>
      <w:sz w:val="10"/>
      <w:szCs w:val="10"/>
      <w:rFonts w:ascii="Corbel" w:eastAsia="Corbel" w:hAnsi="Corbel" w:cs="Corbel"/>
    </w:rPr>
  </w:style>
  <w:style w:type="paragraph" w:customStyle="1" w:styleId="Style90">
    <w:name w:val="Stopka (4)"/>
    <w:basedOn w:val="Normal"/>
    <w:link w:val="CharStyle91"/>
    <w:pPr>
      <w:widowControl w:val="0"/>
      <w:shd w:val="clear" w:color="auto" w:fill="FFFFFF"/>
      <w:jc w:val="both"/>
      <w:spacing w:line="264" w:lineRule="exact"/>
    </w:pPr>
    <w:rPr>
      <w:b w:val="0"/>
      <w:bCs w:val="0"/>
      <w:i w:val="0"/>
      <w:iCs w:val="0"/>
      <w:u w:val="none"/>
      <w:strike w:val="0"/>
      <w:smallCaps w:val="0"/>
      <w:sz w:val="22"/>
      <w:szCs w:val="22"/>
      <w:rFonts w:ascii="Bookman Old Style" w:eastAsia="Bookman Old Style" w:hAnsi="Bookman Old Style" w:cs="Bookman Old Style"/>
    </w:rPr>
  </w:style>
  <w:style w:type="paragraph" w:customStyle="1" w:styleId="Style94">
    <w:name w:val="Nagłówek lub stopka (7)"/>
    <w:basedOn w:val="Normal"/>
    <w:link w:val="CharStyle95"/>
    <w:pPr>
      <w:widowControl w:val="0"/>
      <w:shd w:val="clear" w:color="auto" w:fill="FFFFFF"/>
      <w:spacing w:line="0" w:lineRule="exact"/>
    </w:pPr>
    <w:rPr>
      <w:b w:val="0"/>
      <w:bCs w:val="0"/>
      <w:i w:val="0"/>
      <w:iCs w:val="0"/>
      <w:u w:val="none"/>
      <w:strike w:val="0"/>
      <w:smallCaps w:val="0"/>
      <w:sz w:val="20"/>
      <w:szCs w:val="20"/>
      <w:rFonts w:ascii="Times New Roman" w:eastAsia="Times New Roman" w:hAnsi="Times New Roman" w:cs="Times New Roman"/>
    </w:rPr>
  </w:style>
  <w:style w:type="paragraph" w:customStyle="1" w:styleId="Style97">
    <w:name w:val="Nagłówek lub stopka (8)"/>
    <w:basedOn w:val="Normal"/>
    <w:link w:val="CharStyle98"/>
    <w:pPr>
      <w:widowControl w:val="0"/>
      <w:shd w:val="clear" w:color="auto" w:fill="FFFFFF"/>
      <w:spacing w:line="0" w:lineRule="exact"/>
    </w:pPr>
    <w:rPr>
      <w:b w:val="0"/>
      <w:bCs w:val="0"/>
      <w:i w:val="0"/>
      <w:iCs w:val="0"/>
      <w:u w:val="none"/>
      <w:strike w:val="0"/>
      <w:smallCaps w:val="0"/>
      <w:sz w:val="19"/>
      <w:szCs w:val="19"/>
      <w:rFonts w:ascii="Times New Roman" w:eastAsia="Times New Roman" w:hAnsi="Times New Roman" w:cs="Times New Roman"/>
    </w:rPr>
  </w:style>
  <w:style w:type="paragraph" w:customStyle="1" w:styleId="Style102">
    <w:name w:val="Nagłówek #4 (3)"/>
    <w:basedOn w:val="Normal"/>
    <w:link w:val="CharStyle103"/>
    <w:pPr>
      <w:widowControl w:val="0"/>
      <w:shd w:val="clear" w:color="auto" w:fill="FFFFFF"/>
      <w:outlineLvl w:val="3"/>
      <w:spacing w:before="480" w:line="0" w:lineRule="exact"/>
      <w:ind w:hanging="620"/>
    </w:pPr>
    <w:rPr>
      <w:b w:val="0"/>
      <w:bCs w:val="0"/>
      <w:i w:val="0"/>
      <w:iCs w:val="0"/>
      <w:u w:val="none"/>
      <w:strike w:val="0"/>
      <w:smallCaps w:val="0"/>
      <w:sz w:val="30"/>
      <w:szCs w:val="30"/>
      <w:rFonts w:ascii="Corbel" w:eastAsia="Corbel" w:hAnsi="Corbel" w:cs="Corbel"/>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1.jpeg" TargetMode="External"/><Relationship Id="rId7" Type="http://schemas.openxmlformats.org/officeDocument/2006/relationships/image" Target="media/image2.jpeg"/><Relationship Id="rId8" Type="http://schemas.openxmlformats.org/officeDocument/2006/relationships/image" Target="media/image2.jpeg" TargetMode="External"/><Relationship Id="rId9" Type="http://schemas.openxmlformats.org/officeDocument/2006/relationships/image" Target="media/image3.jpeg"/><Relationship Id="rId10" Type="http://schemas.openxmlformats.org/officeDocument/2006/relationships/image" Target="media/image3.jpeg" TargetMode="External"/></Relationships>
</file>

<file path=docProps/core.xml><?xml version="1.0" encoding="utf-8"?>
<cp:coreProperties xmlns:cp="http://schemas.openxmlformats.org/package/2006/metadata/core-properties" xmlns:dc="http://purl.org/dc/elements/1.1/">
  <dc:title>721</dc:title>
  <dc:subject/>
  <dc:creator/>
  <cp:keywords/>
</cp:coreProperties>
</file>