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F1" w:rsidRDefault="003F7D0D">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4245610</wp:posOffset>
                </wp:positionH>
                <wp:positionV relativeFrom="page">
                  <wp:posOffset>6710680</wp:posOffset>
                </wp:positionV>
                <wp:extent cx="777240" cy="85344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344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34.3pt;margin-top:528.4pt;width:61.2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MpewIAAPsEAAAOAAAAZHJzL2Uyb0RvYy54bWysVFFv0zAQfkfiP1h+75J06dpETaetWxDS&#10;gInBD3Btp7FwbGO7TQfiv3N22q4FHhCiD64vd/783X13nl/vOom23DqhVYWzixQjrqhmQq0r/PlT&#10;PZph5DxRjEiteIWfucPXi9ev5r0p+Vi3WjJuEYAoV/amwq33pkwSR1veEXehDVfgbLTtiAfTrhNm&#10;SQ/onUzGaXqV9NoyYzXlzsHXu8GJFxG/aTj1H5rGcY9khYGbj6uN6yqsyWJOyrUlphV0T4P8A4uO&#10;CAWXHqHuiCdoY8VvUJ2gVjvd+Auqu0Q3jaA85gDZZOkv2Ty1xPCYCxTHmWOZ3P+Dpe+3jxYJVmEQ&#10;SpEOJPoIRSNqLTm6jPXpjSsh7Mk82pChMw+afnFI6WULYfzGWt23nDBglYV6JmcHguHgKFr17zQD&#10;eLLxOpZq19guAEIR0C4q8nxUhO88ovBxOp2Oc9CNgms2ucxhH24g5eGwsc6/4bpDYVNhC9wjONk+&#10;OD+EHkIieS0Fq4WU0bDr1VJatCXQHHVd39f3e3R3GiZVCFY6HBsQhy/AEe4IvsA2iv29yIDu7bgY&#10;1Vez6Siv88momKazUZoVt8VVmhf5Xf0jEMzyshWMcfUgFD80Xpb/nbD7ERhaJrYe6itcTMaTmPsZ&#10;e3eaZBp/f0qyEx7mUIoO6nwMImXQ9V4xSJuUngg57JNz+lEQqMHhP1YldkEQPoyiK1eaPUMTWA0i&#10;gZ7wYsCm1fYbRj1MX4Xd1w2xHCP5VkEjFVmQGvlo5JPpGAx76lmdeoiiAFVhj9GwXfphxDfGinUL&#10;N2WxMErfQPM1IjbGC6t9y8KExQz2r0EY4VM7Rr28WYufAAAA//8DAFBLAwQUAAYACAAAACEARSdY&#10;3eIAAAANAQAADwAAAGRycy9kb3ducmV2LnhtbEyPwU7DMBBE70j8g7VI3OgmRXXbNE5VQFw4ICio&#10;7dGJlyQQ21HstuHvWU5w3Jmn2Zl8PdpOnGgIrXcK0kkCglzlTetqBe9vjzcLECFqZ3TnHSn4pgDr&#10;4vIi15nxZ/dKp22sBYe4kGkFTYx9hhiqhqwOE9+TY+/DD1ZHPocazaDPHG47nCaJRKtbxx8a3dN9&#10;Q9XX9mgVzA+bO5yNuN+9SLz9fNrTQ3l4Vur6atysQEQa4x8Mv/W5OhTcqfRHZ4LoFEi5kIyykcwk&#10;j2Bkvkx5XslSukyngEWO/1cUPwAAAP//AwBQSwECLQAUAAYACAAAACEAtoM4kv4AAADhAQAAEwAA&#10;AAAAAAAAAAAAAAAAAAAAW0NvbnRlbnRfVHlwZXNdLnhtbFBLAQItABQABgAIAAAAIQA4/SH/1gAA&#10;AJQBAAALAAAAAAAAAAAAAAAAAC8BAABfcmVscy8ucmVsc1BLAQItABQABgAIAAAAIQBRnNMpewIA&#10;APsEAAAOAAAAAAAAAAAAAAAAAC4CAABkcnMvZTJvRG9jLnhtbFBLAQItABQABgAIAAAAIQBFJ1jd&#10;4gAAAA0BAAAPAAAAAAAAAAAAAAAAANUEAABkcnMvZG93bnJldi54bWxQSwUGAAAAAAQABADzAAAA&#10;5AUAAAAA&#10;" fillcolor="#fffefe" stroked="f">
                <w10:wrap anchorx="page" anchory="page"/>
              </v:rect>
            </w:pict>
          </mc:Fallback>
        </mc:AlternateContent>
      </w:r>
    </w:p>
    <w:p w:rsidR="006872F1" w:rsidRDefault="00BF277F">
      <w:pPr>
        <w:pStyle w:val="Nagwek10"/>
        <w:framePr w:w="7344" w:h="5653" w:hRule="exact" w:wrap="none" w:vAnchor="page" w:hAnchor="page" w:x="563" w:y="598"/>
        <w:shd w:val="clear" w:color="auto" w:fill="000000"/>
        <w:spacing w:after="0"/>
        <w:ind w:left="600"/>
      </w:pPr>
      <w:bookmarkStart w:id="0" w:name="bookmark0"/>
      <w:r>
        <w:rPr>
          <w:rStyle w:val="Nagwek11"/>
          <w:b/>
          <w:bCs/>
        </w:rPr>
        <w:t xml:space="preserve">PORADNIK </w:t>
      </w:r>
      <w:r>
        <w:rPr>
          <w:rStyle w:val="Nagwek11"/>
          <w:b/>
          <w:bCs/>
          <w:lang w:val="fr-FR" w:eastAsia="fr-FR" w:bidi="fr-FR"/>
        </w:rPr>
        <w:t>J</w:t>
      </w:r>
      <w:r>
        <w:rPr>
          <w:rStyle w:val="Nagwek11"/>
          <w:b/>
          <w:bCs/>
        </w:rPr>
        <w:t>ĘZYKOWY</w:t>
      </w:r>
      <w:bookmarkEnd w:id="0"/>
    </w:p>
    <w:p w:rsidR="006872F1" w:rsidRDefault="00BF277F">
      <w:pPr>
        <w:pStyle w:val="Teksttreci30"/>
        <w:framePr w:wrap="none" w:vAnchor="page" w:hAnchor="page" w:x="563" w:y="10986"/>
        <w:shd w:val="clear" w:color="auto" w:fill="auto"/>
        <w:spacing w:before="0" w:after="0" w:line="170" w:lineRule="exact"/>
      </w:pPr>
      <w:r>
        <w:t>PAŃSTWOWE WYDAWNICTWO NAUKOWE</w:t>
      </w:r>
    </w:p>
    <w:p w:rsidR="006872F1" w:rsidRDefault="00BF277F">
      <w:pPr>
        <w:pStyle w:val="Teksttreci50"/>
        <w:framePr w:wrap="none" w:vAnchor="page" w:hAnchor="page" w:x="6822" w:y="11034"/>
        <w:shd w:val="clear" w:color="auto" w:fill="auto"/>
        <w:spacing w:line="380" w:lineRule="exact"/>
      </w:pPr>
      <w:r>
        <w:t>9-10</w:t>
      </w:r>
    </w:p>
    <w:p w:rsidR="006872F1" w:rsidRDefault="00BF277F">
      <w:pPr>
        <w:pStyle w:val="Teksttreci40"/>
        <w:framePr w:wrap="none" w:vAnchor="page" w:hAnchor="page" w:x="563" w:y="11435"/>
        <w:shd w:val="clear" w:color="auto" w:fill="auto"/>
        <w:spacing w:before="0" w:line="260" w:lineRule="exact"/>
      </w:pPr>
      <w:r>
        <w:t>Warszawa 1970</w:t>
      </w:r>
    </w:p>
    <w:p w:rsidR="006872F1" w:rsidRDefault="00BF277F">
      <w:pPr>
        <w:pStyle w:val="Nagweklubstopka0"/>
        <w:framePr w:wrap="none" w:vAnchor="page" w:hAnchor="page" w:x="8156" w:y="11701"/>
        <w:shd w:val="clear" w:color="auto" w:fill="auto"/>
        <w:spacing w:line="130" w:lineRule="exact"/>
      </w:pPr>
      <w:r>
        <w:t>(284)</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Teksttreci20"/>
        <w:framePr w:w="7306" w:h="2861" w:hRule="exact" w:wrap="none" w:vAnchor="page" w:hAnchor="page" w:x="807" w:y="1196"/>
        <w:shd w:val="clear" w:color="auto" w:fill="auto"/>
        <w:spacing w:after="240"/>
        <w:ind w:left="1160" w:right="1040" w:firstLine="0"/>
      </w:pPr>
      <w:r>
        <w:rPr>
          <w:lang w:val="cs-CZ" w:eastAsia="cs-CZ" w:bidi="cs-CZ"/>
        </w:rPr>
        <w:lastRenderedPageBreak/>
        <w:t xml:space="preserve">Redaktor i </w:t>
      </w:r>
      <w:r>
        <w:t xml:space="preserve">przewodniczący Komitetu Redakcyjnego: </w:t>
      </w:r>
      <w:proofErr w:type="spellStart"/>
      <w:r w:rsidRPr="0060665E">
        <w:rPr>
          <w:lang w:eastAsia="en-US" w:bidi="en-US"/>
        </w:rPr>
        <w:t>prof</w:t>
      </w:r>
      <w:proofErr w:type="spellEnd"/>
      <w:r w:rsidRPr="0060665E">
        <w:rPr>
          <w:lang w:eastAsia="en-US" w:bidi="en-US"/>
        </w:rPr>
        <w:t xml:space="preserve">, </w:t>
      </w:r>
      <w:r>
        <w:t>dr Witold Doroszewski Zastępca redaktora: doc. dr Mieczysław Szymczak</w:t>
      </w:r>
    </w:p>
    <w:p w:rsidR="006872F1" w:rsidRDefault="00BF277F">
      <w:pPr>
        <w:pStyle w:val="Teksttreci60"/>
        <w:framePr w:w="7306" w:h="2861" w:hRule="exact" w:wrap="none" w:vAnchor="page" w:hAnchor="page" w:x="807" w:y="1196"/>
        <w:shd w:val="clear" w:color="auto" w:fill="auto"/>
        <w:spacing w:before="0" w:after="109" w:line="160" w:lineRule="exact"/>
        <w:ind w:right="20" w:firstLine="0"/>
      </w:pPr>
      <w:r>
        <w:t>KOMITET REDAKCYJNY</w:t>
      </w:r>
    </w:p>
    <w:p w:rsidR="006872F1" w:rsidRDefault="00BF277F">
      <w:pPr>
        <w:pStyle w:val="Teksttreci60"/>
        <w:framePr w:w="7306" w:h="2861" w:hRule="exact" w:wrap="none" w:vAnchor="page" w:hAnchor="page" w:x="807" w:y="1196"/>
        <w:shd w:val="clear" w:color="auto" w:fill="auto"/>
        <w:spacing w:before="0" w:after="176" w:line="211" w:lineRule="exact"/>
        <w:ind w:right="20" w:firstLine="0"/>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60665E">
        <w:rPr>
          <w:lang w:eastAsia="en-US" w:bidi="en-US"/>
        </w:rPr>
        <w:t>prof</w:t>
      </w:r>
      <w:proofErr w:type="spellEnd"/>
      <w:r w:rsidRPr="0060665E">
        <w:rPr>
          <w:lang w:eastAsia="en-US" w:bidi="en-US"/>
        </w:rPr>
        <w:t xml:space="preserve">, </w:t>
      </w:r>
      <w:r>
        <w:t xml:space="preserve">dr Stanisław Skorupka, </w:t>
      </w:r>
      <w:proofErr w:type="spellStart"/>
      <w:r w:rsidRPr="0060665E">
        <w:rPr>
          <w:lang w:eastAsia="en-US" w:bidi="en-US"/>
        </w:rPr>
        <w:t>prof</w:t>
      </w:r>
      <w:proofErr w:type="spellEnd"/>
      <w:r w:rsidRPr="0060665E">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60665E">
        <w:rPr>
          <w:lang w:eastAsia="en-US" w:bidi="en-US"/>
        </w:rPr>
        <w:t>prof</w:t>
      </w:r>
      <w:proofErr w:type="spellEnd"/>
      <w:r w:rsidRPr="0060665E">
        <w:rPr>
          <w:lang w:eastAsia="en-US" w:bidi="en-US"/>
        </w:rPr>
        <w:t xml:space="preserve">, </w:t>
      </w:r>
      <w:r>
        <w:t>dr Witold Taszycki (Kraków)</w:t>
      </w:r>
    </w:p>
    <w:p w:rsidR="006872F1" w:rsidRDefault="00BF277F">
      <w:pPr>
        <w:pStyle w:val="Teksttreci60"/>
        <w:framePr w:w="7306" w:h="2861" w:hRule="exact" w:wrap="none" w:vAnchor="page" w:hAnchor="page" w:x="807" w:y="1196"/>
        <w:shd w:val="clear" w:color="auto" w:fill="auto"/>
        <w:spacing w:before="0" w:after="0" w:line="216" w:lineRule="exact"/>
        <w:ind w:right="20" w:firstLine="0"/>
      </w:pPr>
      <w:r>
        <w:t>Sekretarz Redakcji:</w:t>
      </w:r>
      <w:r>
        <w:br/>
        <w:t xml:space="preserve">mgr Magdalena </w:t>
      </w:r>
      <w:proofErr w:type="spellStart"/>
      <w:r>
        <w:t>Foland</w:t>
      </w:r>
      <w:proofErr w:type="spellEnd"/>
    </w:p>
    <w:p w:rsidR="006872F1" w:rsidRDefault="00BF277F">
      <w:pPr>
        <w:pStyle w:val="Teksttreci60"/>
        <w:framePr w:w="7306" w:h="229" w:hRule="exact" w:wrap="none" w:vAnchor="page" w:hAnchor="page" w:x="807" w:y="4720"/>
        <w:shd w:val="clear" w:color="auto" w:fill="auto"/>
        <w:spacing w:before="0" w:after="0" w:line="160" w:lineRule="exact"/>
        <w:ind w:right="20" w:firstLine="0"/>
      </w:pPr>
      <w:r>
        <w:t>TREŚĆ NUMERU</w:t>
      </w:r>
    </w:p>
    <w:p w:rsidR="006872F1" w:rsidRDefault="00BF277F">
      <w:pPr>
        <w:pStyle w:val="Spistreci0"/>
        <w:framePr w:w="7306" w:h="1540" w:hRule="exact" w:wrap="none" w:vAnchor="page" w:hAnchor="page" w:x="807" w:y="5069"/>
        <w:shd w:val="clear" w:color="auto" w:fill="auto"/>
        <w:tabs>
          <w:tab w:val="left" w:pos="6685"/>
          <w:tab w:val="left" w:pos="6907"/>
        </w:tabs>
        <w:spacing w:before="0"/>
        <w:ind w:firstLine="0"/>
      </w:pPr>
      <w:r>
        <w:rPr>
          <w:rStyle w:val="SpistreciPogrubienieKursywa"/>
        </w:rPr>
        <w:t>Witold Doroszewski: O</w:t>
      </w:r>
      <w:r>
        <w:t xml:space="preserve"> stosowaniu wzorów (formuł) w językoznawstwie .</w:t>
      </w:r>
      <w:r>
        <w:tab/>
        <w:t>.</w:t>
      </w:r>
      <w:r>
        <w:tab/>
        <w:t>545</w:t>
      </w:r>
    </w:p>
    <w:p w:rsidR="006872F1" w:rsidRDefault="00BF277F">
      <w:pPr>
        <w:pStyle w:val="Spistreci0"/>
        <w:framePr w:w="7306" w:h="1540" w:hRule="exact" w:wrap="none" w:vAnchor="page" w:hAnchor="page" w:x="807" w:y="5069"/>
        <w:shd w:val="clear" w:color="auto" w:fill="auto"/>
        <w:spacing w:before="0"/>
        <w:ind w:firstLine="0"/>
      </w:pPr>
      <w:r>
        <w:rPr>
          <w:rStyle w:val="SpistreciPogrubienieKursywa"/>
        </w:rPr>
        <w:t xml:space="preserve">Aleksandra </w:t>
      </w:r>
      <w:proofErr w:type="spellStart"/>
      <w:r>
        <w:rPr>
          <w:rStyle w:val="SpistreciPogrubienieKursywa"/>
        </w:rPr>
        <w:t>Krupianka</w:t>
      </w:r>
      <w:proofErr w:type="spellEnd"/>
      <w:r>
        <w:rPr>
          <w:rStyle w:val="SpistreciPogrubienieKursywa"/>
        </w:rPr>
        <w:t>:</w:t>
      </w:r>
      <w:r>
        <w:t xml:space="preserve"> Oboczność funkcjonalna przyimków w grupach syn-</w:t>
      </w:r>
    </w:p>
    <w:p w:rsidR="006872F1" w:rsidRDefault="00BF277F">
      <w:pPr>
        <w:pStyle w:val="Spistreci0"/>
        <w:framePr w:w="7306" w:h="1540" w:hRule="exact" w:wrap="none" w:vAnchor="page" w:hAnchor="page" w:x="807" w:y="5069"/>
        <w:shd w:val="clear" w:color="auto" w:fill="auto"/>
        <w:tabs>
          <w:tab w:val="left" w:leader="dot" w:pos="6685"/>
        </w:tabs>
        <w:spacing w:before="0"/>
        <w:ind w:left="600" w:firstLine="0"/>
      </w:pPr>
      <w:r>
        <w:t xml:space="preserve">taktycznych z przydawką przyimkową </w:t>
      </w:r>
      <w:r>
        <w:rPr>
          <w:rStyle w:val="SpistreciPogrubienieKursywa"/>
        </w:rPr>
        <w:t>(do//od//na)</w:t>
      </w:r>
      <w:r>
        <w:tab/>
      </w:r>
      <w:r w:rsidR="00AF0F78">
        <w:t>….</w:t>
      </w:r>
      <w:r>
        <w:t>548</w:t>
      </w:r>
    </w:p>
    <w:p w:rsidR="006872F1" w:rsidRDefault="00BF277F">
      <w:pPr>
        <w:pStyle w:val="Spistreci0"/>
        <w:framePr w:w="7306" w:h="1540" w:hRule="exact" w:wrap="none" w:vAnchor="page" w:hAnchor="page" w:x="807" w:y="5069"/>
        <w:shd w:val="clear" w:color="auto" w:fill="auto"/>
        <w:spacing w:before="0"/>
        <w:ind w:firstLine="0"/>
      </w:pPr>
      <w:r>
        <w:rPr>
          <w:rStyle w:val="SpistreciPogrubienieKursywa"/>
        </w:rPr>
        <w:t>Danuta Buttler:</w:t>
      </w:r>
      <w:r>
        <w:t xml:space="preserve"> Dlaczego polszczyzna uchodzi za język „niehomonimiczny”? </w:t>
      </w:r>
      <w:r w:rsidR="00AF0F78">
        <w:t>…………….</w:t>
      </w:r>
      <w:r>
        <w:t>557</w:t>
      </w:r>
    </w:p>
    <w:p w:rsidR="006872F1" w:rsidRDefault="00BF277F">
      <w:pPr>
        <w:pStyle w:val="Spistreci0"/>
        <w:framePr w:w="7306" w:h="1540" w:hRule="exact" w:wrap="none" w:vAnchor="page" w:hAnchor="page" w:x="807" w:y="5069"/>
        <w:shd w:val="clear" w:color="auto" w:fill="auto"/>
        <w:tabs>
          <w:tab w:val="left" w:leader="dot" w:pos="6685"/>
        </w:tabs>
        <w:spacing w:before="0"/>
        <w:ind w:firstLine="0"/>
      </w:pPr>
      <w:r>
        <w:rPr>
          <w:rStyle w:val="SpistreciPogrubienieKursywa"/>
        </w:rPr>
        <w:t>Mieczysław Smogorzewski</w:t>
      </w:r>
      <w:r>
        <w:t>: Wakacyjne trzy po trzy</w:t>
      </w:r>
      <w:r>
        <w:tab/>
      </w:r>
      <w:r w:rsidR="00AF0F78">
        <w:t>….</w:t>
      </w:r>
      <w:r>
        <w:t>567</w:t>
      </w:r>
    </w:p>
    <w:p w:rsidR="006872F1" w:rsidRDefault="00BF277F">
      <w:pPr>
        <w:pStyle w:val="Spistreci0"/>
        <w:framePr w:w="7306" w:h="1540" w:hRule="exact" w:wrap="none" w:vAnchor="page" w:hAnchor="page" w:x="807" w:y="5069"/>
        <w:shd w:val="clear" w:color="auto" w:fill="auto"/>
        <w:tabs>
          <w:tab w:val="left" w:pos="5707"/>
          <w:tab w:val="right" w:pos="6636"/>
        </w:tabs>
        <w:spacing w:before="0"/>
        <w:ind w:left="600" w:hanging="600"/>
        <w:jc w:val="left"/>
      </w:pPr>
      <w:r>
        <w:rPr>
          <w:rStyle w:val="SpistreciPogrubienieKursywa"/>
        </w:rPr>
        <w:t xml:space="preserve">Jan </w:t>
      </w:r>
      <w:proofErr w:type="spellStart"/>
      <w:r>
        <w:rPr>
          <w:rStyle w:val="SpistreciPogrubienieKursywa"/>
        </w:rPr>
        <w:t>Basara</w:t>
      </w:r>
      <w:proofErr w:type="spellEnd"/>
      <w:r>
        <w:rPr>
          <w:rStyle w:val="SpistreciPogrubienieKursywa"/>
        </w:rPr>
        <w:t>, Mieczysław Szymczak:</w:t>
      </w:r>
      <w:r>
        <w:t xml:space="preserve"> XII plenarne posiedzenie Międzynarodowego Komitetu Slawistów (Helsinki — </w:t>
      </w:r>
      <w:r w:rsidRPr="0060665E">
        <w:rPr>
          <w:lang w:eastAsia="en-US" w:bidi="en-US"/>
        </w:rPr>
        <w:t>30.VIII</w:t>
      </w:r>
      <w:r>
        <w:t>—</w:t>
      </w:r>
      <w:r w:rsidRPr="0060665E">
        <w:rPr>
          <w:lang w:eastAsia="en-US" w:bidi="en-US"/>
        </w:rPr>
        <w:t xml:space="preserve">5.IX.1970 </w:t>
      </w:r>
      <w:r>
        <w:t>r.)</w:t>
      </w:r>
      <w:r>
        <w:tab/>
        <w:t>.</w:t>
      </w:r>
      <w:r>
        <w:tab/>
      </w:r>
      <w:r w:rsidR="00AF0F78">
        <w:t xml:space="preserve">  ……………….</w:t>
      </w:r>
      <w:bookmarkStart w:id="1" w:name="_GoBack"/>
      <w:bookmarkEnd w:id="1"/>
      <w:r>
        <w:t>570</w:t>
      </w:r>
    </w:p>
    <w:p w:rsidR="006872F1" w:rsidRDefault="00BF277F">
      <w:pPr>
        <w:pStyle w:val="Teksttreci70"/>
        <w:framePr w:wrap="none" w:vAnchor="page" w:hAnchor="page" w:x="807" w:y="6817"/>
        <w:shd w:val="clear" w:color="auto" w:fill="auto"/>
        <w:spacing w:before="0" w:after="0" w:line="120" w:lineRule="exact"/>
      </w:pPr>
      <w:r>
        <w:t>RECENZJE</w:t>
      </w:r>
    </w:p>
    <w:p w:rsidR="006872F1" w:rsidRDefault="00BF277F">
      <w:pPr>
        <w:pStyle w:val="Teksttreci60"/>
        <w:framePr w:w="7306" w:h="1324" w:hRule="exact" w:wrap="none" w:vAnchor="page" w:hAnchor="page" w:x="807" w:y="7071"/>
        <w:shd w:val="clear" w:color="auto" w:fill="auto"/>
        <w:spacing w:before="0" w:after="0" w:line="211" w:lineRule="exact"/>
        <w:ind w:right="490" w:firstLine="0"/>
        <w:jc w:val="right"/>
      </w:pPr>
      <w:r>
        <w:rPr>
          <w:rStyle w:val="Teksttreci6PogrubienieKursywa"/>
        </w:rPr>
        <w:t xml:space="preserve">Władysław </w:t>
      </w:r>
      <w:proofErr w:type="spellStart"/>
      <w:r>
        <w:rPr>
          <w:rStyle w:val="Teksttreci6PogrubienieKursywa"/>
        </w:rPr>
        <w:t>Kupiszewski</w:t>
      </w:r>
      <w:proofErr w:type="spellEnd"/>
      <w:r>
        <w:rPr>
          <w:rStyle w:val="Teksttreci6PogrubienieKursywa"/>
        </w:rPr>
        <w:t xml:space="preserve">: Anna </w:t>
      </w:r>
      <w:proofErr w:type="spellStart"/>
      <w:r>
        <w:rPr>
          <w:rStyle w:val="Teksttreci6PogrubienieKursywa"/>
        </w:rPr>
        <w:t>Szyfer</w:t>
      </w:r>
      <w:proofErr w:type="spellEnd"/>
      <w:r>
        <w:t xml:space="preserve"> — Tradycyjna astronomia i meteorologia</w:t>
      </w:r>
      <w:r>
        <w:br/>
        <w:t>ludowa na Mazurach, Warmii i Kurpiach i jej współczesne przeobrażenia</w:t>
      </w:r>
      <w:r>
        <w:br/>
      </w:r>
      <w:r>
        <w:rPr>
          <w:rStyle w:val="Teksttreci6PogrubienieKursywa"/>
        </w:rPr>
        <w:t xml:space="preserve">Hubert </w:t>
      </w:r>
      <w:proofErr w:type="spellStart"/>
      <w:r>
        <w:rPr>
          <w:rStyle w:val="Teksttreci6PogrubienieKursywa"/>
        </w:rPr>
        <w:t>Górnowicz</w:t>
      </w:r>
      <w:proofErr w:type="spellEnd"/>
      <w:r>
        <w:rPr>
          <w:rStyle w:val="Teksttreci6PogrubienieKursywa"/>
        </w:rPr>
        <w:t>:</w:t>
      </w:r>
      <w:r>
        <w:t xml:space="preserve"> Kwiryna Handke — Semantyczne i strukturalne typy nazw</w:t>
      </w:r>
    </w:p>
    <w:p w:rsidR="006872F1" w:rsidRDefault="00BF277F">
      <w:pPr>
        <w:pStyle w:val="Teksttreci60"/>
        <w:framePr w:w="7306" w:h="1324" w:hRule="exact" w:wrap="none" w:vAnchor="page" w:hAnchor="page" w:x="807" w:y="7071"/>
        <w:shd w:val="clear" w:color="auto" w:fill="auto"/>
        <w:tabs>
          <w:tab w:val="left" w:leader="dot" w:pos="6685"/>
        </w:tabs>
        <w:spacing w:before="0" w:after="0" w:line="211" w:lineRule="exact"/>
        <w:ind w:left="600" w:right="490" w:firstLine="0"/>
        <w:jc w:val="both"/>
      </w:pPr>
      <w:r>
        <w:t>ulic Warszawy</w:t>
      </w:r>
      <w:r>
        <w:tab/>
      </w:r>
    </w:p>
    <w:p w:rsidR="006872F1" w:rsidRDefault="00BF277F">
      <w:pPr>
        <w:pStyle w:val="Teksttreci60"/>
        <w:framePr w:w="7306" w:h="1324" w:hRule="exact" w:wrap="none" w:vAnchor="page" w:hAnchor="page" w:x="807" w:y="7071"/>
        <w:shd w:val="clear" w:color="auto" w:fill="auto"/>
        <w:spacing w:before="0" w:after="0" w:line="211" w:lineRule="exact"/>
        <w:ind w:left="610" w:hanging="600"/>
        <w:jc w:val="left"/>
      </w:pPr>
      <w:r>
        <w:rPr>
          <w:rStyle w:val="Teksttreci6PogrubienieKursywa"/>
        </w:rPr>
        <w:t xml:space="preserve">Magdalena </w:t>
      </w:r>
      <w:proofErr w:type="spellStart"/>
      <w:r>
        <w:rPr>
          <w:rStyle w:val="Teksttreci6PogrubienieKursywa"/>
        </w:rPr>
        <w:t>Foland</w:t>
      </w:r>
      <w:proofErr w:type="spellEnd"/>
      <w:r>
        <w:rPr>
          <w:rStyle w:val="Teksttreci6PogrubienieKursywa"/>
        </w:rPr>
        <w:t>:</w:t>
      </w:r>
      <w:r>
        <w:t xml:space="preserve"> Zygmunt Brocki — Morze pije rzekę. Historyjek z życia</w:t>
      </w:r>
    </w:p>
    <w:p w:rsidR="006872F1" w:rsidRDefault="00BF277F">
      <w:pPr>
        <w:pStyle w:val="Teksttreci60"/>
        <w:framePr w:w="7306" w:h="1324" w:hRule="exact" w:wrap="none" w:vAnchor="page" w:hAnchor="page" w:x="807" w:y="7071"/>
        <w:shd w:val="clear" w:color="auto" w:fill="auto"/>
        <w:spacing w:before="0" w:after="0" w:line="211" w:lineRule="exact"/>
        <w:ind w:left="600" w:firstLine="0"/>
        <w:jc w:val="left"/>
      </w:pPr>
      <w:r>
        <w:t>terminów morskich zbiorek trzeci</w:t>
      </w:r>
    </w:p>
    <w:p w:rsidR="006872F1" w:rsidRDefault="00BF277F">
      <w:pPr>
        <w:pStyle w:val="Teksttreci70"/>
        <w:framePr w:w="7306" w:h="874" w:hRule="exact" w:wrap="none" w:vAnchor="page" w:hAnchor="page" w:x="807" w:y="8404"/>
        <w:shd w:val="clear" w:color="auto" w:fill="auto"/>
        <w:spacing w:before="0" w:after="0" w:line="278" w:lineRule="exact"/>
        <w:ind w:left="10"/>
        <w:jc w:val="left"/>
      </w:pPr>
      <w:r>
        <w:t xml:space="preserve">POŁOW PEREŁEK — Ob. </w:t>
      </w:r>
      <w:proofErr w:type="spellStart"/>
      <w:r>
        <w:rPr>
          <w:rStyle w:val="Teksttreci7Kursywa"/>
        </w:rPr>
        <w:t>Serwator</w:t>
      </w:r>
      <w:proofErr w:type="spellEnd"/>
      <w:r>
        <w:rPr>
          <w:rStyle w:val="Teksttreci7Kursywa"/>
        </w:rPr>
        <w:br/>
      </w:r>
      <w:r>
        <w:t xml:space="preserve">CO PISZĄ O JĘZYKU? — </w:t>
      </w:r>
      <w:r>
        <w:rPr>
          <w:rStyle w:val="Teksttreci7Kursywa"/>
        </w:rPr>
        <w:t>A.S.</w:t>
      </w:r>
      <w:r>
        <w:rPr>
          <w:rStyle w:val="Teksttreci7Kursywa"/>
        </w:rPr>
        <w:br/>
      </w:r>
      <w:r>
        <w:t>OBJAŚNIENIA WYRAZÓW I ZWROTÓW -</w:t>
      </w:r>
    </w:p>
    <w:p w:rsidR="006872F1" w:rsidRDefault="00BF277F">
      <w:pPr>
        <w:pStyle w:val="Podpisobrazu0"/>
        <w:framePr w:wrap="none" w:vAnchor="page" w:hAnchor="page" w:x="4167" w:y="9058"/>
        <w:shd w:val="clear" w:color="auto" w:fill="auto"/>
        <w:spacing w:line="120" w:lineRule="exact"/>
      </w:pPr>
      <w:r>
        <w:rPr>
          <w:rStyle w:val="PodpisobrazuBezkursywyOdstpy0pt"/>
        </w:rPr>
        <w:t xml:space="preserve"> </w:t>
      </w:r>
      <w:r>
        <w:t>W.D.</w:t>
      </w:r>
    </w:p>
    <w:p w:rsidR="006872F1" w:rsidRDefault="00BF277F">
      <w:pPr>
        <w:pStyle w:val="Teksttreci60"/>
        <w:framePr w:w="413" w:h="1970" w:hRule="exact" w:wrap="none" w:vAnchor="page" w:hAnchor="page" w:x="7728" w:y="7327"/>
        <w:shd w:val="clear" w:color="auto" w:fill="auto"/>
        <w:spacing w:before="0" w:after="260" w:line="160" w:lineRule="exact"/>
        <w:ind w:firstLine="0"/>
        <w:jc w:val="both"/>
      </w:pPr>
      <w:r>
        <w:t>579</w:t>
      </w:r>
    </w:p>
    <w:p w:rsidR="006872F1" w:rsidRDefault="00BF277F">
      <w:pPr>
        <w:pStyle w:val="Teksttreci60"/>
        <w:framePr w:w="413" w:h="1970" w:hRule="exact" w:wrap="none" w:vAnchor="page" w:hAnchor="page" w:x="7728" w:y="7327"/>
        <w:shd w:val="clear" w:color="auto" w:fill="auto"/>
        <w:spacing w:before="0" w:after="250" w:line="160" w:lineRule="exact"/>
        <w:ind w:firstLine="0"/>
        <w:jc w:val="both"/>
      </w:pPr>
      <w:r>
        <w:t>583</w:t>
      </w:r>
    </w:p>
    <w:p w:rsidR="006872F1" w:rsidRDefault="00BF277F">
      <w:pPr>
        <w:pStyle w:val="Teksttreci60"/>
        <w:framePr w:w="413" w:h="1970" w:hRule="exact" w:wrap="none" w:vAnchor="page" w:hAnchor="page" w:x="7728" w:y="7327"/>
        <w:shd w:val="clear" w:color="auto" w:fill="auto"/>
        <w:spacing w:before="0" w:after="75" w:line="160" w:lineRule="exact"/>
        <w:ind w:firstLine="0"/>
        <w:jc w:val="both"/>
      </w:pPr>
      <w:r>
        <w:t>587</w:t>
      </w:r>
    </w:p>
    <w:p w:rsidR="006872F1" w:rsidRDefault="00BF277F">
      <w:pPr>
        <w:pStyle w:val="Teksttreci60"/>
        <w:framePr w:w="413" w:h="1970" w:hRule="exact" w:wrap="none" w:vAnchor="page" w:hAnchor="page" w:x="7728" w:y="7327"/>
        <w:shd w:val="clear" w:color="auto" w:fill="auto"/>
        <w:spacing w:before="0" w:after="0" w:line="160" w:lineRule="exact"/>
        <w:ind w:firstLine="0"/>
        <w:jc w:val="both"/>
      </w:pPr>
      <w:r>
        <w:t>591</w:t>
      </w:r>
    </w:p>
    <w:p w:rsidR="006872F1" w:rsidRDefault="00BF277F">
      <w:pPr>
        <w:pStyle w:val="Teksttreci60"/>
        <w:framePr w:w="413" w:h="1970" w:hRule="exact" w:wrap="none" w:vAnchor="page" w:hAnchor="page" w:x="7728" w:y="7327"/>
        <w:numPr>
          <w:ilvl w:val="0"/>
          <w:numId w:val="1"/>
        </w:numPr>
        <w:shd w:val="clear" w:color="auto" w:fill="auto"/>
        <w:spacing w:before="0" w:after="0" w:line="259" w:lineRule="exact"/>
        <w:ind w:firstLine="0"/>
        <w:jc w:val="both"/>
      </w:pPr>
      <w:r>
        <w:t xml:space="preserve"> 597</w:t>
      </w:r>
    </w:p>
    <w:p w:rsidR="006872F1" w:rsidRDefault="00BF277F">
      <w:pPr>
        <w:pStyle w:val="Teksttreci60"/>
        <w:framePr w:w="7306" w:h="739" w:hRule="exact" w:wrap="none" w:vAnchor="page" w:hAnchor="page" w:x="807" w:y="9890"/>
        <w:shd w:val="clear" w:color="auto" w:fill="auto"/>
        <w:spacing w:before="0" w:after="0" w:line="173" w:lineRule="exact"/>
        <w:ind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6872F1" w:rsidRDefault="00BF277F">
      <w:pPr>
        <w:pStyle w:val="Teksttreci60"/>
        <w:framePr w:w="7306" w:h="739" w:hRule="exact" w:wrap="none" w:vAnchor="page" w:hAnchor="page" w:x="807" w:y="9890"/>
        <w:shd w:val="clear" w:color="auto" w:fill="auto"/>
        <w:spacing w:before="0" w:after="0" w:line="173" w:lineRule="exact"/>
        <w:ind w:right="20" w:firstLine="0"/>
      </w:pPr>
      <w:r>
        <w:t>i pedagogicznej.</w:t>
      </w:r>
    </w:p>
    <w:p w:rsidR="006872F1" w:rsidRDefault="00BF277F">
      <w:pPr>
        <w:pStyle w:val="Teksttreci60"/>
        <w:framePr w:w="7306" w:h="485" w:hRule="exact" w:wrap="none" w:vAnchor="page" w:hAnchor="page" w:x="807" w:y="11276"/>
        <w:shd w:val="clear" w:color="auto" w:fill="auto"/>
        <w:spacing w:before="0" w:after="0" w:line="216" w:lineRule="exact"/>
        <w:ind w:right="2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6872F1" w:rsidRDefault="00BF277F">
      <w:pPr>
        <w:pStyle w:val="Teksttreci70"/>
        <w:framePr w:w="7306" w:h="398" w:hRule="exact" w:wrap="none" w:vAnchor="page" w:hAnchor="page" w:x="807" w:y="11920"/>
        <w:shd w:val="clear" w:color="auto" w:fill="auto"/>
        <w:spacing w:before="0" w:after="0" w:line="168" w:lineRule="exact"/>
        <w:ind w:right="20"/>
        <w:jc w:val="center"/>
      </w:pPr>
      <w:r>
        <w:t xml:space="preserve">Nakład 2670 (2506 + 164). Ark. wyd. 5. Ark. druk. 4.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w:t>
      </w:r>
      <w:r>
        <w:rPr>
          <w:lang w:val="cs-CZ" w:eastAsia="cs-CZ" w:bidi="cs-CZ"/>
        </w:rPr>
        <w:t xml:space="preserve">skladu </w:t>
      </w:r>
      <w:r>
        <w:rPr>
          <w:lang w:val="fr-FR" w:eastAsia="fr-FR" w:bidi="fr-FR"/>
        </w:rPr>
        <w:t xml:space="preserve">10.IX.1970. </w:t>
      </w:r>
      <w:r>
        <w:t xml:space="preserve">Podpisano do druku </w:t>
      </w:r>
      <w:r>
        <w:rPr>
          <w:lang w:val="fr-FR" w:eastAsia="fr-FR" w:bidi="fr-FR"/>
        </w:rPr>
        <w:t xml:space="preserve">2.XI.1970. </w:t>
      </w:r>
      <w:r>
        <w:t xml:space="preserve">Zam. </w:t>
      </w:r>
      <w:r w:rsidRPr="0060665E">
        <w:rPr>
          <w:lang w:eastAsia="ru-RU" w:bidi="ru-RU"/>
        </w:rPr>
        <w:t xml:space="preserve">1494/70. </w:t>
      </w:r>
      <w:r>
        <w:t>K-40 Cena zł 12.—</w:t>
      </w:r>
    </w:p>
    <w:p w:rsidR="006872F1" w:rsidRDefault="00BF277F">
      <w:pPr>
        <w:pStyle w:val="Nagweklubstopka0"/>
        <w:framePr w:w="7306" w:h="184" w:hRule="exact" w:wrap="none" w:vAnchor="page" w:hAnchor="page" w:x="807" w:y="12385"/>
        <w:shd w:val="clear" w:color="auto" w:fill="auto"/>
        <w:spacing w:line="130" w:lineRule="exact"/>
        <w:ind w:left="160"/>
        <w:jc w:val="center"/>
      </w:pPr>
      <w:r>
        <w:t>Drukarnia im. Rewolucji Październikowej w Warszawie</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20"/>
        <w:framePr w:wrap="none" w:vAnchor="page" w:hAnchor="page" w:x="827" w:y="824"/>
        <w:shd w:val="clear" w:color="auto" w:fill="auto"/>
        <w:spacing w:line="140" w:lineRule="exact"/>
      </w:pPr>
      <w:r>
        <w:t>1970</w:t>
      </w:r>
    </w:p>
    <w:p w:rsidR="006872F1" w:rsidRDefault="00BF277F">
      <w:pPr>
        <w:pStyle w:val="Nagweklubstopka20"/>
        <w:framePr w:wrap="none" w:vAnchor="page" w:hAnchor="page" w:x="3563" w:y="795"/>
        <w:shd w:val="clear" w:color="auto" w:fill="auto"/>
        <w:spacing w:line="140" w:lineRule="exact"/>
      </w:pPr>
      <w:r>
        <w:rPr>
          <w:lang w:val="cs-CZ" w:eastAsia="cs-CZ" w:bidi="cs-CZ"/>
        </w:rPr>
        <w:t xml:space="preserve">Listopad — </w:t>
      </w:r>
      <w:r>
        <w:t>grudzień</w:t>
      </w:r>
    </w:p>
    <w:p w:rsidR="006872F1" w:rsidRDefault="00BF277F">
      <w:pPr>
        <w:pStyle w:val="Nagweklubstopka20"/>
        <w:framePr w:wrap="none" w:vAnchor="page" w:hAnchor="page" w:x="6496" w:y="791"/>
        <w:shd w:val="clear" w:color="auto" w:fill="auto"/>
        <w:spacing w:line="140" w:lineRule="exact"/>
      </w:pPr>
      <w:r>
        <w:t>Zeszyt 9—10 (284)</w:t>
      </w:r>
    </w:p>
    <w:p w:rsidR="006872F1" w:rsidRDefault="00BF277F">
      <w:pPr>
        <w:pStyle w:val="Nagwek20"/>
        <w:framePr w:w="7248" w:h="1149" w:hRule="exact" w:wrap="none" w:vAnchor="page" w:hAnchor="page" w:x="817" w:y="1269"/>
        <w:shd w:val="clear" w:color="auto" w:fill="auto"/>
        <w:spacing w:after="192" w:line="500" w:lineRule="exact"/>
      </w:pPr>
      <w:bookmarkStart w:id="2" w:name="bookmark1"/>
      <w:r>
        <w:t>PORADNIK JĘZYKOWY</w:t>
      </w:r>
      <w:bookmarkEnd w:id="2"/>
    </w:p>
    <w:p w:rsidR="006872F1" w:rsidRDefault="00BF277F">
      <w:pPr>
        <w:pStyle w:val="Teksttreci60"/>
        <w:framePr w:w="7248" w:h="1149" w:hRule="exact" w:wrap="none" w:vAnchor="page" w:hAnchor="page" w:x="817" w:y="1269"/>
        <w:shd w:val="clear" w:color="auto" w:fill="auto"/>
        <w:spacing w:before="0" w:after="0" w:line="160" w:lineRule="exact"/>
        <w:ind w:firstLine="0"/>
      </w:pPr>
      <w:r>
        <w:t>MIESIĘCZNIK</w:t>
      </w:r>
    </w:p>
    <w:p w:rsidR="006872F1" w:rsidRDefault="00BF277F">
      <w:pPr>
        <w:pStyle w:val="Teksttreci60"/>
        <w:framePr w:w="7248" w:h="1149" w:hRule="exact" w:wrap="none" w:vAnchor="page" w:hAnchor="page" w:x="817" w:y="1269"/>
        <w:shd w:val="clear" w:color="auto" w:fill="auto"/>
        <w:spacing w:before="0" w:after="0" w:line="160" w:lineRule="exact"/>
        <w:ind w:firstLine="0"/>
      </w:pPr>
      <w:r>
        <w:t>(założony w r. 1901 przez Romana Zawilińskiego)</w:t>
      </w:r>
    </w:p>
    <w:p w:rsidR="006872F1" w:rsidRDefault="00BF277F">
      <w:pPr>
        <w:pStyle w:val="Teksttreci80"/>
        <w:framePr w:wrap="none" w:vAnchor="page" w:hAnchor="page" w:x="817" w:y="3154"/>
        <w:shd w:val="clear" w:color="auto" w:fill="auto"/>
        <w:spacing w:before="0" w:after="0" w:line="190" w:lineRule="exact"/>
      </w:pPr>
      <w:r>
        <w:t>Witold Doroszewski</w:t>
      </w:r>
    </w:p>
    <w:p w:rsidR="006872F1" w:rsidRDefault="00BF277F">
      <w:pPr>
        <w:pStyle w:val="Nagwek30"/>
        <w:framePr w:w="7248" w:h="568" w:hRule="exact" w:wrap="none" w:vAnchor="page" w:hAnchor="page" w:x="817" w:y="3900"/>
        <w:shd w:val="clear" w:color="auto" w:fill="auto"/>
        <w:spacing w:before="0" w:after="0"/>
      </w:pPr>
      <w:bookmarkStart w:id="3" w:name="bookmark2"/>
      <w:r>
        <w:t>O STOSOWANIU WZORÓW (FORMUŁ)</w:t>
      </w:r>
      <w:r>
        <w:br/>
        <w:t>W JĘZYKOZNAWSTWIE</w:t>
      </w:r>
      <w:bookmarkEnd w:id="3"/>
    </w:p>
    <w:p w:rsidR="006872F1" w:rsidRDefault="00BF277F">
      <w:pPr>
        <w:pStyle w:val="Teksttreci20"/>
        <w:framePr w:w="7248" w:h="7787" w:hRule="exact" w:wrap="none" w:vAnchor="page" w:hAnchor="page" w:x="817" w:y="4778"/>
        <w:shd w:val="clear" w:color="auto" w:fill="auto"/>
        <w:spacing w:after="0" w:line="254" w:lineRule="exact"/>
        <w:ind w:firstLine="360"/>
        <w:jc w:val="both"/>
      </w:pPr>
      <w:r>
        <w:t xml:space="preserve">Dążenie do przekształcenia językoznawstwa w naukę ścisłą — niektórzy sądzą nawet, że językoznawstwo już taką nauką jest, chociaż ten sąd właśnie jest nieścisły — usposabia niektórych autorów do wyrażania wyników analizy faktów językowych w postaci wzorów wyglądających, a przynajmniej mających wyglądać, jak wzory matematyczne. Wartość poznawcza wszelkiego wzoru polega na ogólnym charakterze symbolów, z których on się składa, i </w:t>
      </w:r>
      <w:proofErr w:type="spellStart"/>
      <w:r>
        <w:t>relacyj</w:t>
      </w:r>
      <w:proofErr w:type="spellEnd"/>
      <w:r>
        <w:t xml:space="preserve"> między tymi symbolami. Ogólny charakter mają wzory algebraiczne. We wzorze (a + b)</w:t>
      </w:r>
      <w:r>
        <w:rPr>
          <w:vertAlign w:val="superscript"/>
        </w:rPr>
        <w:t>2</w:t>
      </w:r>
      <w:r>
        <w:t xml:space="preserve"> = a</w:t>
      </w:r>
      <w:r>
        <w:rPr>
          <w:vertAlign w:val="superscript"/>
        </w:rPr>
        <w:t>2</w:t>
      </w:r>
      <w:r>
        <w:t xml:space="preserve"> + 2ab + b</w:t>
      </w:r>
      <w:r>
        <w:rPr>
          <w:vertAlign w:val="superscript"/>
        </w:rPr>
        <w:t>2</w:t>
      </w:r>
      <w:r>
        <w:t xml:space="preserve"> pod litery </w:t>
      </w:r>
      <w:r>
        <w:rPr>
          <w:rStyle w:val="Teksttreci2Kursywa"/>
        </w:rPr>
        <w:t>a</w:t>
      </w:r>
      <w:r>
        <w:t xml:space="preserve"> i b możemy podstawiać dowolne liczby, wzór zawsze będzie się sprawdzać. Relacje między liczbami a uogólnionymi symbolami algebraicznymi możemy sprawdzać na różnych wzorach. Na przykład możemy łatwo obliczyć, że 3</w:t>
      </w:r>
      <w:r>
        <w:rPr>
          <w:vertAlign w:val="superscript"/>
        </w:rPr>
        <w:t>2</w:t>
      </w:r>
      <w:r>
        <w:t xml:space="preserve"> — 2</w:t>
      </w:r>
      <w:r>
        <w:rPr>
          <w:vertAlign w:val="superscript"/>
        </w:rPr>
        <w:t>2</w:t>
      </w:r>
      <w:r>
        <w:t xml:space="preserve"> = 9 — 4 = 5, i możemy, przyglądając się temu równaniu, zastanawiać się nad tym, jakich elementów zbiorem jest liczba 5; łatwo dojdziemy do wniosku, że różnica między kwadratami liczb 3 i 2 podniesionymi do drugiej potęgi równa się sumie tych liczb, to znaczy, że liczbę 5 w danym równaniu należy rozumieć jako sumę 3 + 2. Dla sprawdzenia tego, czy ten wniosek da się uogólnić, to znaczy tego, czy tak samo da się interpretować różnica między kwadratami wszelkich liczb różniących się o jedność, możemy brać liczby 4 i 3, 5 i 4, 6 i 5. Otrzymamy równania:</w:t>
      </w:r>
    </w:p>
    <w:p w:rsidR="006872F1" w:rsidRDefault="00BF277F">
      <w:pPr>
        <w:pStyle w:val="Teksttreci20"/>
        <w:framePr w:w="7248" w:h="7787" w:hRule="exact" w:wrap="none" w:vAnchor="page" w:hAnchor="page" w:x="817" w:y="4778"/>
        <w:shd w:val="clear" w:color="auto" w:fill="auto"/>
        <w:spacing w:after="0" w:line="254" w:lineRule="exact"/>
        <w:ind w:left="2100" w:firstLine="0"/>
      </w:pPr>
      <w:r>
        <w:t>4</w:t>
      </w:r>
      <w:r>
        <w:rPr>
          <w:vertAlign w:val="superscript"/>
        </w:rPr>
        <w:t>2</w:t>
      </w:r>
      <w:r>
        <w:t xml:space="preserve"> —3</w:t>
      </w:r>
      <w:r>
        <w:rPr>
          <w:vertAlign w:val="superscript"/>
        </w:rPr>
        <w:t>2</w:t>
      </w:r>
      <w:r>
        <w:t xml:space="preserve"> = 16-9 = 7 = 4 + 3</w:t>
      </w:r>
    </w:p>
    <w:p w:rsidR="006872F1" w:rsidRDefault="00BF277F">
      <w:pPr>
        <w:pStyle w:val="Teksttreci20"/>
        <w:framePr w:w="7248" w:h="7787" w:hRule="exact" w:wrap="none" w:vAnchor="page" w:hAnchor="page" w:x="817" w:y="4778"/>
        <w:shd w:val="clear" w:color="auto" w:fill="auto"/>
        <w:spacing w:after="0" w:line="254" w:lineRule="exact"/>
        <w:ind w:left="2100" w:firstLine="0"/>
      </w:pPr>
      <w:r>
        <w:t>5</w:t>
      </w:r>
      <w:r>
        <w:rPr>
          <w:vertAlign w:val="superscript"/>
        </w:rPr>
        <w:t>2</w:t>
      </w:r>
      <w:r>
        <w:t xml:space="preserve"> —4</w:t>
      </w:r>
      <w:r>
        <w:rPr>
          <w:vertAlign w:val="superscript"/>
        </w:rPr>
        <w:t>2</w:t>
      </w:r>
      <w:r>
        <w:t xml:space="preserve"> = 25-16 = 9 = 5 + 4</w:t>
      </w:r>
    </w:p>
    <w:p w:rsidR="006872F1" w:rsidRDefault="00BF277F">
      <w:pPr>
        <w:pStyle w:val="Teksttreci20"/>
        <w:framePr w:w="7248" w:h="7787" w:hRule="exact" w:wrap="none" w:vAnchor="page" w:hAnchor="page" w:x="817" w:y="4778"/>
        <w:shd w:val="clear" w:color="auto" w:fill="auto"/>
        <w:spacing w:after="0" w:line="254" w:lineRule="exact"/>
        <w:ind w:left="2100" w:firstLine="0"/>
      </w:pPr>
      <w:r>
        <w:t>6</w:t>
      </w:r>
      <w:r>
        <w:rPr>
          <w:vertAlign w:val="superscript"/>
        </w:rPr>
        <w:t>2</w:t>
      </w:r>
      <w:r>
        <w:t>-5</w:t>
      </w:r>
      <w:r>
        <w:rPr>
          <w:vertAlign w:val="superscript"/>
        </w:rPr>
        <w:t>2</w:t>
      </w:r>
      <w:r>
        <w:t xml:space="preserve"> = 36-25 = 11 = 6+5</w:t>
      </w:r>
    </w:p>
    <w:p w:rsidR="006872F1" w:rsidRDefault="00BF277F">
      <w:pPr>
        <w:pStyle w:val="Teksttreci20"/>
        <w:framePr w:w="7248" w:h="7787" w:hRule="exact" w:wrap="none" w:vAnchor="page" w:hAnchor="page" w:x="817" w:y="4778"/>
        <w:shd w:val="clear" w:color="auto" w:fill="auto"/>
        <w:spacing w:after="0" w:line="254" w:lineRule="exact"/>
        <w:ind w:firstLine="0"/>
        <w:jc w:val="both"/>
      </w:pPr>
      <w:r>
        <w:t xml:space="preserve">Wniosek z tych zestawień możemy ująć we wzorze algebraicznym: </w:t>
      </w:r>
      <w:r>
        <w:rPr>
          <w:rStyle w:val="Teksttreci2Kursywa"/>
        </w:rPr>
        <w:t>a</w:t>
      </w:r>
      <w:r>
        <w:rPr>
          <w:rStyle w:val="Teksttreci2Kursywa"/>
          <w:vertAlign w:val="superscript"/>
        </w:rPr>
        <w:t>2</w:t>
      </w:r>
      <w:r>
        <w:rPr>
          <w:rStyle w:val="Teksttreci2Kursywa"/>
        </w:rPr>
        <w:t xml:space="preserve"> —(a—</w:t>
      </w:r>
      <w:r>
        <w:t>l)</w:t>
      </w:r>
      <w:r>
        <w:rPr>
          <w:vertAlign w:val="superscript"/>
        </w:rPr>
        <w:t>2</w:t>
      </w:r>
      <w:r>
        <w:t xml:space="preserve"> = a</w:t>
      </w:r>
      <w:r>
        <w:rPr>
          <w:vertAlign w:val="superscript"/>
        </w:rPr>
        <w:t>2</w:t>
      </w:r>
      <w:r>
        <w:t xml:space="preserve"> — (a</w:t>
      </w:r>
      <w:r>
        <w:rPr>
          <w:vertAlign w:val="superscript"/>
        </w:rPr>
        <w:t>2</w:t>
      </w:r>
      <w:r>
        <w:t xml:space="preserve"> — 2a+b) = a</w:t>
      </w:r>
      <w:r>
        <w:rPr>
          <w:vertAlign w:val="superscript"/>
        </w:rPr>
        <w:t>2</w:t>
      </w:r>
      <w:r>
        <w:t>—a</w:t>
      </w:r>
      <w:r>
        <w:rPr>
          <w:vertAlign w:val="superscript"/>
        </w:rPr>
        <w:t>2</w:t>
      </w:r>
      <w:r>
        <w:t xml:space="preserve"> + 2a —1 = 2a —1. Wynik zastosowania wzoru algebraicznego jest liczbowo ten sam, co wynik obliczeń arytmetycznych. W równaniach: 3</w:t>
      </w:r>
      <w:r>
        <w:rPr>
          <w:vertAlign w:val="superscript"/>
        </w:rPr>
        <w:t>2</w:t>
      </w:r>
      <w:r>
        <w:t xml:space="preserve"> —2</w:t>
      </w:r>
      <w:r>
        <w:rPr>
          <w:vertAlign w:val="superscript"/>
        </w:rPr>
        <w:t>2</w:t>
      </w:r>
      <w:r>
        <w:t xml:space="preserve"> = 5 oraz a</w:t>
      </w:r>
      <w:r>
        <w:rPr>
          <w:vertAlign w:val="superscript"/>
        </w:rPr>
        <w:t>2</w:t>
      </w:r>
      <w:r>
        <w:t xml:space="preserve"> — (a—l)</w:t>
      </w:r>
      <w:r>
        <w:rPr>
          <w:vertAlign w:val="superscript"/>
        </w:rPr>
        <w:t>2</w:t>
      </w:r>
      <w:r>
        <w:t xml:space="preserve"> = 2a—1 formuła </w:t>
      </w:r>
      <w:r>
        <w:rPr>
          <w:rStyle w:val="Teksttreci2Kursywa"/>
        </w:rPr>
        <w:t>2a —</w:t>
      </w:r>
      <w:r>
        <w:t xml:space="preserve"> 1 odpowiada liczbie 5; w sposobie jednak interpretacji tej liczby między prawymi stronami równań widoczne są różnice. Liczbę 5 skłonni jesteśmy rozumieć jako sumę liczb 3 i 2, czyli sumę liczb podnoszonych </w:t>
      </w:r>
      <w:r>
        <w:rPr>
          <w:vertAlign w:val="superscript"/>
        </w:rPr>
        <w:t>1</w:t>
      </w:r>
    </w:p>
    <w:p w:rsidR="006872F1" w:rsidRDefault="00BF277F">
      <w:pPr>
        <w:pStyle w:val="Stopka20"/>
        <w:framePr w:wrap="none" w:vAnchor="page" w:hAnchor="page" w:x="846" w:y="12810"/>
        <w:shd w:val="clear" w:color="auto" w:fill="auto"/>
        <w:spacing w:line="120" w:lineRule="exact"/>
      </w:pPr>
      <w:r>
        <w:t xml:space="preserve">1 Poradnik Językowy nr </w:t>
      </w:r>
      <w:r w:rsidRPr="0060665E">
        <w:rPr>
          <w:lang w:eastAsia="ru-RU" w:bidi="ru-RU"/>
        </w:rPr>
        <w:t>9-10/70</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893" w:y="962"/>
        <w:shd w:val="clear" w:color="auto" w:fill="auto"/>
        <w:spacing w:line="130" w:lineRule="exact"/>
      </w:pPr>
      <w:r>
        <w:lastRenderedPageBreak/>
        <w:t>546</w:t>
      </w:r>
    </w:p>
    <w:p w:rsidR="006872F1" w:rsidRDefault="00BF277F">
      <w:pPr>
        <w:pStyle w:val="Nagweklubstopka0"/>
        <w:framePr w:wrap="none" w:vAnchor="page" w:hAnchor="page" w:x="3730" w:y="959"/>
        <w:shd w:val="clear" w:color="auto" w:fill="auto"/>
        <w:spacing w:line="130" w:lineRule="exact"/>
      </w:pPr>
      <w:r>
        <w:t>W. DOROSZEWSKI</w:t>
      </w:r>
    </w:p>
    <w:p w:rsidR="006872F1" w:rsidRDefault="00BF277F">
      <w:pPr>
        <w:pStyle w:val="Teksttreci20"/>
        <w:framePr w:w="7286" w:h="11327" w:hRule="exact" w:wrap="none" w:vAnchor="page" w:hAnchor="page" w:x="816" w:y="1431"/>
        <w:shd w:val="clear" w:color="auto" w:fill="auto"/>
        <w:spacing w:after="0" w:line="254" w:lineRule="exact"/>
        <w:ind w:firstLine="0"/>
        <w:jc w:val="both"/>
      </w:pPr>
      <w:r>
        <w:t>do potęgi, formuła 2a —1 oznacza co innego, a mianowicie dwukrotność liczby trzy mniej jeden. To samo dotyczy prawych stron równań następnych: 7 w równaniu drugim to albo — jak to nam wynika z interpretacji arytmetycznej 4 + 3, albo też 8 — 1; 9 w równaniu trzecim to albo 5 + 4, albo też 10 — 1; 11 w równaniu czwartym to albo 6 + 5, albo też 12 — 1. Zrozumienie liczby 5 w równaniu pierwszym jako sumy liczb 3 i 2 jest interpretującym tę sumę aktem myśli tego, kto napisał równanie i zastanawia się nad relacjami wzajemnymi części składowych tego równania. Wzór algebraiczny 2a —1 zawiera w sobie odmienną interpretację liczby (w danym wypadku) 5, a mianowicie we wzorze tym liczba 5 jest ujęta jako dwukrotność liczby 3 mniej jeden. W każdym z następnych równań możliwe są podstawienia zarówno liczb będących sumą liczb podnoszonych do drugiej potęgi (5, 7, 9 itd.), jak liczb będących dwukrotnością liczby pierwszej zmniejszoną o jeden.</w:t>
      </w:r>
    </w:p>
    <w:p w:rsidR="006872F1" w:rsidRDefault="00BF277F">
      <w:pPr>
        <w:pStyle w:val="Teksttreci20"/>
        <w:framePr w:w="7286" w:h="11327" w:hRule="exact" w:wrap="none" w:vAnchor="page" w:hAnchor="page" w:x="816" w:y="1431"/>
        <w:shd w:val="clear" w:color="auto" w:fill="auto"/>
        <w:spacing w:after="0" w:line="254" w:lineRule="exact"/>
        <w:ind w:firstLine="380"/>
        <w:jc w:val="both"/>
      </w:pPr>
      <w:r>
        <w:t xml:space="preserve">Co wynika z tych porównań? Wynika z nich to, że nawet w wypadkach, gdy się posługujemy w obliczeniach metodą algebraiczną, która jest w pewnym stopniu mechaniczna i odpowiada pod tym względem działaniu maszyny, ostateczna interpretacja </w:t>
      </w:r>
      <w:proofErr w:type="spellStart"/>
      <w:r>
        <w:t>relacyj</w:t>
      </w:r>
      <w:proofErr w:type="spellEnd"/>
      <w:r>
        <w:t xml:space="preserve"> zachodzących między interesującymi nas liczbami jest aktem poznawczym naszego umysłu, to znaczy umysłu żywego człowieka, a nie maszyny.</w:t>
      </w:r>
    </w:p>
    <w:p w:rsidR="006872F1" w:rsidRDefault="00BF277F">
      <w:pPr>
        <w:pStyle w:val="Teksttreci20"/>
        <w:framePr w:w="7286" w:h="11327" w:hRule="exact" w:wrap="none" w:vAnchor="page" w:hAnchor="page" w:x="816" w:y="1431"/>
        <w:shd w:val="clear" w:color="auto" w:fill="auto"/>
        <w:spacing w:after="0" w:line="254" w:lineRule="exact"/>
        <w:ind w:firstLine="380"/>
        <w:jc w:val="both"/>
      </w:pPr>
      <w:r>
        <w:t>Równanie 3</w:t>
      </w:r>
      <w:r>
        <w:rPr>
          <w:vertAlign w:val="superscript"/>
        </w:rPr>
        <w:t>2</w:t>
      </w:r>
      <w:r>
        <w:t xml:space="preserve"> —2</w:t>
      </w:r>
      <w:r>
        <w:rPr>
          <w:vertAlign w:val="superscript"/>
        </w:rPr>
        <w:t>2</w:t>
      </w:r>
      <w:r>
        <w:t xml:space="preserve"> = 3 + 2 jest stosunkowo proste. Relacje między liczbami podnoszonymi do potęgi a prawą stroną równania stają się bardziej skomplikowane, gdy podnosimy te liczby do potęgi nie drugiej, ale trzeciej (zachowując „odstęp” między liczbami zawsze równy jedności).</w:t>
      </w:r>
    </w:p>
    <w:p w:rsidR="006872F1" w:rsidRDefault="00BF277F">
      <w:pPr>
        <w:pStyle w:val="Teksttreci20"/>
        <w:framePr w:w="7286" w:h="11327" w:hRule="exact" w:wrap="none" w:vAnchor="page" w:hAnchor="page" w:x="816" w:y="1431"/>
        <w:shd w:val="clear" w:color="auto" w:fill="auto"/>
        <w:spacing w:after="33" w:line="190" w:lineRule="exact"/>
        <w:ind w:right="20" w:firstLine="0"/>
        <w:jc w:val="center"/>
      </w:pPr>
      <w:r>
        <w:t>3</w:t>
      </w:r>
      <w:r>
        <w:rPr>
          <w:vertAlign w:val="superscript"/>
        </w:rPr>
        <w:t>3</w:t>
      </w:r>
      <w:r>
        <w:t>—2</w:t>
      </w:r>
      <w:r>
        <w:rPr>
          <w:vertAlign w:val="superscript"/>
        </w:rPr>
        <w:t>3</w:t>
      </w:r>
      <w:r>
        <w:t xml:space="preserve"> = 27 — 8 = 19</w:t>
      </w:r>
    </w:p>
    <w:p w:rsidR="006872F1" w:rsidRDefault="00BF277F">
      <w:pPr>
        <w:pStyle w:val="Teksttreci20"/>
        <w:framePr w:w="7286" w:h="11327" w:hRule="exact" w:wrap="none" w:vAnchor="page" w:hAnchor="page" w:x="816" w:y="1431"/>
        <w:shd w:val="clear" w:color="auto" w:fill="auto"/>
        <w:spacing w:after="0" w:line="254" w:lineRule="exact"/>
        <w:ind w:firstLine="380"/>
        <w:jc w:val="both"/>
      </w:pPr>
      <w:r>
        <w:t>Liczbę 19 w prawej stronie równania można interpretować rozmaicie, a więc 15 + 4, 14 + 5, 8 + 11 itp. Poszukujemy takiej interpretacji, która uwydatni relacje do liczb znajdujących się w lewej części równania, a więc do liczb 3 i 2. Dążąc do tego opieramy się na założeniu, że liczba 19 jest nie tylko zbiorem jedności, ale jest klasą klas (czy też zbiorem zbiorów), to znaczy strukturą składającą się z elementów zhierarchizowanych. Relacje łączące tę całość strukturalną z liczbami 3 i 2 możemy zrozumieć w sposób, który znajdzie wyraz w równaniu:</w:t>
      </w:r>
    </w:p>
    <w:p w:rsidR="006872F1" w:rsidRDefault="00BF277F">
      <w:pPr>
        <w:pStyle w:val="Teksttreci20"/>
        <w:framePr w:w="7286" w:h="11327" w:hRule="exact" w:wrap="none" w:vAnchor="page" w:hAnchor="page" w:x="816" w:y="1431"/>
        <w:shd w:val="clear" w:color="auto" w:fill="auto"/>
        <w:spacing w:after="29" w:line="190" w:lineRule="exact"/>
        <w:ind w:right="20" w:firstLine="0"/>
        <w:jc w:val="center"/>
      </w:pPr>
      <w:r>
        <w:t>19 = 3</w:t>
      </w:r>
      <w:r>
        <w:rPr>
          <w:vertAlign w:val="superscript"/>
        </w:rPr>
        <w:t>2</w:t>
      </w:r>
      <w:r>
        <w:t xml:space="preserve"> + 2</w:t>
      </w:r>
      <w:r>
        <w:rPr>
          <w:vertAlign w:val="superscript"/>
        </w:rPr>
        <w:t>2</w:t>
      </w:r>
      <w:r>
        <w:t xml:space="preserve"> + 3 X 2,</w:t>
      </w:r>
    </w:p>
    <w:p w:rsidR="006872F1" w:rsidRDefault="00BF277F">
      <w:pPr>
        <w:pStyle w:val="Teksttreci20"/>
        <w:framePr w:w="7286" w:h="11327" w:hRule="exact" w:wrap="none" w:vAnchor="page" w:hAnchor="page" w:x="816" w:y="1431"/>
        <w:shd w:val="clear" w:color="auto" w:fill="auto"/>
        <w:spacing w:after="0" w:line="259" w:lineRule="exact"/>
        <w:ind w:firstLine="0"/>
        <w:jc w:val="both"/>
      </w:pPr>
      <w:r>
        <w:t>to znaczy różnica trzecich potęg liczb 3 i 2 równa się sumie drugich potęg tych liczb oraz ich iloczynu.</w:t>
      </w:r>
    </w:p>
    <w:p w:rsidR="006872F1" w:rsidRDefault="00BF277F">
      <w:pPr>
        <w:pStyle w:val="Teksttreci20"/>
        <w:framePr w:w="7286" w:h="11327" w:hRule="exact" w:wrap="none" w:vAnchor="page" w:hAnchor="page" w:x="816" w:y="1431"/>
        <w:shd w:val="clear" w:color="auto" w:fill="auto"/>
        <w:spacing w:after="0" w:line="259" w:lineRule="exact"/>
        <w:ind w:firstLine="0"/>
        <w:jc w:val="both"/>
      </w:pPr>
      <w:r>
        <w:t>Algebraicznie:</w:t>
      </w:r>
    </w:p>
    <w:p w:rsidR="006872F1" w:rsidRDefault="00BF277F">
      <w:pPr>
        <w:pStyle w:val="Teksttreci20"/>
        <w:framePr w:w="7286" w:h="11327" w:hRule="exact" w:wrap="none" w:vAnchor="page" w:hAnchor="page" w:x="816" w:y="1431"/>
        <w:shd w:val="clear" w:color="auto" w:fill="auto"/>
        <w:spacing w:after="0" w:line="317" w:lineRule="exact"/>
        <w:ind w:right="20" w:firstLine="0"/>
        <w:jc w:val="center"/>
      </w:pPr>
      <w:r>
        <w:rPr>
          <w:rStyle w:val="Teksttreci2Kursywa"/>
        </w:rPr>
        <w:t>a</w:t>
      </w:r>
      <w:r>
        <w:rPr>
          <w:rStyle w:val="Teksttreci2Kursywa"/>
          <w:vertAlign w:val="superscript"/>
        </w:rPr>
        <w:t>3</w:t>
      </w:r>
      <w:r>
        <w:rPr>
          <w:rStyle w:val="Teksttreci2Kursywa"/>
        </w:rPr>
        <w:t>—(a—</w:t>
      </w:r>
      <w:r>
        <w:t xml:space="preserve"> l)</w:t>
      </w:r>
      <w:r>
        <w:rPr>
          <w:vertAlign w:val="superscript"/>
        </w:rPr>
        <w:t>3</w:t>
      </w:r>
      <w:r>
        <w:t xml:space="preserve"> = a</w:t>
      </w:r>
      <w:r>
        <w:rPr>
          <w:vertAlign w:val="superscript"/>
        </w:rPr>
        <w:t>3</w:t>
      </w:r>
      <w:r>
        <w:t>—(a</w:t>
      </w:r>
      <w:r>
        <w:rPr>
          <w:vertAlign w:val="superscript"/>
        </w:rPr>
        <w:t>3</w:t>
      </w:r>
      <w:r>
        <w:t>—3a</w:t>
      </w:r>
      <w:r>
        <w:rPr>
          <w:vertAlign w:val="superscript"/>
        </w:rPr>
        <w:t>2</w:t>
      </w:r>
      <w:r>
        <w:t xml:space="preserve"> + 3a — 1)</w:t>
      </w:r>
    </w:p>
    <w:p w:rsidR="006872F1" w:rsidRDefault="00BF277F">
      <w:pPr>
        <w:pStyle w:val="Teksttreci20"/>
        <w:framePr w:w="7286" w:h="11327" w:hRule="exact" w:wrap="none" w:vAnchor="page" w:hAnchor="page" w:x="816" w:y="1431"/>
        <w:shd w:val="clear" w:color="auto" w:fill="auto"/>
        <w:spacing w:after="0" w:line="317" w:lineRule="exact"/>
        <w:ind w:firstLine="0"/>
        <w:jc w:val="both"/>
      </w:pPr>
      <w:r>
        <w:t xml:space="preserve">Podstawiając zamiast </w:t>
      </w:r>
      <w:r>
        <w:rPr>
          <w:rStyle w:val="Teksttreci2Kursywa"/>
        </w:rPr>
        <w:t>a</w:t>
      </w:r>
      <w:r>
        <w:t xml:space="preserve"> wartość liczbową 3 otrzymamy wynik:</w:t>
      </w:r>
    </w:p>
    <w:p w:rsidR="006872F1" w:rsidRDefault="00BF277F">
      <w:pPr>
        <w:pStyle w:val="Teksttreci20"/>
        <w:framePr w:w="7286" w:h="11327" w:hRule="exact" w:wrap="none" w:vAnchor="page" w:hAnchor="page" w:x="816" w:y="1431"/>
        <w:shd w:val="clear" w:color="auto" w:fill="auto"/>
        <w:spacing w:after="0" w:line="317" w:lineRule="exact"/>
        <w:ind w:right="20" w:firstLine="0"/>
        <w:jc w:val="center"/>
      </w:pPr>
      <w:r>
        <w:t>27 —(27 —27 + 9 —1) = 27-9 + 1 = 19</w:t>
      </w:r>
    </w:p>
    <w:p w:rsidR="006872F1" w:rsidRDefault="00BF277F">
      <w:pPr>
        <w:pStyle w:val="Teksttreci20"/>
        <w:framePr w:w="7286" w:h="11327" w:hRule="exact" w:wrap="none" w:vAnchor="page" w:hAnchor="page" w:x="816" w:y="1431"/>
        <w:shd w:val="clear" w:color="auto" w:fill="auto"/>
        <w:tabs>
          <w:tab w:val="left" w:pos="294"/>
        </w:tabs>
        <w:spacing w:after="0" w:line="254" w:lineRule="exact"/>
        <w:ind w:firstLine="0"/>
        <w:jc w:val="both"/>
      </w:pPr>
      <w:r>
        <w:t>O</w:t>
      </w:r>
      <w:r>
        <w:tab/>
        <w:t>ile w operacji arytmetycznej otrzymywaliśmy w wyniku taką interpretację „strukturalną” liczby 19, w której ta liczba ukazywała się jako</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0"/>
        <w:framePr w:wrap="none" w:vAnchor="page" w:hAnchor="page" w:x="2427" w:y="723"/>
        <w:shd w:val="clear" w:color="auto" w:fill="auto"/>
        <w:spacing w:line="130" w:lineRule="exact"/>
      </w:pPr>
      <w:r>
        <w:t xml:space="preserve">O STOSOWANIU </w:t>
      </w:r>
      <w:r>
        <w:rPr>
          <w:lang w:val="fr-FR" w:eastAsia="fr-FR" w:bidi="fr-FR"/>
        </w:rPr>
        <w:t>WZOR</w:t>
      </w:r>
      <w:r>
        <w:t>Ó</w:t>
      </w:r>
      <w:r>
        <w:rPr>
          <w:lang w:val="fr-FR" w:eastAsia="fr-FR" w:bidi="fr-FR"/>
        </w:rPr>
        <w:t xml:space="preserve">W </w:t>
      </w:r>
      <w:r>
        <w:t>W JĘZYKOZNAWSTWIE</w:t>
      </w:r>
    </w:p>
    <w:p w:rsidR="006872F1" w:rsidRDefault="00BF277F">
      <w:pPr>
        <w:pStyle w:val="Nagweklubstopka0"/>
        <w:framePr w:wrap="none" w:vAnchor="page" w:hAnchor="page" w:x="7726" w:y="721"/>
        <w:shd w:val="clear" w:color="auto" w:fill="auto"/>
        <w:spacing w:line="130" w:lineRule="exact"/>
      </w:pPr>
      <w:r>
        <w:t>547</w:t>
      </w:r>
    </w:p>
    <w:p w:rsidR="006872F1" w:rsidRDefault="00BF277F">
      <w:pPr>
        <w:pStyle w:val="Teksttreci20"/>
        <w:framePr w:w="7234" w:h="8481" w:hRule="exact" w:wrap="none" w:vAnchor="page" w:hAnchor="page" w:x="843" w:y="1205"/>
        <w:shd w:val="clear" w:color="auto" w:fill="auto"/>
        <w:tabs>
          <w:tab w:val="left" w:pos="294"/>
        </w:tabs>
        <w:spacing w:after="0" w:line="254" w:lineRule="exact"/>
        <w:ind w:firstLine="0"/>
        <w:jc w:val="both"/>
      </w:pPr>
      <w:r>
        <w:t>suma kwadratów liczb 3 i 2 oraz ich iloczynu, o tyle w operacji algebraicznej ta sama liczba jest strukturalnie mniej wyrazista jako różnica trzeciej potęgi liczby 3 i kwadratu tej liczby (27 — 9) z dodaniem liczby jeden.</w:t>
      </w:r>
    </w:p>
    <w:p w:rsidR="006872F1" w:rsidRDefault="00BF277F">
      <w:pPr>
        <w:pStyle w:val="Teksttreci20"/>
        <w:framePr w:w="7234" w:h="8481" w:hRule="exact" w:wrap="none" w:vAnchor="page" w:hAnchor="page" w:x="843" w:y="1205"/>
        <w:shd w:val="clear" w:color="auto" w:fill="auto"/>
        <w:spacing w:after="0" w:line="254" w:lineRule="exact"/>
        <w:ind w:firstLine="360"/>
        <w:jc w:val="both"/>
      </w:pPr>
      <w:r>
        <w:t xml:space="preserve">Od której strony te operacje i rozważania matematyczne mogą interesować językoznawcę, a nawet nauczyciela gramatyki? Zarówno językoznawca-teoretyk, jak nauczyciel-praktyk mają stale do czynienia z pojęciem systemu językowego. Język bywa określany jako system czystych wartości warunkowanych wyłącznie przez ich wzajemne relacje w określonej chwili. Pojęcie „czystej wartości” może mieć zastosowanie w algebrze, której reguły nie pozostają w żadnej zależności od jakichkolwiek wyobrażeń konkretnych. Litera </w:t>
      </w:r>
      <w:r>
        <w:rPr>
          <w:rStyle w:val="Teksttreci2Kursywa"/>
        </w:rPr>
        <w:t>a</w:t>
      </w:r>
      <w:r>
        <w:t xml:space="preserve"> w stosunku do jakiejkolwiek liczby jest abstrakcją drugiego, wyższego stopnia, bo pojęcie każdej liczby jest już samo pojęciem abstrakcyjnym. Widzieliśmy, że nawet w rozważaniach matematycznych, w których możemy, poniekąd nawet musimy, operować pojęciami czystych wartości, strukturalna interpretacja liczb będących wynikami naszych </w:t>
      </w:r>
      <w:proofErr w:type="spellStart"/>
      <w:r>
        <w:t>operacyj</w:t>
      </w:r>
      <w:proofErr w:type="spellEnd"/>
      <w:r>
        <w:t xml:space="preserve"> myślowych może być niejednakowa, p. wyżej uwagi o równaniach 3</w:t>
      </w:r>
      <w:r>
        <w:rPr>
          <w:vertAlign w:val="superscript"/>
        </w:rPr>
        <w:t>2</w:t>
      </w:r>
      <w:r>
        <w:t>—2</w:t>
      </w:r>
      <w:r>
        <w:rPr>
          <w:vertAlign w:val="superscript"/>
        </w:rPr>
        <w:t>2</w:t>
      </w:r>
      <w:r>
        <w:t xml:space="preserve"> = 5 oraz 3</w:t>
      </w:r>
      <w:r>
        <w:rPr>
          <w:vertAlign w:val="superscript"/>
        </w:rPr>
        <w:t>3</w:t>
      </w:r>
      <w:r>
        <w:t xml:space="preserve"> —2</w:t>
      </w:r>
      <w:r>
        <w:rPr>
          <w:vertAlign w:val="superscript"/>
        </w:rPr>
        <w:t>3</w:t>
      </w:r>
      <w:r>
        <w:t xml:space="preserve"> = 19.</w:t>
      </w:r>
    </w:p>
    <w:p w:rsidR="006872F1" w:rsidRDefault="00BF277F">
      <w:pPr>
        <w:pStyle w:val="Teksttreci20"/>
        <w:framePr w:w="7234" w:h="8481" w:hRule="exact" w:wrap="none" w:vAnchor="page" w:hAnchor="page" w:x="843" w:y="1205"/>
        <w:shd w:val="clear" w:color="auto" w:fill="auto"/>
        <w:tabs>
          <w:tab w:val="left" w:pos="2760"/>
        </w:tabs>
        <w:spacing w:after="0" w:line="254" w:lineRule="exact"/>
        <w:ind w:firstLine="360"/>
        <w:jc w:val="both"/>
      </w:pPr>
      <w:r>
        <w:t>Jeżeli struktura, inaczej wartość systemowa liczb 5 i 19, nie jest jednoznacznie determinowana przez ich możliwe, ujmowane arytmetycznie lub algebraicznie, punkty odniesienia, to o ileż jest więcej szans, że systemowy rygoryzm będzie zawodził, gdy pojęcie „czystych wartości” zechcemy stosować w zakresie faktów językowych i gdy będziemy usiłowali wyrażać za pomocą formuł i symbolów wzajemne relacje elementów w zamkniętej — skutkiem defektu naszej wyobraźni — sferze drugiego systemu sygnałów. Najskuteczniejszym sposobem kompromitowania słusznej myśli jest nadgorliwość w jej głoszeniu. Formułowanie wyników badań językoznawczych w postaci symbolów i wzorów mających pozory formuł matematycznych jest często pretensjonalną pozą, nieporozumieniem szkodzącym szerzeniu się metod statystycznych tam, gdzie są one istotnie pożyteczne, potrzebne, a nawet niezbędne dla doskonalenia techniki badania i posuwania się naprzód w dziedzinie teoretycznej myśli językoznawczej.</w:t>
      </w:r>
      <w:r>
        <w:tab/>
      </w:r>
    </w:p>
    <w:p w:rsidR="006872F1" w:rsidRDefault="006872F1">
      <w:pPr>
        <w:pStyle w:val="Nagweklubstopka0"/>
        <w:framePr w:wrap="none" w:vAnchor="page" w:hAnchor="page" w:x="660" w:y="13427"/>
        <w:shd w:val="clear" w:color="auto" w:fill="auto"/>
        <w:spacing w:line="130" w:lineRule="exact"/>
        <w:ind w:left="44"/>
      </w:pPr>
    </w:p>
    <w:p w:rsidR="006872F1" w:rsidRDefault="006872F1">
      <w:pPr>
        <w:framePr w:wrap="none" w:vAnchor="page" w:hAnchor="page" w:x="1208" w:y="13161"/>
      </w:pPr>
    </w:p>
    <w:p w:rsidR="006872F1" w:rsidRDefault="006872F1">
      <w:pPr>
        <w:framePr w:wrap="none" w:vAnchor="page" w:hAnchor="page" w:x="4788" w:y="13200"/>
      </w:pPr>
    </w:p>
    <w:p w:rsidR="006872F1" w:rsidRPr="0060665E" w:rsidRDefault="006872F1">
      <w:pPr>
        <w:pStyle w:val="Nagweklubstopka30"/>
        <w:framePr w:wrap="none" w:vAnchor="page" w:hAnchor="page" w:x="2806" w:y="13291"/>
        <w:shd w:val="clear" w:color="auto" w:fill="auto"/>
        <w:spacing w:line="320" w:lineRule="exact"/>
        <w:rPr>
          <w:lang w:val="pl-PL"/>
        </w:rPr>
      </w:pP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40"/>
        <w:framePr w:wrap="none" w:vAnchor="page" w:hAnchor="page" w:x="446" w:y="1669"/>
        <w:shd w:val="clear" w:color="auto" w:fill="auto"/>
        <w:spacing w:line="200" w:lineRule="exact"/>
      </w:pPr>
      <w:r>
        <w:lastRenderedPageBreak/>
        <w:t xml:space="preserve">Aleksandra </w:t>
      </w:r>
      <w:proofErr w:type="spellStart"/>
      <w:r>
        <w:t>Krupianka</w:t>
      </w:r>
      <w:proofErr w:type="spellEnd"/>
    </w:p>
    <w:p w:rsidR="006872F1" w:rsidRDefault="00BF277F">
      <w:pPr>
        <w:pStyle w:val="Nagwek30"/>
        <w:framePr w:w="7238" w:h="823" w:hRule="exact" w:wrap="none" w:vAnchor="page" w:hAnchor="page" w:x="431" w:y="2592"/>
        <w:shd w:val="clear" w:color="auto" w:fill="auto"/>
        <w:spacing w:before="0" w:after="0" w:line="250" w:lineRule="exact"/>
      </w:pPr>
      <w:bookmarkStart w:id="4" w:name="bookmark3"/>
      <w:r>
        <w:t>OBOCZNOŚĆ FUNKCJONALNA PRZYIMKÓW</w:t>
      </w:r>
      <w:r>
        <w:br/>
        <w:t>W GRUPACH SYNTAKTYCZNYCH Z PRZYDAWKĄ</w:t>
      </w:r>
      <w:r>
        <w:br/>
        <w:t>PRZYIMKOWĄ (</w:t>
      </w:r>
      <w:r>
        <w:rPr>
          <w:rStyle w:val="Nagwek3Kursywa"/>
        </w:rPr>
        <w:t>DO//OD//</w:t>
      </w:r>
      <w:r>
        <w:rPr>
          <w:rStyle w:val="Nagwek3Kursywa"/>
          <w:lang w:val="pl-PL" w:eastAsia="pl-PL" w:bidi="pl-PL"/>
        </w:rPr>
        <w:t>NA)</w:t>
      </w:r>
      <w:bookmarkEnd w:id="4"/>
    </w:p>
    <w:p w:rsidR="006872F1" w:rsidRDefault="00BF277F">
      <w:pPr>
        <w:pStyle w:val="Teksttreci20"/>
        <w:framePr w:w="7238" w:h="5251" w:hRule="exact" w:wrap="none" w:vAnchor="page" w:hAnchor="page" w:x="431" w:y="3882"/>
        <w:shd w:val="clear" w:color="auto" w:fill="auto"/>
        <w:spacing w:after="0" w:line="254" w:lineRule="exact"/>
        <w:ind w:firstLine="360"/>
        <w:jc w:val="both"/>
      </w:pPr>
      <w:r>
        <w:t>Używanie właściwych przyimków w grupach syntaktycznych z przydawką przyimkową często wywołuje wahania i wątpliwości</w:t>
      </w:r>
      <w:r>
        <w:rPr>
          <w:rStyle w:val="Teksttreci2Kursywa"/>
          <w:vertAlign w:val="superscript"/>
        </w:rPr>
        <w:t>1</w:t>
      </w:r>
      <w:r>
        <w:rPr>
          <w:rStyle w:val="Teksttreci2Kursywa"/>
        </w:rPr>
        <w:t>.</w:t>
      </w:r>
      <w:r>
        <w:t xml:space="preserve"> Dotyczą one zwłaszcza przyimków </w:t>
      </w:r>
      <w:r>
        <w:rPr>
          <w:rStyle w:val="Teksttreci2Kursywa"/>
        </w:rPr>
        <w:t>do</w:t>
      </w:r>
      <w:r>
        <w:t xml:space="preserve"> i </w:t>
      </w:r>
      <w:r>
        <w:rPr>
          <w:rStyle w:val="Teksttreci2Kursywa"/>
        </w:rPr>
        <w:t>dla,</w:t>
      </w:r>
      <w:r>
        <w:t xml:space="preserve"> a także </w:t>
      </w:r>
      <w:r>
        <w:rPr>
          <w:rStyle w:val="Teksttreci2Kursywa"/>
        </w:rPr>
        <w:t>na</w:t>
      </w:r>
      <w:r>
        <w:t xml:space="preserve"> i </w:t>
      </w:r>
      <w:r>
        <w:rPr>
          <w:rStyle w:val="Teksttreci2Kursywa"/>
        </w:rPr>
        <w:t>od.</w:t>
      </w:r>
      <w:r>
        <w:t xml:space="preserve"> Tak więc w książce W. Doroszewskiego „O kulturę słowa” </w:t>
      </w:r>
      <w:r>
        <w:rPr>
          <w:vertAlign w:val="superscript"/>
        </w:rPr>
        <w:t>2</w:t>
      </w:r>
      <w:r>
        <w:t xml:space="preserve"> jeden z korespondentów zapytuje o poprawność konstrukcji typu </w:t>
      </w:r>
      <w:r>
        <w:rPr>
          <w:rStyle w:val="Teksttreci2Kursywa"/>
        </w:rPr>
        <w:t>stolik do konsumpcji</w:t>
      </w:r>
      <w:r>
        <w:t xml:space="preserve"> czy </w:t>
      </w:r>
      <w:r>
        <w:rPr>
          <w:rStyle w:val="Teksttreci2Kursywa"/>
        </w:rPr>
        <w:t>stolik dla konsumpcji, dla konsumentów</w:t>
      </w:r>
      <w:r>
        <w:t xml:space="preserve"> (por. s. 63—65), inny odczuwa wahania co do użycia konstrukcji </w:t>
      </w:r>
      <w:r>
        <w:rPr>
          <w:rStyle w:val="Teksttreci2Kursywa"/>
        </w:rPr>
        <w:t>podręcznik do gry w piłkę nożną</w:t>
      </w:r>
      <w:r>
        <w:t xml:space="preserve"> czy </w:t>
      </w:r>
      <w:r>
        <w:rPr>
          <w:rStyle w:val="Teksttreci2Kursywa"/>
        </w:rPr>
        <w:t>dla gry w piłkę nożną</w:t>
      </w:r>
      <w:r>
        <w:t xml:space="preserve"> (ib. s. 113—114)</w:t>
      </w:r>
      <w:r>
        <w:rPr>
          <w:vertAlign w:val="superscript"/>
        </w:rPr>
        <w:t>3</w:t>
      </w:r>
      <w:r>
        <w:t xml:space="preserve">. Z kolei w II tomie wymienionej książki wątpliwości dotyczą konstrukcji </w:t>
      </w:r>
      <w:r>
        <w:rPr>
          <w:rStyle w:val="Teksttreci2Kursywa"/>
        </w:rPr>
        <w:t>tabletki od bólu głowy</w:t>
      </w:r>
      <w:r>
        <w:t xml:space="preserve"> czy </w:t>
      </w:r>
      <w:r>
        <w:rPr>
          <w:rStyle w:val="Teksttreci2Kursywa"/>
        </w:rPr>
        <w:t>na ból głowy,</w:t>
      </w:r>
      <w:r>
        <w:t xml:space="preserve"> utworzonej na wzór </w:t>
      </w:r>
      <w:r>
        <w:rPr>
          <w:rStyle w:val="Teksttreci2Kursywa"/>
        </w:rPr>
        <w:t>krople na serce</w:t>
      </w:r>
      <w:r>
        <w:t xml:space="preserve"> (s. 135).</w:t>
      </w:r>
    </w:p>
    <w:p w:rsidR="006872F1" w:rsidRDefault="00BF277F">
      <w:pPr>
        <w:pStyle w:val="Teksttreci20"/>
        <w:framePr w:w="7238" w:h="5251" w:hRule="exact" w:wrap="none" w:vAnchor="page" w:hAnchor="page" w:x="431" w:y="3882"/>
        <w:shd w:val="clear" w:color="auto" w:fill="auto"/>
        <w:spacing w:after="0" w:line="254" w:lineRule="exact"/>
        <w:ind w:firstLine="360"/>
        <w:jc w:val="both"/>
      </w:pPr>
      <w:r>
        <w:t xml:space="preserve">Gdy chodzi o środki lecznicze wzmacniające, sprzyjające czemuś, użyjemy przyimka </w:t>
      </w:r>
      <w:r>
        <w:rPr>
          <w:rStyle w:val="Teksttreci2Kursywa"/>
        </w:rPr>
        <w:t>na: krople na serce</w:t>
      </w:r>
      <w:r>
        <w:t xml:space="preserve"> «krople na wzmocnienie serca», natomiast w odniesieniu do środków leczniczych zabezpieczających przed czymś użyjemy </w:t>
      </w:r>
      <w:r>
        <w:rPr>
          <w:rStyle w:val="Teksttreci2Kursywa"/>
        </w:rPr>
        <w:t>od: proszek od bólu głowy</w:t>
      </w:r>
      <w:r>
        <w:t xml:space="preserve"> «proszek zabezpieczający od bólu głowy» (por. s. 135).</w:t>
      </w:r>
    </w:p>
    <w:p w:rsidR="006872F1" w:rsidRDefault="00BF277F">
      <w:pPr>
        <w:pStyle w:val="Teksttreci20"/>
        <w:framePr w:w="7238" w:h="5251" w:hRule="exact" w:wrap="none" w:vAnchor="page" w:hAnchor="page" w:x="431" w:y="3882"/>
        <w:shd w:val="clear" w:color="auto" w:fill="auto"/>
        <w:spacing w:after="0" w:line="254" w:lineRule="exact"/>
        <w:ind w:firstLine="360"/>
        <w:jc w:val="both"/>
      </w:pPr>
      <w:r>
        <w:t xml:space="preserve">O repartycji przyimków </w:t>
      </w:r>
      <w:r>
        <w:rPr>
          <w:rStyle w:val="Teksttreci2Kursywa"/>
        </w:rPr>
        <w:t>dla</w:t>
      </w:r>
      <w:r>
        <w:t xml:space="preserve"> i </w:t>
      </w:r>
      <w:r>
        <w:rPr>
          <w:rStyle w:val="Teksttreci2Kursywa"/>
        </w:rPr>
        <w:t>do</w:t>
      </w:r>
      <w:r>
        <w:t xml:space="preserve"> — nie tylko w grupach przydawkowych — pisał szerzej A. Gawroński</w:t>
      </w:r>
      <w:r>
        <w:rPr>
          <w:vertAlign w:val="superscript"/>
        </w:rPr>
        <w:t>4</w:t>
      </w:r>
      <w:r>
        <w:t xml:space="preserve">, zwracając uwagę na ekspansywność </w:t>
      </w:r>
      <w:r>
        <w:rPr>
          <w:rStyle w:val="Teksttreci2Kursywa"/>
        </w:rPr>
        <w:t>dla</w:t>
      </w:r>
      <w:r>
        <w:t xml:space="preserve"> w konstrukcjach typu </w:t>
      </w:r>
      <w:r>
        <w:rPr>
          <w:rStyle w:val="Teksttreci2Kursywa"/>
        </w:rPr>
        <w:t>miłość dla ojca</w:t>
      </w:r>
      <w:r>
        <w:t xml:space="preserve"> (obok: </w:t>
      </w:r>
      <w:r>
        <w:rPr>
          <w:rStyle w:val="Teksttreci2Kursywa"/>
        </w:rPr>
        <w:t xml:space="preserve">do, ku, względem, wobec), </w:t>
      </w:r>
      <w:r>
        <w:t>a także M. Dłuska</w:t>
      </w:r>
      <w:r>
        <w:rPr>
          <w:vertAlign w:val="superscript"/>
        </w:rPr>
        <w:t>5</w:t>
      </w:r>
      <w:r>
        <w:t xml:space="preserve">, nazywając </w:t>
      </w:r>
      <w:r>
        <w:rPr>
          <w:rStyle w:val="Teksttreci2Kursywa"/>
        </w:rPr>
        <w:t>dla</w:t>
      </w:r>
      <w:r>
        <w:t xml:space="preserve"> „przyimkiem sentymentalnym” ze względu na jego wyraźne zabarwienie emocjonalne, którego brak jest</w:t>
      </w:r>
    </w:p>
    <w:p w:rsidR="006872F1" w:rsidRDefault="00BF277F">
      <w:pPr>
        <w:pStyle w:val="Stopka1"/>
        <w:framePr w:w="7229" w:h="672" w:hRule="exact" w:wrap="none" w:vAnchor="page" w:hAnchor="page" w:x="436" w:y="9421"/>
        <w:shd w:val="clear" w:color="auto" w:fill="auto"/>
        <w:tabs>
          <w:tab w:val="left" w:pos="480"/>
        </w:tabs>
        <w:ind w:firstLine="380"/>
      </w:pPr>
      <w:r>
        <w:rPr>
          <w:vertAlign w:val="superscript"/>
        </w:rPr>
        <w:t>1</w:t>
      </w:r>
      <w:r>
        <w:tab/>
        <w:t xml:space="preserve">Termin „grupa syntaktyczna z przydawką” przejmuję za rozprawą A. </w:t>
      </w:r>
      <w:proofErr w:type="spellStart"/>
      <w:r>
        <w:t>Mirowicza</w:t>
      </w:r>
      <w:proofErr w:type="spellEnd"/>
      <w:r>
        <w:t xml:space="preserve">: O </w:t>
      </w:r>
      <w:r>
        <w:rPr>
          <w:rStyle w:val="StopkaPogrubienieKursywa"/>
        </w:rPr>
        <w:t>grupach syntaktycznych z przydawką.</w:t>
      </w:r>
      <w:r>
        <w:t xml:space="preserve"> Toruń 1948. Towarzystwo Naukowe w Toruniu. „Prace Wydz. </w:t>
      </w:r>
      <w:r w:rsidRPr="0060665E">
        <w:rPr>
          <w:lang w:eastAsia="en-US" w:bidi="en-US"/>
        </w:rPr>
        <w:t xml:space="preserve">Filol.-Filozof.” </w:t>
      </w:r>
      <w:r>
        <w:t>t. I, zesz. 3.</w:t>
      </w:r>
    </w:p>
    <w:p w:rsidR="006872F1" w:rsidRDefault="00BF277F">
      <w:pPr>
        <w:pStyle w:val="Stopka1"/>
        <w:framePr w:w="7229" w:h="432" w:hRule="exact" w:wrap="none" w:vAnchor="page" w:hAnchor="page" w:x="436" w:y="10094"/>
        <w:shd w:val="clear" w:color="auto" w:fill="auto"/>
        <w:tabs>
          <w:tab w:val="left" w:pos="475"/>
        </w:tabs>
        <w:ind w:firstLine="360"/>
        <w:jc w:val="left"/>
      </w:pPr>
      <w:r>
        <w:rPr>
          <w:vertAlign w:val="superscript"/>
        </w:rPr>
        <w:t>2</w:t>
      </w:r>
      <w:r>
        <w:tab/>
        <w:t xml:space="preserve">W. Doroszewski: „O kulturę słowa. Poradnik językowy”. Warszawa, </w:t>
      </w:r>
      <w:r>
        <w:rPr>
          <w:lang w:val="fr-FR" w:eastAsia="fr-FR" w:bidi="fr-FR"/>
        </w:rPr>
        <w:t xml:space="preserve">t. </w:t>
      </w:r>
      <w:r>
        <w:t xml:space="preserve">I, 1964, </w:t>
      </w:r>
      <w:r>
        <w:rPr>
          <w:lang w:val="fr-FR" w:eastAsia="fr-FR" w:bidi="fr-FR"/>
        </w:rPr>
        <w:t xml:space="preserve">t. </w:t>
      </w:r>
      <w:r>
        <w:t>II, 1968.</w:t>
      </w:r>
    </w:p>
    <w:p w:rsidR="006872F1" w:rsidRDefault="00BF277F">
      <w:pPr>
        <w:pStyle w:val="Stopka1"/>
        <w:framePr w:w="7229" w:h="427" w:hRule="exact" w:wrap="none" w:vAnchor="page" w:hAnchor="page" w:x="436" w:y="10516"/>
        <w:shd w:val="clear" w:color="auto" w:fill="auto"/>
        <w:tabs>
          <w:tab w:val="left" w:pos="470"/>
        </w:tabs>
        <w:ind w:firstLine="360"/>
        <w:jc w:val="left"/>
      </w:pPr>
      <w:r>
        <w:rPr>
          <w:vertAlign w:val="superscript"/>
        </w:rPr>
        <w:t>3</w:t>
      </w:r>
      <w:r>
        <w:tab/>
        <w:t xml:space="preserve">W nadsyłanych pytaniach chodzi czasem o możliwość trzeciego typu konstrukcji: </w:t>
      </w:r>
      <w:r>
        <w:rPr>
          <w:rStyle w:val="StopkaPogrubienieKursywa"/>
        </w:rPr>
        <w:t>podręcznik gry w piłkę,</w:t>
      </w:r>
      <w:r>
        <w:t xml:space="preserve"> którym się nie zajmuję w niniejszym artykule.</w:t>
      </w:r>
    </w:p>
    <w:p w:rsidR="006872F1" w:rsidRDefault="00BF277F">
      <w:pPr>
        <w:pStyle w:val="Stopka30"/>
        <w:framePr w:w="7229" w:h="211" w:hRule="exact" w:wrap="none" w:vAnchor="page" w:hAnchor="page" w:x="436" w:y="10938"/>
        <w:shd w:val="clear" w:color="auto" w:fill="auto"/>
        <w:tabs>
          <w:tab w:val="left" w:pos="504"/>
        </w:tabs>
        <w:ind w:left="360"/>
      </w:pPr>
      <w:r>
        <w:rPr>
          <w:rStyle w:val="Stopka3BezpogrubieniaBezkursywy"/>
          <w:vertAlign w:val="superscript"/>
        </w:rPr>
        <w:t>4</w:t>
      </w:r>
      <w:r>
        <w:rPr>
          <w:rStyle w:val="Stopka3BezpogrubieniaBezkursywy"/>
        </w:rPr>
        <w:tab/>
        <w:t>A. Gawroński: O p</w:t>
      </w:r>
      <w:r>
        <w:t>rzyimku „dla" w dzisiejszej polszczyźnie.</w:t>
      </w:r>
      <w:r>
        <w:rPr>
          <w:rStyle w:val="Stopka3BezpogrubieniaBezkursywy"/>
        </w:rPr>
        <w:t xml:space="preserve"> „Jęz. Pol.” VII.</w:t>
      </w:r>
    </w:p>
    <w:p w:rsidR="006872F1" w:rsidRDefault="00BF277F">
      <w:pPr>
        <w:pStyle w:val="Stopka1"/>
        <w:framePr w:w="7229" w:h="239" w:hRule="exact" w:wrap="none" w:vAnchor="page" w:hAnchor="page" w:x="436" w:y="11154"/>
        <w:shd w:val="clear" w:color="auto" w:fill="auto"/>
        <w:tabs>
          <w:tab w:val="left" w:pos="519"/>
        </w:tabs>
        <w:ind w:left="380"/>
      </w:pPr>
      <w:r>
        <w:rPr>
          <w:vertAlign w:val="superscript"/>
        </w:rPr>
        <w:t>5</w:t>
      </w:r>
      <w:r>
        <w:tab/>
        <w:t xml:space="preserve">M. Dłuska: </w:t>
      </w:r>
      <w:r>
        <w:rPr>
          <w:rStyle w:val="StopkaPogrubienieKursywa"/>
        </w:rPr>
        <w:t>„Dla"</w:t>
      </w:r>
      <w:r>
        <w:t xml:space="preserve"> — </w:t>
      </w:r>
      <w:r>
        <w:rPr>
          <w:rStyle w:val="StopkaPogrubienieKursywa"/>
        </w:rPr>
        <w:t>przyimek sentymentalny.</w:t>
      </w:r>
      <w:r>
        <w:t xml:space="preserve"> „Jęz. Pol.” XXI, s. 14.</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0"/>
        <w:framePr w:wrap="none" w:vAnchor="page" w:hAnchor="page" w:x="2347" w:y="34"/>
        <w:shd w:val="clear" w:color="auto" w:fill="auto"/>
        <w:spacing w:line="130" w:lineRule="exact"/>
      </w:pPr>
      <w:r>
        <w:t xml:space="preserve">OBOCZNOŚĆ FUNKCJONALNA </w:t>
      </w:r>
      <w:r>
        <w:rPr>
          <w:lang w:val="fr-FR" w:eastAsia="fr-FR" w:bidi="fr-FR"/>
        </w:rPr>
        <w:t>PRZYIMK</w:t>
      </w:r>
      <w:r>
        <w:t>Ó</w:t>
      </w:r>
      <w:r>
        <w:rPr>
          <w:lang w:val="fr-FR" w:eastAsia="fr-FR" w:bidi="fr-FR"/>
        </w:rPr>
        <w:t>W</w:t>
      </w:r>
    </w:p>
    <w:p w:rsidR="006872F1" w:rsidRDefault="00BF277F">
      <w:pPr>
        <w:pStyle w:val="Nagweklubstopka0"/>
        <w:framePr w:wrap="none" w:vAnchor="page" w:hAnchor="page" w:x="7406" w:y="48"/>
        <w:shd w:val="clear" w:color="auto" w:fill="auto"/>
        <w:spacing w:line="130" w:lineRule="exact"/>
      </w:pPr>
      <w:r>
        <w:t>549</w:t>
      </w:r>
    </w:p>
    <w:p w:rsidR="006872F1" w:rsidRDefault="00BF277F">
      <w:pPr>
        <w:pStyle w:val="Teksttreci20"/>
        <w:framePr w:w="7397" w:h="7408" w:hRule="exact" w:wrap="none" w:vAnchor="page" w:hAnchor="page" w:x="359" w:y="509"/>
        <w:shd w:val="clear" w:color="auto" w:fill="auto"/>
        <w:spacing w:after="0" w:line="264" w:lineRule="exact"/>
        <w:ind w:left="200" w:firstLine="0"/>
        <w:jc w:val="both"/>
      </w:pPr>
      <w:r>
        <w:t xml:space="preserve">innym przyimkom. Podtrzymując stwierdzenia Dłuskiej Z. Klemensiewicz </w:t>
      </w:r>
      <w:r>
        <w:rPr>
          <w:vertAlign w:val="superscript"/>
        </w:rPr>
        <w:t>6</w:t>
      </w:r>
      <w:r>
        <w:t xml:space="preserve"> w postscriptum do tego artykułu podkreśla, że przyimek </w:t>
      </w:r>
      <w:r>
        <w:rPr>
          <w:rStyle w:val="Teksttreci2Kursywa"/>
        </w:rPr>
        <w:t>dla</w:t>
      </w:r>
      <w:r>
        <w:t xml:space="preserve"> wyraża stosunki bardziej bezpośrednie, subiektywne, mające charakter raczej podmiotowy, natomiast </w:t>
      </w:r>
      <w:r>
        <w:rPr>
          <w:rStyle w:val="Teksttreci2Kursywa"/>
        </w:rPr>
        <w:t>do</w:t>
      </w:r>
      <w:r>
        <w:t xml:space="preserve"> odnosi się do stosunków bardziej obiektywnych, przedmiotowych, np. </w:t>
      </w:r>
      <w:r>
        <w:rPr>
          <w:rStyle w:val="Teksttreci2Kursywa"/>
        </w:rPr>
        <w:t>pokój dla palących,</w:t>
      </w:r>
      <w:r>
        <w:t xml:space="preserve"> ale </w:t>
      </w:r>
      <w:r>
        <w:rPr>
          <w:rStyle w:val="Teksttreci2Kursywa"/>
        </w:rPr>
        <w:t>pokój do gry.</w:t>
      </w:r>
      <w:r>
        <w:t xml:space="preserve"> Na regionalny charakter niektórych konstrukcji z przydawką przyimkową zwracał uwagę K. Nitsch </w:t>
      </w:r>
      <w:r>
        <w:rPr>
          <w:vertAlign w:val="superscript"/>
        </w:rPr>
        <w:t>7</w:t>
      </w:r>
      <w:r>
        <w:t xml:space="preserve">; uważał on, że typ </w:t>
      </w:r>
      <w:r>
        <w:rPr>
          <w:rStyle w:val="Teksttreci2Kursywa"/>
        </w:rPr>
        <w:t>butelka z piwa</w:t>
      </w:r>
      <w:r>
        <w:t xml:space="preserve"> jest charakterystyczny dla północnej Małopolski, natomiast Wielkopolska i częściowo Mazowsze znają tylko </w:t>
      </w:r>
      <w:r>
        <w:rPr>
          <w:rStyle w:val="Teksttreci2Kursywa"/>
        </w:rPr>
        <w:t>butelkę od piwa.</w:t>
      </w:r>
      <w:r>
        <w:t xml:space="preserve"> Mówiąc o trudnościach w wyborze właściwego przyimka autor cytuje odpowiedź R. Zawilińskiego w „Poradniku Językowym”, że „klucz jest </w:t>
      </w:r>
      <w:r>
        <w:rPr>
          <w:rStyle w:val="Teksttreci2Kursywa"/>
        </w:rPr>
        <w:t>do szafy,</w:t>
      </w:r>
      <w:r>
        <w:t xml:space="preserve"> gdy się ją idzie otworzyć, a </w:t>
      </w:r>
      <w:r>
        <w:rPr>
          <w:rStyle w:val="Teksttreci2Kursywa"/>
        </w:rPr>
        <w:t>od szafy,</w:t>
      </w:r>
      <w:r>
        <w:t xml:space="preserve"> gdy się go z szafy wyjmuje” (s. 209).</w:t>
      </w:r>
    </w:p>
    <w:p w:rsidR="006872F1" w:rsidRDefault="00BF277F">
      <w:pPr>
        <w:pStyle w:val="Teksttreci20"/>
        <w:framePr w:w="7397" w:h="7408" w:hRule="exact" w:wrap="none" w:vAnchor="page" w:hAnchor="page" w:x="359" w:y="509"/>
        <w:shd w:val="clear" w:color="auto" w:fill="auto"/>
        <w:spacing w:after="0" w:line="269" w:lineRule="exact"/>
        <w:ind w:left="200" w:firstLine="300"/>
        <w:jc w:val="both"/>
      </w:pPr>
      <w:r>
        <w:t xml:space="preserve">Zbadanie repartycji przyimków na materiale wybranych grup syntaktycznych z przydawką przyimkową może rzucić pewne światło na tę często poruszaną a mało zbadaną sprawę. Obserwacje moje dotyczą konstrukcji zasygnalizowanych na wstępie, a sprowadzających się do typu </w:t>
      </w:r>
      <w:r>
        <w:rPr>
          <w:rStyle w:val="Teksttreci2Kursywa"/>
        </w:rPr>
        <w:t>klucz do drzwi</w:t>
      </w:r>
      <w:r>
        <w:t xml:space="preserve"> lub </w:t>
      </w:r>
      <w:r>
        <w:rPr>
          <w:rStyle w:val="Teksttreci2Kursywa"/>
        </w:rPr>
        <w:t>butelka do mleka,</w:t>
      </w:r>
      <w:r>
        <w:t xml:space="preserve"> w których przeważnie występuje wymiana przyimków </w:t>
      </w:r>
      <w:r>
        <w:rPr>
          <w:rStyle w:val="Teksttreci2Kursywa"/>
        </w:rPr>
        <w:t>do, od, na</w:t>
      </w:r>
      <w:r>
        <w:t xml:space="preserve"> </w:t>
      </w:r>
      <w:r>
        <w:rPr>
          <w:vertAlign w:val="superscript"/>
        </w:rPr>
        <w:t>8</w:t>
      </w:r>
      <w:r>
        <w:t>. Wspólną cechą tych grup są analogie formalno-znaczeniowe.</w:t>
      </w:r>
    </w:p>
    <w:p w:rsidR="006872F1" w:rsidRDefault="00BF277F">
      <w:pPr>
        <w:pStyle w:val="Teksttreci20"/>
        <w:framePr w:w="7397" w:h="7408" w:hRule="exact" w:wrap="none" w:vAnchor="page" w:hAnchor="page" w:x="359" w:y="509"/>
        <w:shd w:val="clear" w:color="auto" w:fill="auto"/>
        <w:spacing w:after="0" w:line="269" w:lineRule="exact"/>
        <w:ind w:firstLine="500"/>
        <w:jc w:val="both"/>
      </w:pPr>
      <w:r>
        <w:t xml:space="preserve">Ze względu na budowę składniową omawiany typ połączeń należałoby za A. </w:t>
      </w:r>
      <w:proofErr w:type="spellStart"/>
      <w:r>
        <w:t>Mirowiczem</w:t>
      </w:r>
      <w:proofErr w:type="spellEnd"/>
      <w:r>
        <w:t xml:space="preserve"> zaliczyć bądź do grup syntaktycznych </w:t>
      </w:r>
      <w:proofErr w:type="spellStart"/>
      <w:r>
        <w:t>habitualnych</w:t>
      </w:r>
      <w:proofErr w:type="spellEnd"/>
      <w:r>
        <w:t xml:space="preserve">, czyli zwyczajowo utartych, stałych, np. </w:t>
      </w:r>
      <w:r>
        <w:rPr>
          <w:rStyle w:val="Teksttreci2Kursywa"/>
        </w:rPr>
        <w:t>chusteczka do nosa,</w:t>
      </w:r>
      <w:r>
        <w:t xml:space="preserve"> bądź do okazjonalnych, okolicznościowych, np. </w:t>
      </w:r>
      <w:r>
        <w:rPr>
          <w:rStyle w:val="Teksttreci2Kursywa"/>
        </w:rPr>
        <w:t>klamra, od (do) włosów</w:t>
      </w:r>
      <w:r>
        <w:t xml:space="preserve"> (przykłady moje — A. K.), przy czym można uważać, że grupy „okazjonalne” tworzą się — podobnie jak nowe wyrazy — przez analogię (w tym wypadku przez analogię do grup „</w:t>
      </w:r>
      <w:proofErr w:type="spellStart"/>
      <w:r>
        <w:t>habitualnych</w:t>
      </w:r>
      <w:proofErr w:type="spellEnd"/>
      <w:r>
        <w:t>”)</w:t>
      </w:r>
      <w:r>
        <w:rPr>
          <w:vertAlign w:val="superscript"/>
        </w:rPr>
        <w:t>9</w:t>
      </w:r>
      <w:r>
        <w:t xml:space="preserve">, a wybór odpowiedniego przyimka podyktowany zostaje kontekstem. W ujęciu Z. Klemensiewicza badane </w:t>
      </w:r>
      <w:proofErr w:type="spellStart"/>
      <w:r>
        <w:t>kon</w:t>
      </w:r>
      <w:proofErr w:type="spellEnd"/>
    </w:p>
    <w:p w:rsidR="006872F1" w:rsidRDefault="00BF277F">
      <w:pPr>
        <w:pStyle w:val="Stopka1"/>
        <w:framePr w:w="7238" w:h="653" w:hRule="exact" w:wrap="none" w:vAnchor="page" w:hAnchor="page" w:x="470" w:y="8159"/>
        <w:shd w:val="clear" w:color="auto" w:fill="auto"/>
        <w:tabs>
          <w:tab w:val="left" w:pos="645"/>
        </w:tabs>
        <w:ind w:left="160" w:firstLine="340"/>
      </w:pPr>
      <w:r>
        <w:rPr>
          <w:vertAlign w:val="superscript"/>
        </w:rPr>
        <w:t>6</w:t>
      </w:r>
      <w:r>
        <w:tab/>
        <w:t xml:space="preserve">Wypowiedź Klemensiewicza stanowi rozwinięcie spostrzeżeń S. Szobera zatytułowanych </w:t>
      </w:r>
      <w:r>
        <w:rPr>
          <w:rStyle w:val="StopkaPogrubienieKursywa"/>
        </w:rPr>
        <w:t>Roztrząsania,</w:t>
      </w:r>
      <w:r>
        <w:t xml:space="preserve"> które rozpoczynają się pytaniem: </w:t>
      </w:r>
      <w:r>
        <w:rPr>
          <w:rStyle w:val="StopkaPogrubienieKursywa"/>
        </w:rPr>
        <w:t>Kiedy „dla”, kiedy „do”?,</w:t>
      </w:r>
      <w:r>
        <w:t xml:space="preserve"> por. „Por. Jęz.” </w:t>
      </w:r>
      <w:r w:rsidRPr="0060665E">
        <w:rPr>
          <w:lang w:eastAsia="ru-RU" w:bidi="ru-RU"/>
        </w:rPr>
        <w:t xml:space="preserve">1935/36, </w:t>
      </w:r>
      <w:r>
        <w:t>— wrzesień, s. 11—13.</w:t>
      </w:r>
    </w:p>
    <w:p w:rsidR="006872F1" w:rsidRDefault="00BF277F">
      <w:pPr>
        <w:pStyle w:val="Stopka1"/>
        <w:framePr w:w="7238" w:h="211" w:hRule="exact" w:wrap="none" w:vAnchor="page" w:hAnchor="page" w:x="470" w:y="8817"/>
        <w:shd w:val="clear" w:color="auto" w:fill="auto"/>
        <w:tabs>
          <w:tab w:val="left" w:pos="634"/>
        </w:tabs>
        <w:ind w:left="480"/>
      </w:pPr>
      <w:r>
        <w:rPr>
          <w:vertAlign w:val="superscript"/>
        </w:rPr>
        <w:t>7</w:t>
      </w:r>
      <w:r>
        <w:tab/>
        <w:t xml:space="preserve">K. Nitsch: </w:t>
      </w:r>
      <w:r>
        <w:rPr>
          <w:rStyle w:val="StopkaPogrubienieKursywa"/>
        </w:rPr>
        <w:t>Worki z mąki</w:t>
      </w:r>
      <w:r>
        <w:t xml:space="preserve"> — </w:t>
      </w:r>
      <w:r>
        <w:rPr>
          <w:rStyle w:val="StopkaPogrubienieKursywa"/>
        </w:rPr>
        <w:t>skrzynie spod towarów.</w:t>
      </w:r>
      <w:r>
        <w:t xml:space="preserve"> „Jęz. Pol.” XXX, s. 208.</w:t>
      </w:r>
    </w:p>
    <w:p w:rsidR="006872F1" w:rsidRDefault="00BF277F">
      <w:pPr>
        <w:pStyle w:val="Stopka1"/>
        <w:framePr w:w="7238" w:h="629" w:hRule="exact" w:wrap="none" w:vAnchor="page" w:hAnchor="page" w:x="470" w:y="9032"/>
        <w:shd w:val="clear" w:color="auto" w:fill="auto"/>
        <w:tabs>
          <w:tab w:val="left" w:pos="640"/>
        </w:tabs>
        <w:ind w:left="160" w:firstLine="340"/>
      </w:pPr>
      <w:r>
        <w:rPr>
          <w:vertAlign w:val="superscript"/>
        </w:rPr>
        <w:t>8</w:t>
      </w:r>
      <w:r>
        <w:tab/>
        <w:t xml:space="preserve">Z rozważań wyłączam połączenia z przyimkiem </w:t>
      </w:r>
      <w:r>
        <w:rPr>
          <w:rStyle w:val="StopkaPogrubienieKursywa"/>
        </w:rPr>
        <w:t>dla,</w:t>
      </w:r>
      <w:r>
        <w:t xml:space="preserve"> którego zakres użycia został wyczerpująco omówiony w cytowanych wyżej pracach, a połączenia typu </w:t>
      </w:r>
      <w:r>
        <w:rPr>
          <w:rStyle w:val="StopkaPogrubienieKursywa"/>
        </w:rPr>
        <w:t>garnek dla mleka</w:t>
      </w:r>
      <w:r>
        <w:t xml:space="preserve"> są rażącymi </w:t>
      </w:r>
      <w:proofErr w:type="spellStart"/>
      <w:r>
        <w:t>wykolejeniami</w:t>
      </w:r>
      <w:proofErr w:type="spellEnd"/>
      <w:r>
        <w:t>.</w:t>
      </w:r>
    </w:p>
    <w:p w:rsidR="006872F1" w:rsidRDefault="00BF277F">
      <w:pPr>
        <w:pStyle w:val="Stopka1"/>
        <w:framePr w:w="7238" w:h="2154" w:hRule="exact" w:wrap="none" w:vAnchor="page" w:hAnchor="page" w:x="470" w:y="9667"/>
        <w:shd w:val="clear" w:color="auto" w:fill="auto"/>
        <w:tabs>
          <w:tab w:val="left" w:pos="659"/>
        </w:tabs>
        <w:ind w:left="160" w:firstLine="340"/>
      </w:pPr>
      <w:r>
        <w:rPr>
          <w:vertAlign w:val="superscript"/>
        </w:rPr>
        <w:t>9</w:t>
      </w:r>
      <w:r>
        <w:tab/>
        <w:t xml:space="preserve">Por. „...wyraz złożony (np. </w:t>
      </w:r>
      <w:r>
        <w:rPr>
          <w:rStyle w:val="StopkaPogrubienieKursywa"/>
        </w:rPr>
        <w:t xml:space="preserve">wieża ciśnień, czarna jagoda, maszyna do pisania), </w:t>
      </w:r>
      <w:r>
        <w:t xml:space="preserve">który powstał z grupy syntaktycznej przez zacieśnienie znaczeniowe, może stać się szablonem dla innych wyrazów złożonych na podstawie takiego samego związku znaczeniowego elementów (może np. </w:t>
      </w:r>
      <w:r>
        <w:rPr>
          <w:rStyle w:val="StopkaPogrubienieKursywa"/>
        </w:rPr>
        <w:t>skrzynka biegów, kamień mydlany, proszek do szorowania</w:t>
      </w:r>
      <w:r>
        <w:t xml:space="preserve"> lub coś w tym rodzaju), stać się podstawą do analogii”. A. </w:t>
      </w:r>
      <w:proofErr w:type="spellStart"/>
      <w:r>
        <w:t>Mirowicz</w:t>
      </w:r>
      <w:proofErr w:type="spellEnd"/>
      <w:r>
        <w:t xml:space="preserve">: O </w:t>
      </w:r>
      <w:r>
        <w:rPr>
          <w:rStyle w:val="StopkaPogrubienieKursywa"/>
        </w:rPr>
        <w:t>grupach...,</w:t>
      </w:r>
      <w:r>
        <w:t xml:space="preserve"> por. s. 35. Ponadto w kilku miejscach rozprawy autor podkreśla płynność granicy między grupą syntaktyczną z przydawką a zestawieniem. Np. konstrukcje typu </w:t>
      </w:r>
      <w:r>
        <w:rPr>
          <w:rStyle w:val="StopkaPogrubienieKursywa"/>
        </w:rPr>
        <w:t>poziom moralny, skłonność do gniewu</w:t>
      </w:r>
      <w:r>
        <w:t xml:space="preserve"> zalicza do zestawień albo do konstrukcji „bardzo zbliżonych do zestawień”. „Spełniają [one bowiem] taką samą funkcję, co pojedynczy wyraz. Są to jak gdyby wyrazy opisowe” (s. 41).</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606" w:y="395"/>
        <w:shd w:val="clear" w:color="auto" w:fill="auto"/>
        <w:spacing w:line="130" w:lineRule="exact"/>
      </w:pPr>
      <w:r>
        <w:lastRenderedPageBreak/>
        <w:t>550</w:t>
      </w:r>
    </w:p>
    <w:p w:rsidR="006872F1" w:rsidRDefault="00BF277F">
      <w:pPr>
        <w:pStyle w:val="Nagweklubstopka0"/>
        <w:framePr w:wrap="none" w:vAnchor="page" w:hAnchor="page" w:x="3539" w:y="396"/>
        <w:shd w:val="clear" w:color="auto" w:fill="auto"/>
        <w:spacing w:line="130" w:lineRule="exact"/>
      </w:pPr>
      <w:r w:rsidRPr="0060665E">
        <w:rPr>
          <w:lang w:eastAsia="en-US" w:bidi="en-US"/>
        </w:rPr>
        <w:t>A. KRUPIANKA</w:t>
      </w:r>
    </w:p>
    <w:p w:rsidR="006872F1" w:rsidRDefault="00BF277F">
      <w:pPr>
        <w:pStyle w:val="Teksttreci20"/>
        <w:framePr w:w="7238" w:h="6486" w:hRule="exact" w:wrap="none" w:vAnchor="page" w:hAnchor="page" w:x="601" w:y="873"/>
        <w:shd w:val="clear" w:color="auto" w:fill="auto"/>
        <w:spacing w:after="0" w:line="254" w:lineRule="exact"/>
        <w:ind w:firstLine="0"/>
        <w:jc w:val="both"/>
      </w:pPr>
      <w:proofErr w:type="spellStart"/>
      <w:r>
        <w:t>strukcje</w:t>
      </w:r>
      <w:proofErr w:type="spellEnd"/>
      <w:r>
        <w:t xml:space="preserve"> należy zaklasyfikować </w:t>
      </w:r>
      <w:r w:rsidRPr="0060665E">
        <w:rPr>
          <w:lang w:eastAsia="en-US" w:bidi="en-US"/>
        </w:rPr>
        <w:t xml:space="preserve">do </w:t>
      </w:r>
      <w:r>
        <w:t xml:space="preserve">skupień ścisłych, w których człon określający, funkcjonujący jako przydawka, jest wyrażony za pomocą wyrażenia przyimkowego </w:t>
      </w:r>
      <w:r>
        <w:rPr>
          <w:vertAlign w:val="superscript"/>
        </w:rPr>
        <w:t>10 11</w:t>
      </w:r>
      <w:r>
        <w:t>.</w:t>
      </w:r>
    </w:p>
    <w:p w:rsidR="006872F1" w:rsidRDefault="00BF277F">
      <w:pPr>
        <w:pStyle w:val="Teksttreci20"/>
        <w:framePr w:w="7238" w:h="6486" w:hRule="exact" w:wrap="none" w:vAnchor="page" w:hAnchor="page" w:x="601" w:y="873"/>
        <w:shd w:val="clear" w:color="auto" w:fill="auto"/>
        <w:tabs>
          <w:tab w:val="left" w:pos="6355"/>
        </w:tabs>
        <w:spacing w:after="0" w:line="259" w:lineRule="exact"/>
        <w:ind w:firstLine="360"/>
        <w:jc w:val="both"/>
      </w:pPr>
      <w:r>
        <w:t xml:space="preserve">Pod względem frazeologicznym omawiane połączenia wypadnie zaliczyć za S. Skorupką do związków nazwanych przez </w:t>
      </w:r>
      <w:r w:rsidRPr="0060665E">
        <w:rPr>
          <w:lang w:eastAsia="en-US" w:bidi="en-US"/>
        </w:rPr>
        <w:t xml:space="preserve">prof. </w:t>
      </w:r>
      <w:r>
        <w:t xml:space="preserve">Doroszewskiego łączliwymi, przy czym w zależności od stopnia zespolenia ich łączliwość może być mniej lub bardziej spoista, pozostawać luźna lub nabierać cech stałości </w:t>
      </w:r>
      <w:r>
        <w:rPr>
          <w:vertAlign w:val="superscript"/>
        </w:rPr>
        <w:t>n</w:t>
      </w:r>
      <w:r>
        <w:t>. Ze względu na to, że ośrodkiem wymienionych związków jest imienna część mowy, S. Skorupka zalicza je do wyrażeń, a w przykładowych cytatach traktuje je jako zestawienia zbudowane z trzech członów i nazywa wyrazami złożonymi, mającymi częstokroć charakter terminów specjalnych — naukowych czy technicznych</w:t>
      </w:r>
      <w:r>
        <w:rPr>
          <w:rStyle w:val="Teksttreci2Kursywa"/>
          <w:vertAlign w:val="superscript"/>
        </w:rPr>
        <w:t>12</w:t>
      </w:r>
      <w:r>
        <w:rPr>
          <w:rStyle w:val="Teksttreci2Kursywa"/>
        </w:rPr>
        <w:t>.</w:t>
      </w:r>
      <w:r>
        <w:t xml:space="preserve"> Uwzględniając stopień zespolenia poszczególnych członów Z. Klemensiewicz zalicza interesujące nas grupy albo do zestawień, w których tylko jeden człon jest fleksyjny, albo do zespołów </w:t>
      </w:r>
      <w:r>
        <w:rPr>
          <w:vertAlign w:val="superscript"/>
        </w:rPr>
        <w:t>13</w:t>
      </w:r>
      <w:r>
        <w:t>.</w:t>
      </w:r>
      <w:r>
        <w:tab/>
      </w:r>
    </w:p>
    <w:p w:rsidR="006872F1" w:rsidRDefault="00BF277F">
      <w:pPr>
        <w:pStyle w:val="Teksttreci20"/>
        <w:framePr w:w="7238" w:h="6486" w:hRule="exact" w:wrap="none" w:vAnchor="page" w:hAnchor="page" w:x="601" w:y="873"/>
        <w:shd w:val="clear" w:color="auto" w:fill="auto"/>
        <w:spacing w:after="0" w:line="269" w:lineRule="exact"/>
        <w:ind w:firstLine="360"/>
        <w:jc w:val="both"/>
      </w:pPr>
      <w:r>
        <w:t xml:space="preserve">W omawianych konstrukcjach człon określany (nadrzędnik) odnosi się jako nazwa do przedmiotu codziennego użytku, natomiast człon określający (podrzędnik), którym jest wyrażenie przyimkowe, określa cel lub przeznaczenie członu określanego. Występuje to zwłaszcza w odniesieniu do przyimków do, </w:t>
      </w:r>
      <w:r>
        <w:rPr>
          <w:rStyle w:val="Teksttreci2Kursywa"/>
        </w:rPr>
        <w:t>na,</w:t>
      </w:r>
      <w:r>
        <w:t xml:space="preserve"> np. </w:t>
      </w:r>
      <w:r>
        <w:rPr>
          <w:rStyle w:val="Teksttreci2Kursywa"/>
        </w:rPr>
        <w:t>poduszka do igieł</w:t>
      </w:r>
      <w:r>
        <w:t xml:space="preserve"> lub </w:t>
      </w:r>
      <w:r>
        <w:rPr>
          <w:rStyle w:val="Teksttreci2Kursywa"/>
        </w:rPr>
        <w:t>na igły.</w:t>
      </w:r>
      <w:r>
        <w:t xml:space="preserve"> Ponadto bardzo często podrzędnik występuje tu w funkcji wyrażającej przynależność do jakiegoś zbioru lub innego przedmiotu. Funkcję tę wyraża najczęściej przyimek od, np. </w:t>
      </w:r>
      <w:r>
        <w:rPr>
          <w:rStyle w:val="Teksttreci2Kursywa"/>
        </w:rPr>
        <w:t>klamra od paska.</w:t>
      </w:r>
      <w:r>
        <w:t xml:space="preserve"> Bardzo często zachodząca wymiana przyimków do, od, </w:t>
      </w:r>
      <w:r>
        <w:rPr>
          <w:rStyle w:val="Teksttreci2Kursywa"/>
        </w:rPr>
        <w:t>na</w:t>
      </w:r>
      <w:r>
        <w:t xml:space="preserve"> jest wynikiem wzajemnego przenikania się nie</w:t>
      </w:r>
    </w:p>
    <w:p w:rsidR="006872F1" w:rsidRDefault="00BF277F">
      <w:pPr>
        <w:pStyle w:val="Stopka1"/>
        <w:framePr w:w="7238" w:h="460" w:hRule="exact" w:wrap="none" w:vAnchor="page" w:hAnchor="page" w:x="601" w:y="7642"/>
        <w:shd w:val="clear" w:color="auto" w:fill="auto"/>
        <w:tabs>
          <w:tab w:val="left" w:pos="528"/>
        </w:tabs>
        <w:ind w:firstLine="380"/>
        <w:jc w:val="left"/>
      </w:pPr>
      <w:r>
        <w:rPr>
          <w:vertAlign w:val="superscript"/>
        </w:rPr>
        <w:t>10</w:t>
      </w:r>
      <w:r>
        <w:tab/>
        <w:t xml:space="preserve">Z. Klemensiewicz: </w:t>
      </w:r>
      <w:r>
        <w:rPr>
          <w:rStyle w:val="StopkaPogrubienieKursywa"/>
        </w:rPr>
        <w:t>Skupienia, czyli syntaktyczne grupy wyrazowe.</w:t>
      </w:r>
      <w:r>
        <w:t xml:space="preserve"> „Ze studiów nad językiem i stylem”. Warszawa 1969, por. s. 144.</w:t>
      </w:r>
    </w:p>
    <w:p w:rsidR="006872F1" w:rsidRDefault="00BF277F">
      <w:pPr>
        <w:pStyle w:val="Stopka1"/>
        <w:framePr w:w="7238" w:h="441" w:hRule="exact" w:wrap="none" w:vAnchor="page" w:hAnchor="page" w:x="601" w:y="8093"/>
        <w:shd w:val="clear" w:color="auto" w:fill="auto"/>
        <w:tabs>
          <w:tab w:val="left" w:pos="533"/>
        </w:tabs>
        <w:ind w:firstLine="380"/>
        <w:jc w:val="left"/>
      </w:pPr>
      <w:r>
        <w:rPr>
          <w:vertAlign w:val="superscript"/>
        </w:rPr>
        <w:t>11</w:t>
      </w:r>
      <w:r>
        <w:tab/>
        <w:t xml:space="preserve">S. Skorupka: </w:t>
      </w:r>
      <w:r>
        <w:rPr>
          <w:rStyle w:val="StopkaPogrubienieKursywa0"/>
        </w:rPr>
        <w:t>Typy</w:t>
      </w:r>
      <w:r>
        <w:rPr>
          <w:rStyle w:val="StopkaPogrubienieKursywa"/>
        </w:rPr>
        <w:t xml:space="preserve"> połączeń frazeologicznych.</w:t>
      </w:r>
      <w:r>
        <w:t xml:space="preserve"> „Por. Jęz.” 1952, z. 5, 6. Por. zwłaszcza z. 6, s. 20.</w:t>
      </w:r>
    </w:p>
    <w:p w:rsidR="006872F1" w:rsidRDefault="00BF277F">
      <w:pPr>
        <w:pStyle w:val="Stopka1"/>
        <w:framePr w:w="7238" w:h="2131" w:hRule="exact" w:wrap="none" w:vAnchor="page" w:hAnchor="page" w:x="601" w:y="8525"/>
        <w:shd w:val="clear" w:color="auto" w:fill="auto"/>
        <w:tabs>
          <w:tab w:val="left" w:pos="538"/>
        </w:tabs>
        <w:ind w:firstLine="380"/>
      </w:pPr>
      <w:r>
        <w:rPr>
          <w:vertAlign w:val="superscript"/>
        </w:rPr>
        <w:t>12</w:t>
      </w:r>
      <w:r>
        <w:tab/>
        <w:t xml:space="preserve">Por. S. Skorupka: </w:t>
      </w:r>
      <w:r>
        <w:rPr>
          <w:rStyle w:val="StopkaPogrubienieKursywa"/>
        </w:rPr>
        <w:t>Frazeologia a składnia,</w:t>
      </w:r>
      <w:r>
        <w:t xml:space="preserve"> „Biul. PTJ” XVII, s. 103. W innych jednak opracowaniach do tzw. nazw lub wyrażeń gatunkujących autor zalicza wyłącznie zestawienia dwuczłonowe typu </w:t>
      </w:r>
      <w:r>
        <w:rPr>
          <w:rStyle w:val="StopkaPogrubienieKursywa"/>
        </w:rPr>
        <w:t>statek parowy, motorowy, zapalenie płuc, wada serca</w:t>
      </w:r>
      <w:r>
        <w:t xml:space="preserve"> (por. S. Skorupka: Z </w:t>
      </w:r>
      <w:r>
        <w:rPr>
          <w:rStyle w:val="StopkaPogrubienieKursywa"/>
        </w:rPr>
        <w:t>zagadnień frazeologii</w:t>
      </w:r>
      <w:r>
        <w:t xml:space="preserve"> V. „Por. Jęz.” 1953, z. 10, s. 12, a także: </w:t>
      </w:r>
      <w:r>
        <w:rPr>
          <w:lang w:val="fr-FR" w:eastAsia="fr-FR" w:bidi="fr-FR"/>
        </w:rPr>
        <w:t xml:space="preserve">H. </w:t>
      </w:r>
      <w:r>
        <w:t xml:space="preserve">Kurkowska, S. Skorupka: „Stylistyka polska. Zarys”. Warszawa 1959, s. 157 oraz S. Skorupka: </w:t>
      </w:r>
      <w:r>
        <w:rPr>
          <w:rStyle w:val="StopkaPogrubienieKursywa"/>
        </w:rPr>
        <w:t>Słownik frazeologiczny,</w:t>
      </w:r>
      <w:r>
        <w:t xml:space="preserve"> Warszawa 1967, t. I, Wstęp, s. 7), nie cytując typu: </w:t>
      </w:r>
      <w:r>
        <w:rPr>
          <w:rStyle w:val="StopkaPogrubienieKursywa"/>
        </w:rPr>
        <w:t>maszyna do szycia, do pisania, do liczenia</w:t>
      </w:r>
      <w:r>
        <w:t xml:space="preserve"> itp. Wynika to prawdopodobnie stąd, że konstrukcje te są przeważnie charakterystyczne dla języka potocznego, zwłaszcza jego wersji mówionej i nie mają charakteru ściśle fachowego, specjalnego.</w:t>
      </w:r>
    </w:p>
    <w:p w:rsidR="006872F1" w:rsidRDefault="00BF277F">
      <w:pPr>
        <w:pStyle w:val="Stopka1"/>
        <w:framePr w:w="7238" w:h="1511" w:hRule="exact" w:wrap="none" w:vAnchor="page" w:hAnchor="page" w:x="601" w:y="10656"/>
        <w:shd w:val="clear" w:color="auto" w:fill="auto"/>
        <w:tabs>
          <w:tab w:val="left" w:pos="538"/>
        </w:tabs>
        <w:ind w:firstLine="360"/>
      </w:pPr>
      <w:r>
        <w:rPr>
          <w:vertAlign w:val="superscript"/>
        </w:rPr>
        <w:t>13</w:t>
      </w:r>
      <w:r>
        <w:tab/>
        <w:t xml:space="preserve">Z. Klemensiewicz rozróżnia zestawienia o obu członach fleksyjnych (Nowy Sącz) lub o jednym (maszyna do </w:t>
      </w:r>
      <w:r>
        <w:rPr>
          <w:rStyle w:val="StopkaPogrubienieKursywa"/>
        </w:rPr>
        <w:t>pisania),</w:t>
      </w:r>
      <w:r>
        <w:t xml:space="preserve"> natomiast pod względem semantycznym autor wyraźnie rozgranicza zestawienie od zespołu podkreślając, że zestawienie należy rozumieć jako stałe, a więc syntetyczne połączenie wyrazów </w:t>
      </w:r>
      <w:r>
        <w:rPr>
          <w:rStyle w:val="StopkaPogrubienieKursywa"/>
        </w:rPr>
        <w:t>(Nowy Targ),</w:t>
      </w:r>
      <w:r>
        <w:t xml:space="preserve"> natomiast zespół — jako połączenie przygodne, luźne, a więc analityczne </w:t>
      </w:r>
      <w:r>
        <w:rPr>
          <w:rStyle w:val="StopkaPogrubienieKursywa"/>
        </w:rPr>
        <w:t>(nowy kapelusz).</w:t>
      </w:r>
      <w:r>
        <w:t xml:space="preserve"> Por. Z. Klemensiewicz: O </w:t>
      </w:r>
      <w:r>
        <w:rPr>
          <w:rStyle w:val="StopkaPogrubienieKursywa"/>
        </w:rPr>
        <w:t xml:space="preserve">znaczeniu stosunkowym struktur składniowych. </w:t>
      </w:r>
      <w:r>
        <w:t xml:space="preserve">„Ze studiów nad językiem...”, </w:t>
      </w:r>
      <w:r>
        <w:rPr>
          <w:lang w:val="cs-CZ" w:eastAsia="cs-CZ" w:bidi="cs-CZ"/>
        </w:rPr>
        <w:t xml:space="preserve">op. </w:t>
      </w:r>
      <w:r>
        <w:t>cit. s. 187.</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2213610</wp:posOffset>
                </wp:positionH>
                <wp:positionV relativeFrom="page">
                  <wp:posOffset>8006715</wp:posOffset>
                </wp:positionV>
                <wp:extent cx="125095" cy="81280"/>
                <wp:effectExtent l="3810" t="0" r="4445" b="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81280"/>
                        </a:xfrm>
                        <a:prstGeom prst="rect">
                          <a:avLst/>
                        </a:prstGeom>
                        <a:solidFill>
                          <a:srgbClr val="1B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4.3pt;margin-top:630.45pt;width:9.85pt;height:6.4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pefwIAAPoEAAAOAAAAZHJzL2Uyb0RvYy54bWysVNuO0zAQfUfiHyy/d3NReknUdLXtUoRU&#10;YMXCB7i201g4trHdpgvi3xk7bekuLwjRB9eTGY/PmTnj+e2xk+jArRNa1Ti7STHiimom1K7GXz6v&#10;RzOMnCeKEakVr/ETd/h28frVvDcVz3WrJeMWQRLlqt7UuPXeVEniaMs74m604QqcjbYd8WDaXcIs&#10;6SF7J5M8TSdJry0zVlPuHHy9H5x4EfM3Daf+Y9M47pGsMWDzcbVx3YY1WcxJtbPEtIKeYJB/QNER&#10;oeDSS6p74gnaW/FHqk5Qq51u/A3VXaKbRlAeOQCbLH3B5rElhkcuUBxnLmVy/y8t/XB4sEiwGk8x&#10;UqSDFn2CohG1kxzl41Cf3rgKwh7Ngw0Mndlo+tUhpVcthPE7a3XfcsIAVRbik2cHguHgKNr27zWD&#10;9GTvdSzVsbFdSAhFQMfYkadLR/jRIwofs3yclmOMKLhmWT6LDUtIdT5rrPNvue5Q2NTYAvSYmxw2&#10;zgcspDqHROxaCrYWUkbD7rYradGBgDayZZqnkS4ccddhUoVgpcOxIePwBSDCHcEXwMZe/yizvEiX&#10;eTlaT2bTUbEuxqNyms5GaVYuy0lalMX9+mcAmBVVKxjjaiMUP+suK/6ur6cJGBQTlYf6GpdjaFfk&#10;dY3eXZNM4y/26AXJTngYQyk6KPMliFShrW8UA9qk8kTIYZ88hx+rDDU4/8eqRBGEvg/62Wr2BBqw&#10;GpoEYwgPBmxabb9j1MPw1dh92xPLMZLvFOiozIoiTGs0ivE0B8Nee7bXHqIopKqxx2jYrvww4Xtj&#10;xa6Fm7JYGKXvQHuNiMIIuhxQnRQLAxYZnB6DMMHXdoz6/WQtfgEAAP//AwBQSwMEFAAGAAgAAAAh&#10;AGlCa/jhAAAADQEAAA8AAABkcnMvZG93bnJldi54bWxMj8FKxDAQhu+C7xBG8CJuaiptrU0XEUQQ&#10;FFwFr9lmbMo2SW2yu+nbO3vS48z/8c83zTrZkR1wDoN3Em5WGTB0ndeD6yV8fjxdV8BCVE6r0TuU&#10;sGCAdXt+1qha+6N7x8Mm9oxKXKiVBBPjVHMeOoNWhZWf0FH27WerIo1zz/WsjlRuRy6yrOBWDY4u&#10;GDXho8Fut9lbCc9i+fm6iksV01tvXsv0shOikPLyIj3cA4uY4h8MJ31Sh5actn7vdGCjhPy2Kgil&#10;QBTZHTBC8qLKgW1PqzIvgbcN//9F+wsAAP//AwBQSwECLQAUAAYACAAAACEAtoM4kv4AAADhAQAA&#10;EwAAAAAAAAAAAAAAAAAAAAAAW0NvbnRlbnRfVHlwZXNdLnhtbFBLAQItABQABgAIAAAAIQA4/SH/&#10;1gAAAJQBAAALAAAAAAAAAAAAAAAAAC8BAABfcmVscy8ucmVsc1BLAQItABQABgAIAAAAIQDq06pe&#10;fwIAAPoEAAAOAAAAAAAAAAAAAAAAAC4CAABkcnMvZTJvRG9jLnhtbFBLAQItABQABgAIAAAAIQBp&#10;Qmv44QAAAA0BAAAPAAAAAAAAAAAAAAAAANkEAABkcnMvZG93bnJldi54bWxQSwUGAAAAAAQABADz&#10;AAAA5wUAAAAA&#10;" fillcolor="#1b0205" stroked="f">
                <w10:wrap anchorx="page" anchory="page"/>
              </v:rect>
            </w:pict>
          </mc:Fallback>
        </mc:AlternateContent>
      </w:r>
    </w:p>
    <w:p w:rsidR="006872F1" w:rsidRDefault="00BF277F">
      <w:pPr>
        <w:pStyle w:val="Nagweklubstopka0"/>
        <w:framePr w:wrap="none" w:vAnchor="page" w:hAnchor="page" w:x="2267" w:y="15"/>
        <w:shd w:val="clear" w:color="auto" w:fill="auto"/>
        <w:spacing w:line="130" w:lineRule="exact"/>
      </w:pPr>
      <w:r>
        <w:t xml:space="preserve">OBOCZNOŚĆ FUNKCJONALNA </w:t>
      </w:r>
      <w:r>
        <w:rPr>
          <w:lang w:val="fr-FR" w:eastAsia="fr-FR" w:bidi="fr-FR"/>
        </w:rPr>
        <w:t>PRZYIMK</w:t>
      </w:r>
      <w:r>
        <w:t>Ó</w:t>
      </w:r>
      <w:r>
        <w:rPr>
          <w:lang w:val="fr-FR" w:eastAsia="fr-FR" w:bidi="fr-FR"/>
        </w:rPr>
        <w:t>W</w:t>
      </w:r>
    </w:p>
    <w:p w:rsidR="006872F1" w:rsidRDefault="00BF277F">
      <w:pPr>
        <w:pStyle w:val="Nagweklubstopka0"/>
        <w:framePr w:wrap="none" w:vAnchor="page" w:hAnchor="page" w:x="7327" w:y="29"/>
        <w:shd w:val="clear" w:color="auto" w:fill="auto"/>
        <w:spacing w:line="130" w:lineRule="exact"/>
      </w:pPr>
      <w:r>
        <w:t>551</w:t>
      </w:r>
    </w:p>
    <w:p w:rsidR="006872F1" w:rsidRDefault="00BF277F">
      <w:pPr>
        <w:pStyle w:val="Teksttreci20"/>
        <w:framePr w:w="7248" w:h="8241" w:hRule="exact" w:wrap="none" w:vAnchor="page" w:hAnchor="page" w:x="434" w:y="493"/>
        <w:shd w:val="clear" w:color="auto" w:fill="auto"/>
        <w:spacing w:after="0" w:line="254" w:lineRule="exact"/>
        <w:ind w:firstLine="0"/>
        <w:jc w:val="both"/>
      </w:pPr>
      <w:r>
        <w:t>których ich funkcji, co łączy się z dużym podobieństwem znaczeniowym pojęcia przeznaczenia i przynależności</w:t>
      </w:r>
      <w:r>
        <w:rPr>
          <w:vertAlign w:val="superscript"/>
        </w:rPr>
        <w:t>14</w:t>
      </w:r>
      <w:r>
        <w:t>.</w:t>
      </w:r>
    </w:p>
    <w:p w:rsidR="006872F1" w:rsidRDefault="00BF277F">
      <w:pPr>
        <w:pStyle w:val="Teksttreci80"/>
        <w:framePr w:w="7248" w:h="8241" w:hRule="exact" w:wrap="none" w:vAnchor="page" w:hAnchor="page" w:x="434" w:y="493"/>
        <w:shd w:val="clear" w:color="auto" w:fill="auto"/>
        <w:spacing w:before="0" w:after="0" w:line="254" w:lineRule="exact"/>
        <w:ind w:firstLine="360"/>
      </w:pPr>
      <w:r>
        <w:rPr>
          <w:rStyle w:val="Teksttreci8Bezkursywy"/>
        </w:rPr>
        <w:t xml:space="preserve">Na podstawie analizy zgromadzonego materiału, zebranego głównie ze </w:t>
      </w:r>
      <w:r>
        <w:t>Słownika frazeologicznego</w:t>
      </w:r>
      <w:r>
        <w:rPr>
          <w:rStyle w:val="Teksttreci8Bezkursywy"/>
        </w:rPr>
        <w:t xml:space="preserve"> S. Skorupki</w:t>
      </w:r>
      <w:r>
        <w:rPr>
          <w:rStyle w:val="Teksttreci8Bezkursywy"/>
          <w:vertAlign w:val="superscript"/>
        </w:rPr>
        <w:t>15</w:t>
      </w:r>
      <w:r>
        <w:rPr>
          <w:rStyle w:val="Teksttreci8Bezkursywy"/>
        </w:rPr>
        <w:t xml:space="preserve">, można stwierdzić, że do najbardziej skrystalizowanych pod względem funkcji określonego przyimka należą konstrukcje odnoszące się do nazw narzędzi lub urządzeń mniej wyspecjalizowanych jako narzędzia, ale służących do pełnienia pewnych czynności. W konstrukcjach tych przeważa przyimek </w:t>
      </w:r>
      <w:r>
        <w:t>do</w:t>
      </w:r>
      <w:r>
        <w:rPr>
          <w:rStyle w:val="Teksttreci8Bezkursywy"/>
        </w:rPr>
        <w:t xml:space="preserve"> podkreślający wyraziście celowy charakter określonych przedmiotów. Tak więc można tu wymienić następujące połączenia: </w:t>
      </w:r>
      <w:r>
        <w:t>automat do gry w bilard</w:t>
      </w:r>
      <w:r>
        <w:rPr>
          <w:vertAlign w:val="superscript"/>
        </w:rPr>
        <w:t>4</w:t>
      </w:r>
      <w:r>
        <w:t>, chusteczka do nosa</w:t>
      </w:r>
      <w:r>
        <w:rPr>
          <w:rStyle w:val="Teksttreci8Bezkursywy"/>
        </w:rPr>
        <w:t xml:space="preserve"> (ale </w:t>
      </w:r>
      <w:r>
        <w:t>chustka na szyję, na głowę); gąbka do mycia, do tablicy; igła do maszyny, do szycia; lanca do cięcia tlenem; karty do gry; kostka do gry; książka do czytania, do nauki, do nabożeństwa; łyżeczka do herbaty, do czarnej kawy; maszyna do liczenia, do nitowania, do pisania, do szycia; maszynka do kawy, do mięsa</w:t>
      </w:r>
      <w:r>
        <w:rPr>
          <w:rStyle w:val="Teksttreci8Bezkursywy"/>
        </w:rPr>
        <w:t xml:space="preserve"> </w:t>
      </w:r>
      <w:r>
        <w:rPr>
          <w:rStyle w:val="Teksttreci8Bezkursywy"/>
          <w:vertAlign w:val="superscript"/>
        </w:rPr>
        <w:t>16</w:t>
      </w:r>
      <w:r>
        <w:rPr>
          <w:rStyle w:val="Teksttreci8Bezkursywy"/>
        </w:rPr>
        <w:t xml:space="preserve">, </w:t>
      </w:r>
      <w:r>
        <w:t>do strzyżenia; młynek do kawy, do pieprzu; nożyk do owoców</w:t>
      </w:r>
      <w:r>
        <w:rPr>
          <w:rStyle w:val="Teksttreci8Bezkursywy"/>
        </w:rPr>
        <w:t xml:space="preserve"> </w:t>
      </w:r>
      <w:r>
        <w:rPr>
          <w:rStyle w:val="Teksttreci8Bezkursywy"/>
          <w:vertAlign w:val="superscript"/>
        </w:rPr>
        <w:t>17</w:t>
      </w:r>
      <w:r>
        <w:rPr>
          <w:rStyle w:val="Teksttreci8Bezkursywy"/>
        </w:rPr>
        <w:t xml:space="preserve">, </w:t>
      </w:r>
      <w:r>
        <w:t xml:space="preserve">do golenia; nóż do krajania </w:t>
      </w:r>
      <w:r>
        <w:rPr>
          <w:lang w:val="cs-CZ" w:eastAsia="cs-CZ" w:bidi="cs-CZ"/>
        </w:rPr>
        <w:t xml:space="preserve">chleba, </w:t>
      </w:r>
      <w:r>
        <w:t>mięsa, wędliny; ołówek do brwi, do warg; pióro do pisania; stolik do kart, do gry (w karty).</w:t>
      </w:r>
    </w:p>
    <w:p w:rsidR="006872F1" w:rsidRDefault="00BF277F">
      <w:pPr>
        <w:pStyle w:val="Teksttreci20"/>
        <w:framePr w:w="7248" w:h="8241" w:hRule="exact" w:wrap="none" w:vAnchor="page" w:hAnchor="page" w:x="434" w:y="493"/>
        <w:shd w:val="clear" w:color="auto" w:fill="auto"/>
        <w:spacing w:after="0" w:line="254" w:lineRule="exact"/>
        <w:ind w:firstLine="360"/>
        <w:jc w:val="both"/>
      </w:pPr>
      <w:r>
        <w:t xml:space="preserve">W odniesieniu jednak do nazw narzędzi spełniających funkcję różnego rodzaju broni spotykamy regularnie przyimek </w:t>
      </w:r>
      <w:r>
        <w:rPr>
          <w:rStyle w:val="Teksttreci2Kursywa"/>
        </w:rPr>
        <w:t>na: broń na ptaki; bicz na konia; lep na muchy; pułapka na myszy; siatka na motyle; sieć na ryby; sidła na ptaki, na lisy.</w:t>
      </w:r>
      <w:r>
        <w:t xml:space="preserve"> Wysuwającym się na plan pierwszy znaczeniem przyimka </w:t>
      </w:r>
      <w:r>
        <w:rPr>
          <w:rStyle w:val="Teksttreci2Kursywa"/>
        </w:rPr>
        <w:t>na</w:t>
      </w:r>
      <w:r>
        <w:t xml:space="preserve"> jest tu przeznaczenie, cel, jakiemu ma służyć dany przedmiot.</w:t>
      </w:r>
    </w:p>
    <w:p w:rsidR="006872F1" w:rsidRDefault="00BF277F">
      <w:pPr>
        <w:pStyle w:val="Teksttreci20"/>
        <w:framePr w:w="7248" w:h="8241" w:hRule="exact" w:wrap="none" w:vAnchor="page" w:hAnchor="page" w:x="434" w:y="493"/>
        <w:shd w:val="clear" w:color="auto" w:fill="auto"/>
        <w:spacing w:after="0" w:line="254" w:lineRule="exact"/>
        <w:ind w:firstLine="360"/>
        <w:jc w:val="both"/>
      </w:pPr>
      <w:r>
        <w:t xml:space="preserve">Podobną stabilizację formalno-semantyczną wykazują konstrukcje z przyimkiem </w:t>
      </w:r>
      <w:r>
        <w:rPr>
          <w:rStyle w:val="Teksttreci2Kursywa"/>
        </w:rPr>
        <w:t>na,</w:t>
      </w:r>
      <w:r>
        <w:t xml:space="preserve"> odnoszące się do przedmiotów, które służą do wieszania czego na czym. Pod względem znaczeniowym przyimek </w:t>
      </w:r>
      <w:r>
        <w:rPr>
          <w:rStyle w:val="Teksttreci2Kursywa"/>
        </w:rPr>
        <w:t>na</w:t>
      </w:r>
      <w:r>
        <w:t xml:space="preserve"> pełni tu głównie funkcję przestrzenną (</w:t>
      </w:r>
      <w:r>
        <w:rPr>
          <w:rStyle w:val="Teksttreci2Kursywa"/>
        </w:rPr>
        <w:t>bombka</w:t>
      </w:r>
      <w:r>
        <w:t xml:space="preserve"> lub </w:t>
      </w:r>
      <w:r>
        <w:rPr>
          <w:rStyle w:val="Teksttreci2Kursywa"/>
        </w:rPr>
        <w:t>łańcuch na choinkę),</w:t>
      </w:r>
      <w:r>
        <w:t xml:space="preserve"> która czasem może kryć w sobie potencjalną możliwość występowania także w funkcji przestrzenno-celowej : </w:t>
      </w:r>
      <w:r>
        <w:rPr>
          <w:rStyle w:val="Teksttreci2Kursywa"/>
        </w:rPr>
        <w:t>opaska</w:t>
      </w:r>
      <w:r>
        <w:t xml:space="preserve"> lub </w:t>
      </w:r>
      <w:r>
        <w:rPr>
          <w:rStyle w:val="Teksttreci2Kursywa"/>
        </w:rPr>
        <w:t>siatka na włosy.</w:t>
      </w:r>
      <w:r>
        <w:t xml:space="preserve"> Na ogół tego typu konstrukcje w języku potocznym — zwłaszcza w jego wersji mówionej — są używane poprawnie z przyimkiem </w:t>
      </w:r>
      <w:r>
        <w:rPr>
          <w:rStyle w:val="Teksttreci2Kursywa"/>
        </w:rPr>
        <w:t>na.</w:t>
      </w:r>
      <w:r>
        <w:t xml:space="preserve"> Daje się jednak</w:t>
      </w:r>
    </w:p>
    <w:p w:rsidR="006872F1" w:rsidRDefault="00BF277F">
      <w:pPr>
        <w:pStyle w:val="Stopka1"/>
        <w:framePr w:w="7229" w:h="873" w:hRule="exact" w:wrap="none" w:vAnchor="page" w:hAnchor="page" w:x="434" w:y="8980"/>
        <w:shd w:val="clear" w:color="auto" w:fill="auto"/>
        <w:tabs>
          <w:tab w:val="left" w:pos="542"/>
        </w:tabs>
        <w:ind w:firstLine="380"/>
      </w:pPr>
      <w:r>
        <w:rPr>
          <w:vertAlign w:val="superscript"/>
        </w:rPr>
        <w:t>14</w:t>
      </w:r>
      <w:r>
        <w:tab/>
        <w:t xml:space="preserve">Wzajemne przenikanie się funkcji przynależnościowej i celowej przyimków </w:t>
      </w:r>
      <w:r>
        <w:rPr>
          <w:rStyle w:val="StopkaPogrubienieKursywa"/>
        </w:rPr>
        <w:t>do, od, na</w:t>
      </w:r>
      <w:r>
        <w:t xml:space="preserve"> można sprawdzić w ich definicjach znaczeniowych, jakie ustalają słowniki języka polskiego: </w:t>
      </w:r>
      <w:proofErr w:type="spellStart"/>
      <w:r>
        <w:t>SJPDor</w:t>
      </w:r>
      <w:proofErr w:type="spellEnd"/>
      <w:r>
        <w:t xml:space="preserve">, SW, SM i </w:t>
      </w:r>
      <w:proofErr w:type="spellStart"/>
      <w:r>
        <w:t>SStp</w:t>
      </w:r>
      <w:proofErr w:type="spellEnd"/>
      <w:r>
        <w:t xml:space="preserve"> (por. rozwiązanie skrótów na końcu artykułu).</w:t>
      </w:r>
    </w:p>
    <w:p w:rsidR="006872F1" w:rsidRDefault="00BF277F">
      <w:pPr>
        <w:pStyle w:val="Stopka1"/>
        <w:framePr w:w="7229" w:h="854" w:hRule="exact" w:wrap="none" w:vAnchor="page" w:hAnchor="page" w:x="434" w:y="9859"/>
        <w:shd w:val="clear" w:color="auto" w:fill="auto"/>
        <w:tabs>
          <w:tab w:val="left" w:pos="542"/>
        </w:tabs>
        <w:ind w:firstLine="360"/>
      </w:pPr>
      <w:r>
        <w:rPr>
          <w:vertAlign w:val="superscript"/>
        </w:rPr>
        <w:t>15</w:t>
      </w:r>
      <w:r>
        <w:tab/>
        <w:t xml:space="preserve">S. Skorupka: </w:t>
      </w:r>
      <w:r>
        <w:rPr>
          <w:rStyle w:val="StopkaPogrubienieKursywa"/>
        </w:rPr>
        <w:t>Słownik frazeologiczny języka polskiego,</w:t>
      </w:r>
      <w:r>
        <w:t xml:space="preserve"> t. </w:t>
      </w:r>
      <w:r w:rsidRPr="0060665E">
        <w:rPr>
          <w:lang w:eastAsia="en-US" w:bidi="en-US"/>
        </w:rPr>
        <w:t xml:space="preserve">I, </w:t>
      </w:r>
      <w:r>
        <w:t xml:space="preserve">II. Warszawa 1967—1968. Ponadto zebrany materiał uzupełniałam w miarę potrzeby wykorzystując cytaty zebrane do haseł przyimków </w:t>
      </w:r>
      <w:r>
        <w:rPr>
          <w:rStyle w:val="StopkaPogrubienieKursywa"/>
        </w:rPr>
        <w:t>do, od, na</w:t>
      </w:r>
      <w:r>
        <w:t xml:space="preserve"> w dziale frazeologii w </w:t>
      </w:r>
      <w:r>
        <w:rPr>
          <w:rStyle w:val="StopkaPogrubienieKursywa"/>
        </w:rPr>
        <w:t>Słowniku języka polskiego</w:t>
      </w:r>
      <w:r>
        <w:t xml:space="preserve"> pod red. W. Doroszewskiego, Warszawa, </w:t>
      </w:r>
      <w:r>
        <w:rPr>
          <w:lang w:val="fr-FR" w:eastAsia="fr-FR" w:bidi="fr-FR"/>
        </w:rPr>
        <w:t xml:space="preserve">t. </w:t>
      </w:r>
      <w:r>
        <w:t xml:space="preserve">II, 1960, </w:t>
      </w:r>
      <w:r>
        <w:rPr>
          <w:lang w:val="fr-FR" w:eastAsia="fr-FR" w:bidi="fr-FR"/>
        </w:rPr>
        <w:t xml:space="preserve">t. </w:t>
      </w:r>
      <w:r>
        <w:t>IV i V 1963.</w:t>
      </w:r>
    </w:p>
    <w:p w:rsidR="006872F1" w:rsidRDefault="00BF277F">
      <w:pPr>
        <w:pStyle w:val="Stopka1"/>
        <w:framePr w:w="7229" w:h="628" w:hRule="exact" w:wrap="none" w:vAnchor="page" w:hAnchor="page" w:x="434" w:y="10713"/>
        <w:shd w:val="clear" w:color="auto" w:fill="auto"/>
        <w:tabs>
          <w:tab w:val="left" w:pos="528"/>
        </w:tabs>
        <w:ind w:firstLine="360"/>
      </w:pPr>
      <w:r>
        <w:rPr>
          <w:vertAlign w:val="superscript"/>
        </w:rPr>
        <w:t>16</w:t>
      </w:r>
      <w:r>
        <w:tab/>
        <w:t xml:space="preserve">Por. jednak wykolejenie z „Przekroju” w przepisie kulinarnym: „30 dkg ryby (...) zemleć na </w:t>
      </w:r>
      <w:r>
        <w:rPr>
          <w:rStyle w:val="StopkaPogrubienieKursywa"/>
        </w:rPr>
        <w:t>maszynce od mięsa”.</w:t>
      </w:r>
      <w:r>
        <w:t xml:space="preserve"> J. Kalkowski: </w:t>
      </w:r>
      <w:r>
        <w:rPr>
          <w:rStyle w:val="StopkaPogrubienieKursywa"/>
        </w:rPr>
        <w:t>Jedno danie,</w:t>
      </w:r>
      <w:r>
        <w:t xml:space="preserve"> „Przekrój” nr 1286 z </w:t>
      </w:r>
      <w:r>
        <w:rPr>
          <w:lang w:val="cs-CZ" w:eastAsia="cs-CZ" w:bidi="cs-CZ"/>
        </w:rPr>
        <w:t xml:space="preserve">30.XI.1969, </w:t>
      </w:r>
      <w:r>
        <w:t>ostatnia strona.</w:t>
      </w:r>
    </w:p>
    <w:p w:rsidR="006872F1" w:rsidRDefault="00BF277F">
      <w:pPr>
        <w:pStyle w:val="Stopka1"/>
        <w:framePr w:w="7229" w:h="451" w:hRule="exact" w:wrap="none" w:vAnchor="page" w:hAnchor="page" w:x="434" w:y="11351"/>
        <w:shd w:val="clear" w:color="auto" w:fill="auto"/>
        <w:tabs>
          <w:tab w:val="left" w:pos="509"/>
        </w:tabs>
        <w:ind w:firstLine="360"/>
        <w:jc w:val="left"/>
      </w:pPr>
      <w:r>
        <w:rPr>
          <w:vertAlign w:val="superscript"/>
        </w:rPr>
        <w:t>17</w:t>
      </w:r>
      <w:r>
        <w:tab/>
        <w:t xml:space="preserve">Chwiejność tej konstrukcji podkreśla cytat co prawda z r. 1897: „Porwał ze stolika </w:t>
      </w:r>
      <w:r>
        <w:rPr>
          <w:rStyle w:val="StopkaPogrubienieKursywa"/>
        </w:rPr>
        <w:t>nóż od owoców</w:t>
      </w:r>
      <w:r>
        <w:t xml:space="preserve"> w perłowej oprawie” (cyt. za SJP Dor).</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628" w:y="395"/>
        <w:shd w:val="clear" w:color="auto" w:fill="auto"/>
        <w:spacing w:line="130" w:lineRule="exact"/>
      </w:pPr>
      <w:r>
        <w:lastRenderedPageBreak/>
        <w:t>552</w:t>
      </w:r>
    </w:p>
    <w:p w:rsidR="006872F1" w:rsidRDefault="00BF277F">
      <w:pPr>
        <w:pStyle w:val="Nagweklubstopka0"/>
        <w:framePr w:wrap="none" w:vAnchor="page" w:hAnchor="page" w:x="3580" w:y="377"/>
        <w:shd w:val="clear" w:color="auto" w:fill="auto"/>
        <w:spacing w:line="130" w:lineRule="exact"/>
      </w:pPr>
      <w:r w:rsidRPr="0060665E">
        <w:rPr>
          <w:lang w:eastAsia="en-US" w:bidi="en-US"/>
        </w:rPr>
        <w:t>A. KRUPIANKA</w:t>
      </w:r>
    </w:p>
    <w:p w:rsidR="006872F1" w:rsidRDefault="00BF277F">
      <w:pPr>
        <w:pStyle w:val="Teksttreci20"/>
        <w:framePr w:w="7301" w:h="10504" w:hRule="exact" w:wrap="none" w:vAnchor="page" w:hAnchor="page" w:x="570" w:y="859"/>
        <w:shd w:val="clear" w:color="auto" w:fill="auto"/>
        <w:spacing w:after="0" w:line="254" w:lineRule="exact"/>
        <w:ind w:firstLine="0"/>
        <w:jc w:val="both"/>
      </w:pPr>
      <w:r>
        <w:t xml:space="preserve">czasem zauważyć pewna skłonność do zamiennego używania przyimka do: </w:t>
      </w:r>
      <w:r>
        <w:rPr>
          <w:rStyle w:val="Teksttreci2Kursywa"/>
        </w:rPr>
        <w:t>opaska</w:t>
      </w:r>
      <w:r>
        <w:t xml:space="preserve"> lub </w:t>
      </w:r>
      <w:r>
        <w:rPr>
          <w:rStyle w:val="Teksttreci2Kursywa"/>
        </w:rPr>
        <w:t>siatka do włosów.</w:t>
      </w:r>
      <w:r>
        <w:t xml:space="preserve"> W takich wyrażeniach przyimek </w:t>
      </w:r>
      <w:r>
        <w:rPr>
          <w:rStyle w:val="Teksttreci2Kursywa"/>
        </w:rPr>
        <w:t xml:space="preserve">na, </w:t>
      </w:r>
      <w:r>
        <w:t xml:space="preserve">obok głównej funkcji przestrzennej dodatkowo wyraża funkcję celową, charakterystyczną także dla </w:t>
      </w:r>
      <w:r>
        <w:rPr>
          <w:rStyle w:val="Teksttreci2Kursywa"/>
        </w:rPr>
        <w:t>do.</w:t>
      </w:r>
      <w:r>
        <w:t xml:space="preserve"> Ta rywalizacja funkcji obu przyimków doprowadza częstokroć do przekraczania normy poprawnościowej.</w:t>
      </w:r>
    </w:p>
    <w:p w:rsidR="006872F1" w:rsidRDefault="00BF277F">
      <w:pPr>
        <w:pStyle w:val="Teksttreci20"/>
        <w:framePr w:w="7301" w:h="10504" w:hRule="exact" w:wrap="none" w:vAnchor="page" w:hAnchor="page" w:x="570" w:y="859"/>
        <w:shd w:val="clear" w:color="auto" w:fill="auto"/>
        <w:spacing w:after="0" w:line="254" w:lineRule="exact"/>
        <w:ind w:firstLine="400"/>
        <w:jc w:val="both"/>
      </w:pPr>
      <w:r>
        <w:t xml:space="preserve">Większe rozbieżności w zakresie użycia przyimków występują w konstrukcjach, w których skład wchodzą wszelkiego rodzaju nazwy lekarstw, a także środków chemicznych, zwłaszcza z zakresu kosmetyki. Tak więc wyrazy: </w:t>
      </w:r>
      <w:r>
        <w:rPr>
          <w:rStyle w:val="Teksttreci2Kursywa"/>
        </w:rPr>
        <w:t>lek, lekarstwo</w:t>
      </w:r>
      <w:r>
        <w:t xml:space="preserve"> mogą się łączyć bądź z przyimkiem od (np. od </w:t>
      </w:r>
      <w:r>
        <w:rPr>
          <w:rStyle w:val="Teksttreci2Kursywa"/>
        </w:rPr>
        <w:t>bólu zębów),</w:t>
      </w:r>
      <w:r>
        <w:t xml:space="preserve"> bądź z przyimkiem </w:t>
      </w:r>
      <w:r>
        <w:rPr>
          <w:rStyle w:val="Teksttreci2Kursywa"/>
        </w:rPr>
        <w:t>na (na żołądek).</w:t>
      </w:r>
      <w:r>
        <w:t xml:space="preserve"> Niekiedy — zwłaszcza w starannej wypowiedzi — używany bywa jeszcze przyimek </w:t>
      </w:r>
      <w:r>
        <w:rPr>
          <w:rStyle w:val="Teksttreci2Kursywa"/>
        </w:rPr>
        <w:t xml:space="preserve">przeciw. </w:t>
      </w:r>
      <w:r>
        <w:t xml:space="preserve">A oto dalsze przykłady: </w:t>
      </w:r>
      <w:r>
        <w:rPr>
          <w:rStyle w:val="Teksttreci2Kursywa"/>
        </w:rPr>
        <w:t>maść do nosa, do smarowania,</w:t>
      </w:r>
      <w:r>
        <w:t xml:space="preserve"> ale: </w:t>
      </w:r>
      <w:r>
        <w:rPr>
          <w:rStyle w:val="Teksttreci2Kursywa"/>
        </w:rPr>
        <w:t>na katar, na odciski</w:t>
      </w:r>
      <w:r>
        <w:t xml:space="preserve"> (tej ostatniej nie notuje </w:t>
      </w:r>
      <w:proofErr w:type="spellStart"/>
      <w:r>
        <w:t>SSfr</w:t>
      </w:r>
      <w:proofErr w:type="spellEnd"/>
      <w:r>
        <w:t xml:space="preserve">); </w:t>
      </w:r>
      <w:r>
        <w:rPr>
          <w:rStyle w:val="Teksttreci2Kursywa"/>
        </w:rPr>
        <w:t>olejek do opalania] mydełko do zębów, mydło do prania, do rąk, do twarzy</w:t>
      </w:r>
      <w:r>
        <w:t xml:space="preserve"> (dwóch ostatnich nie notuje </w:t>
      </w:r>
      <w:proofErr w:type="spellStart"/>
      <w:r>
        <w:t>SSfr</w:t>
      </w:r>
      <w:proofErr w:type="spellEnd"/>
      <w:r>
        <w:t xml:space="preserve">); </w:t>
      </w:r>
      <w:r>
        <w:rPr>
          <w:rStyle w:val="Teksttreci2Kursywa"/>
        </w:rPr>
        <w:t>pasta do zębów, do obuwia, do podłogi</w:t>
      </w:r>
      <w:r>
        <w:t xml:space="preserve">; </w:t>
      </w:r>
      <w:r>
        <w:rPr>
          <w:rStyle w:val="Teksttreci2Kursywa"/>
        </w:rPr>
        <w:t xml:space="preserve">krem do rąk, do twarzy, </w:t>
      </w:r>
      <w:r>
        <w:t xml:space="preserve">ale: </w:t>
      </w:r>
      <w:r>
        <w:rPr>
          <w:rStyle w:val="Teksttreci2Kursywa"/>
        </w:rPr>
        <w:t>na piegi</w:t>
      </w:r>
      <w:r>
        <w:t xml:space="preserve"> (tego ostatniego nie notuje </w:t>
      </w:r>
      <w:proofErr w:type="spellStart"/>
      <w:r>
        <w:t>SSfr</w:t>
      </w:r>
      <w:proofErr w:type="spellEnd"/>
      <w:r>
        <w:t xml:space="preserve">); </w:t>
      </w:r>
      <w:r>
        <w:rPr>
          <w:rStyle w:val="Teksttreci2Kursywa"/>
        </w:rPr>
        <w:t>proszek do zębów, do prania,</w:t>
      </w:r>
      <w:r>
        <w:t xml:space="preserve"> ale: </w:t>
      </w:r>
      <w:r>
        <w:rPr>
          <w:rStyle w:val="Teksttreci2Kursywa"/>
        </w:rPr>
        <w:t>na robactwo, na pchły</w:t>
      </w:r>
      <w:r>
        <w:t xml:space="preserve"> itp. W odniesieniu do proszku jako środka uśmierzającego ból głowy </w:t>
      </w:r>
      <w:proofErr w:type="spellStart"/>
      <w:r>
        <w:t>SSfr</w:t>
      </w:r>
      <w:proofErr w:type="spellEnd"/>
      <w:r>
        <w:t xml:space="preserve"> notuje jako dopuszczalne dwa typy o różnych przyimkach: </w:t>
      </w:r>
      <w:r>
        <w:rPr>
          <w:rStyle w:val="Teksttreci2Kursywa"/>
        </w:rPr>
        <w:t>proszek na ból głowy</w:t>
      </w:r>
      <w:r>
        <w:t xml:space="preserve"> lub od </w:t>
      </w:r>
      <w:r>
        <w:rPr>
          <w:rStyle w:val="Teksttreci2Kursywa"/>
        </w:rPr>
        <w:t>bólu głowy.</w:t>
      </w:r>
    </w:p>
    <w:p w:rsidR="006872F1" w:rsidRDefault="00BF277F">
      <w:pPr>
        <w:pStyle w:val="Teksttreci20"/>
        <w:framePr w:w="7301" w:h="10504" w:hRule="exact" w:wrap="none" w:vAnchor="page" w:hAnchor="page" w:x="570" w:y="859"/>
        <w:shd w:val="clear" w:color="auto" w:fill="auto"/>
        <w:spacing w:after="0" w:line="254" w:lineRule="exact"/>
        <w:ind w:firstLine="400"/>
        <w:jc w:val="both"/>
      </w:pPr>
      <w:r>
        <w:t xml:space="preserve">Jak można zauważyć, w konstrukcjach omawianej grupy — zwłaszcza w odniesieniu do nazw lekarstw — wybór przyimka pozostaje w związku z działaniem lekarstwa; przy środkach leczniczych sprzyjających czemu bardziej stosowny będzie przyimek </w:t>
      </w:r>
      <w:r>
        <w:rPr>
          <w:rStyle w:val="Teksttreci2Kursywa"/>
        </w:rPr>
        <w:t>na,</w:t>
      </w:r>
      <w:r>
        <w:t xml:space="preserve"> podkreślający funkcję celową, natomiast w odniesieniu do środków leczniczych hamujących przykre dolegliwości użyjemy od w jego funkcji przestrzennej wyrażonej przenośnie: </w:t>
      </w:r>
      <w:r>
        <w:rPr>
          <w:rStyle w:val="Teksttreci2Kursywa"/>
        </w:rPr>
        <w:t>chronić od czegoś</w:t>
      </w:r>
      <w:r>
        <w:t xml:space="preserve"> (por. pod tym względem rozgraniczenia W. Doroszewskiego cytowane na wstępie). Z drugiej strony wybór odpowiedniego przyimka łączy się ze sposobem stosowania danego lekarstwa; </w:t>
      </w:r>
      <w:r>
        <w:rPr>
          <w:rStyle w:val="Teksttreci2Kursywa"/>
        </w:rPr>
        <w:t>maść do nosa,</w:t>
      </w:r>
      <w:r>
        <w:t xml:space="preserve"> ale </w:t>
      </w:r>
      <w:r>
        <w:rPr>
          <w:rStyle w:val="Teksttreci2Kursywa"/>
        </w:rPr>
        <w:t>na odciski.</w:t>
      </w:r>
      <w:r>
        <w:t xml:space="preserve"> Starannie dobrane przyimki podkreślają tu w sposób precyzyjny różne rodzaje przestrzeni tych części ciała lub narządów, które wymagają zabezpieczenia lekarstwem (tu: maścią). Przeważnie jednak przejrzystość funkcjonalno-znaczeniowa przyimków występujących w omawianych grupach nie jest wyraźna, co w rezultacie doprowadza do tworzenia przygodnych połączeń analogicznych. Automatyzacja bowiem języka </w:t>
      </w:r>
      <w:r>
        <w:rPr>
          <w:vertAlign w:val="superscript"/>
        </w:rPr>
        <w:t>18</w:t>
      </w:r>
      <w:r>
        <w:t xml:space="preserve"> nie sprzyja wyselekcjonowaniu przyimka, który by najcelniej wyrażał odpowiednią funkcję. Stąd obok bardziej prawidłowej konstrukcji </w:t>
      </w:r>
      <w:r>
        <w:rPr>
          <w:rStyle w:val="Teksttreci2Kursywa"/>
        </w:rPr>
        <w:t>proszek od bólu głowy</w:t>
      </w:r>
      <w:r>
        <w:t xml:space="preserve"> </w:t>
      </w:r>
      <w:proofErr w:type="spellStart"/>
      <w:r>
        <w:t>SSfr</w:t>
      </w:r>
      <w:proofErr w:type="spellEnd"/>
      <w:r>
        <w:t xml:space="preserve"> sankcjonuje również połączenie z przyimkiem </w:t>
      </w:r>
      <w:r>
        <w:rPr>
          <w:rStyle w:val="Teksttreci2Kursywa"/>
        </w:rPr>
        <w:t>na.</w:t>
      </w:r>
    </w:p>
    <w:p w:rsidR="006872F1" w:rsidRDefault="00BF277F">
      <w:pPr>
        <w:pStyle w:val="Teksttreci20"/>
        <w:framePr w:w="7301" w:h="10504" w:hRule="exact" w:wrap="none" w:vAnchor="page" w:hAnchor="page" w:x="570" w:y="859"/>
        <w:shd w:val="clear" w:color="auto" w:fill="auto"/>
        <w:spacing w:after="0" w:line="254" w:lineRule="exact"/>
        <w:ind w:firstLine="400"/>
        <w:jc w:val="both"/>
      </w:pPr>
      <w:r>
        <w:t>Daleko większa chwiejność w zakresie doboru odpowiedniego przyimka panuje w pokaźnej grupie połączeń odnoszących się do nazw naczyń lub przedmiotów służących do przechowywania lub przenoszenia czego.</w:t>
      </w:r>
    </w:p>
    <w:p w:rsidR="006872F1" w:rsidRDefault="00BF277F">
      <w:pPr>
        <w:pStyle w:val="Stopka1"/>
        <w:framePr w:w="7301" w:h="667" w:hRule="exact" w:wrap="none" w:vAnchor="page" w:hAnchor="page" w:x="570" w:y="11501"/>
        <w:shd w:val="clear" w:color="auto" w:fill="auto"/>
        <w:tabs>
          <w:tab w:val="left" w:pos="547"/>
        </w:tabs>
        <w:ind w:firstLine="380"/>
      </w:pPr>
      <w:r>
        <w:rPr>
          <w:vertAlign w:val="superscript"/>
        </w:rPr>
        <w:t>18</w:t>
      </w:r>
      <w:r>
        <w:tab/>
        <w:t xml:space="preserve">Pojęcie automatyzacji języka przejmuję za B. </w:t>
      </w:r>
      <w:r>
        <w:rPr>
          <w:lang w:val="cs-CZ" w:eastAsia="cs-CZ" w:bidi="cs-CZ"/>
        </w:rPr>
        <w:t xml:space="preserve">Havránkiem: </w:t>
      </w:r>
      <w:r>
        <w:rPr>
          <w:rStyle w:val="StopkaPogrubienieKursywa"/>
        </w:rPr>
        <w:t>Zadania języka literackiego i jego kultura</w:t>
      </w:r>
      <w:r>
        <w:t xml:space="preserve"> (przekład i przypisy W. Górny) — por. „Praska szkoła strukturalna w latach 1926—1948”. Warszawa 1966, s. 76.</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2263" w:y="19"/>
        <w:shd w:val="clear" w:color="auto" w:fill="auto"/>
        <w:spacing w:line="130" w:lineRule="exact"/>
      </w:pPr>
      <w:r>
        <w:lastRenderedPageBreak/>
        <w:t xml:space="preserve">OBOCZNOŚĆ FUNKCJONALNA </w:t>
      </w:r>
      <w:r>
        <w:rPr>
          <w:lang w:val="fr-FR" w:eastAsia="fr-FR" w:bidi="fr-FR"/>
        </w:rPr>
        <w:t>PRZYIMK</w:t>
      </w:r>
      <w:r>
        <w:t>Ó</w:t>
      </w:r>
      <w:r>
        <w:rPr>
          <w:lang w:val="fr-FR" w:eastAsia="fr-FR" w:bidi="fr-FR"/>
        </w:rPr>
        <w:t>W</w:t>
      </w:r>
    </w:p>
    <w:p w:rsidR="006872F1" w:rsidRDefault="00BF277F">
      <w:pPr>
        <w:pStyle w:val="Nagweklubstopka0"/>
        <w:framePr w:wrap="none" w:vAnchor="page" w:hAnchor="page" w:x="7327" w:y="34"/>
        <w:shd w:val="clear" w:color="auto" w:fill="auto"/>
        <w:spacing w:line="130" w:lineRule="exact"/>
      </w:pPr>
      <w:r>
        <w:t>553</w:t>
      </w:r>
    </w:p>
    <w:p w:rsidR="006872F1" w:rsidRDefault="00BF277F">
      <w:pPr>
        <w:pStyle w:val="Teksttreci20"/>
        <w:framePr w:w="7258" w:h="11310" w:hRule="exact" w:wrap="none" w:vAnchor="page" w:hAnchor="page" w:x="429" w:y="498"/>
        <w:shd w:val="clear" w:color="auto" w:fill="auto"/>
        <w:spacing w:after="0" w:line="254" w:lineRule="exact"/>
        <w:ind w:firstLine="0"/>
        <w:jc w:val="both"/>
      </w:pPr>
      <w:r>
        <w:t xml:space="preserve">Z jednej strony </w:t>
      </w:r>
      <w:proofErr w:type="spellStart"/>
      <w:r>
        <w:t>SSfr</w:t>
      </w:r>
      <w:proofErr w:type="spellEnd"/>
      <w:r>
        <w:t xml:space="preserve"> notuje tylko takie, w których występuje konsekwentnie przyimek </w:t>
      </w:r>
      <w:r>
        <w:rPr>
          <w:rStyle w:val="Teksttreci2Kursywa"/>
        </w:rPr>
        <w:t>do</w:t>
      </w:r>
      <w:r>
        <w:t xml:space="preserve"> (por. </w:t>
      </w:r>
      <w:r>
        <w:rPr>
          <w:rStyle w:val="Teksttreci2Kursywa"/>
        </w:rPr>
        <w:t>kufel do piwa-, donica do kwiatów, kieliszek do wina, wódki, jaj; kubeł, wiadro do wody;</w:t>
      </w:r>
      <w:r>
        <w:t xml:space="preserve"> a także: </w:t>
      </w:r>
      <w:r>
        <w:rPr>
          <w:rStyle w:val="Teksttreci2Kursywa"/>
        </w:rPr>
        <w:t>taczki do zaprawy; taca do ciastek)</w:t>
      </w:r>
      <w:r>
        <w:t xml:space="preserve"> lub przyimek </w:t>
      </w:r>
      <w:r>
        <w:rPr>
          <w:rStyle w:val="Teksttreci2Kursywa"/>
        </w:rPr>
        <w:t>na</w:t>
      </w:r>
      <w:r>
        <w:t xml:space="preserve"> </w:t>
      </w:r>
      <w:r>
        <w:rPr>
          <w:rStyle w:val="Teksttreci2Kursywa"/>
        </w:rPr>
        <w:t>(bańka na mleko; klosz na owoce, ciastka, słodycze; pochwa na strzały).</w:t>
      </w:r>
      <w:r>
        <w:t xml:space="preserve"> Z drugiej strony można obserwować ambiwalencję w użyciu przyimków albo podyktowaną subtelnymi względami znaczeniowymi </w:t>
      </w:r>
      <w:r>
        <w:rPr>
          <w:rStyle w:val="Teksttreci2Kursywa"/>
        </w:rPr>
        <w:t>(blacha do pieczenia ciastek,</w:t>
      </w:r>
      <w:r>
        <w:t xml:space="preserve"> ale </w:t>
      </w:r>
      <w:r>
        <w:rPr>
          <w:rStyle w:val="Teksttreci2Kursywa"/>
        </w:rPr>
        <w:t>blacha na torty, na placki),</w:t>
      </w:r>
      <w:r>
        <w:t xml:space="preserve"> albo nie uzasadnioną względami znaczeniowymi </w:t>
      </w:r>
      <w:r>
        <w:rPr>
          <w:rStyle w:val="Teksttreci2Kursywa"/>
        </w:rPr>
        <w:t>(album na płyty</w:t>
      </w:r>
      <w:r>
        <w:t xml:space="preserve"> lub do </w:t>
      </w:r>
      <w:r>
        <w:rPr>
          <w:rStyle w:val="Teksttreci2Kursywa"/>
        </w:rPr>
        <w:t>płyt).</w:t>
      </w:r>
      <w:r>
        <w:t xml:space="preserve"> Najczęściej stwierdzoną ambiwalencję przyimkową </w:t>
      </w:r>
      <w:proofErr w:type="spellStart"/>
      <w:r>
        <w:t>SSfr</w:t>
      </w:r>
      <w:proofErr w:type="spellEnd"/>
      <w:r>
        <w:t xml:space="preserve"> normalizuje włączeniem odpowiedniego imiesłowu, który przez deleksykalizację grupy ułatwia sprawdzenie stopnia operatywności i normy użycia danego przyimka. Tak więc np. w odniesieniu do wyrazu </w:t>
      </w:r>
      <w:r>
        <w:rPr>
          <w:rStyle w:val="Teksttreci2Kursywa"/>
        </w:rPr>
        <w:t>naczynie,</w:t>
      </w:r>
      <w:r>
        <w:t xml:space="preserve"> najbardziej ogólnego dla omawianej grupy połączeń, spotkać można następujące wyjaśnienia: 1) </w:t>
      </w:r>
      <w:r>
        <w:rPr>
          <w:rStyle w:val="Teksttreci2Kursywa"/>
        </w:rPr>
        <w:t>naczynie do czego</w:t>
      </w:r>
      <w:r>
        <w:t xml:space="preserve"> «służące do czego, np. do gotowania, do zmywania»; 2) </w:t>
      </w:r>
      <w:r>
        <w:rPr>
          <w:rStyle w:val="Teksttreci2Kursywa"/>
        </w:rPr>
        <w:t>naczynie na co</w:t>
      </w:r>
      <w:r>
        <w:t xml:space="preserve"> «przeznaczone na co, np. na wodę»; 3) </w:t>
      </w:r>
      <w:r>
        <w:rPr>
          <w:rStyle w:val="Teksttreci2Kursywa"/>
        </w:rPr>
        <w:t>naczynie od czego</w:t>
      </w:r>
      <w:r>
        <w:t xml:space="preserve"> «wzięte od czegoś, co zwykle bywa używane», np. „Złapała w pośpiechu </w:t>
      </w:r>
      <w:r>
        <w:rPr>
          <w:rStyle w:val="Teksttreci2Kursywa"/>
        </w:rPr>
        <w:t>naczynie od mleka</w:t>
      </w:r>
      <w:r>
        <w:t xml:space="preserve"> i wsypała w nie kaszę”. W podobny sposób potraktowane są nazwy odnoszące się do konkretnych naczyń, por.: </w:t>
      </w:r>
      <w:r>
        <w:rPr>
          <w:rStyle w:val="Teksttreci2Kursywa"/>
        </w:rPr>
        <w:t>butelka do mleka, do wody, do karmienia dziecka —</w:t>
      </w:r>
      <w:r>
        <w:t xml:space="preserve"> «służąca do czego»; b. </w:t>
      </w:r>
      <w:r>
        <w:rPr>
          <w:rStyle w:val="Teksttreci2Kursywa"/>
        </w:rPr>
        <w:t>na sok, na mleko</w:t>
      </w:r>
      <w:r>
        <w:t xml:space="preserve"> = «przeznaczona na co»; </w:t>
      </w:r>
      <w:r>
        <w:rPr>
          <w:rStyle w:val="Teksttreci2Kursywa"/>
        </w:rPr>
        <w:t>b. od piwa</w:t>
      </w:r>
      <w:r>
        <w:t xml:space="preserve"> = «wzięta od czego»; </w:t>
      </w:r>
      <w:r>
        <w:rPr>
          <w:rStyle w:val="Teksttreci2Kursywa"/>
        </w:rPr>
        <w:t>garnek do (gotowania) kartofli, g. na mleko, na wodę, g. od mleka, od wody; dzban(</w:t>
      </w:r>
      <w:proofErr w:type="spellStart"/>
      <w:r>
        <w:rPr>
          <w:rStyle w:val="Teksttreci2Kursywa"/>
        </w:rPr>
        <w:t>ek</w:t>
      </w:r>
      <w:proofErr w:type="spellEnd"/>
      <w:r>
        <w:rPr>
          <w:rStyle w:val="Teksttreci2Kursywa"/>
        </w:rPr>
        <w:t>) do wina,</w:t>
      </w:r>
      <w:r>
        <w:t xml:space="preserve"> ale: </w:t>
      </w:r>
      <w:r>
        <w:rPr>
          <w:rStyle w:val="Teksttreci2Kursywa"/>
        </w:rPr>
        <w:t>na jagody, na mleko, dz. od mleka, od wody; kosz do noszenia węgla, do kwiatów, do śmieci,</w:t>
      </w:r>
      <w:r>
        <w:t xml:space="preserve"> ale także: </w:t>
      </w:r>
      <w:r>
        <w:rPr>
          <w:rStyle w:val="Teksttreci2Kursywa"/>
        </w:rPr>
        <w:t>kosz na węgiel, na śmieci, na pieczywo; kosz od węgla, od bielizny.</w:t>
      </w:r>
      <w:r>
        <w:t xml:space="preserve"> Jak widać z przeglądu przykładów, włączony do konstrukcji imiesłów </w:t>
      </w:r>
      <w:proofErr w:type="spellStart"/>
      <w:r>
        <w:t>deleksykalizujący</w:t>
      </w:r>
      <w:proofErr w:type="spellEnd"/>
      <w:r>
        <w:t xml:space="preserve"> grupę pomaga na ogół w wyborze właściwego przyimka. Niekiedy jednak nie da się rozstrzygnąć, który przyimek będzie bardziej właściwy, np. </w:t>
      </w:r>
      <w:r>
        <w:rPr>
          <w:rStyle w:val="Teksttreci2Kursywa"/>
        </w:rPr>
        <w:t>kosz do śmieci</w:t>
      </w:r>
      <w:r>
        <w:t xml:space="preserve"> «służący do śmieci» i obok: </w:t>
      </w:r>
      <w:r>
        <w:rPr>
          <w:rStyle w:val="Teksttreci2Kursywa"/>
        </w:rPr>
        <w:t>kosz na śmieci</w:t>
      </w:r>
      <w:r>
        <w:t xml:space="preserve"> «przeznaczony na śmieci». Oba przyimki mogą się ze sobą krzyżować. Częste używanie zautomatyzowanych połączeń zwłaszcza w języku potocznym (w żywej mowie) nie zapewnia utrwalenia wyraźnej normy; łatwiej stabilizuje się ona w języku pisanym. W wypadku nazw lekarstw lub kosmetyków w ustalaniu się normy użycia </w:t>
      </w:r>
      <w:r>
        <w:rPr>
          <w:rStyle w:val="Teksttreci2Kursywa"/>
        </w:rPr>
        <w:t>do</w:t>
      </w:r>
      <w:r>
        <w:t xml:space="preserve"> lub </w:t>
      </w:r>
      <w:r>
        <w:rPr>
          <w:rStyle w:val="Teksttreci2Kursywa"/>
        </w:rPr>
        <w:t>na</w:t>
      </w:r>
      <w:r>
        <w:t xml:space="preserve"> pomagać mogą np. właściwie sformułowane napisy na etykietach opakowań.</w:t>
      </w:r>
    </w:p>
    <w:p w:rsidR="006872F1" w:rsidRDefault="00BF277F">
      <w:pPr>
        <w:pStyle w:val="Teksttreci20"/>
        <w:framePr w:w="7258" w:h="11310" w:hRule="exact" w:wrap="none" w:vAnchor="page" w:hAnchor="page" w:x="429" w:y="498"/>
        <w:shd w:val="clear" w:color="auto" w:fill="auto"/>
        <w:spacing w:after="0" w:line="254" w:lineRule="exact"/>
        <w:ind w:firstLine="360"/>
        <w:jc w:val="both"/>
      </w:pPr>
      <w:r>
        <w:t xml:space="preserve">Największe wahania w zakresie użycia właściwego przyimka dotyczą tych nazw narzędzi czy przedmiotów, które swoją budową — jako desygnaty — stanowią składowe części przedmiotów obejmowanych swoim przeznaczeniem. Daje się tu zauważyć pewna prawidłowość. Tak więc w odniesieniu do nieruchomych części całości, które wskutek nieruchomości przestrzennej tracą charakter narzędzi, daje się zauważyć przewaga przyimka </w:t>
      </w:r>
      <w:r>
        <w:rPr>
          <w:rStyle w:val="Teksttreci2Kursywa"/>
        </w:rPr>
        <w:t>od: biegun od kołyski; dziurka od klucza, od igły; główka od maszyny, od szpilki; kołnierz od marynarki; konik od haftki; noga od stołu; ucho od torby, od walizki.</w:t>
      </w:r>
      <w:r>
        <w:t xml:space="preserve"> Często jednak w zależności od typów</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63" w:y="34"/>
        <w:shd w:val="clear" w:color="auto" w:fill="auto"/>
        <w:spacing w:line="130" w:lineRule="exact"/>
      </w:pPr>
      <w:r>
        <w:lastRenderedPageBreak/>
        <w:t>554</w:t>
      </w:r>
    </w:p>
    <w:p w:rsidR="006872F1" w:rsidRDefault="00BF277F">
      <w:pPr>
        <w:pStyle w:val="Nagweklubstopka0"/>
        <w:framePr w:wrap="none" w:vAnchor="page" w:hAnchor="page" w:x="3391" w:y="26"/>
        <w:shd w:val="clear" w:color="auto" w:fill="auto"/>
        <w:spacing w:line="130" w:lineRule="exact"/>
      </w:pPr>
      <w:r>
        <w:t>A. KRUPIANKA</w:t>
      </w:r>
    </w:p>
    <w:p w:rsidR="006872F1" w:rsidRDefault="00BF277F">
      <w:pPr>
        <w:pStyle w:val="Teksttreci20"/>
        <w:framePr w:w="7258" w:h="10407" w:hRule="exact" w:wrap="none" w:vAnchor="page" w:hAnchor="page" w:x="429" w:y="508"/>
        <w:shd w:val="clear" w:color="auto" w:fill="auto"/>
        <w:spacing w:after="0" w:line="254" w:lineRule="exact"/>
        <w:ind w:firstLine="0"/>
        <w:jc w:val="both"/>
      </w:pPr>
      <w:r>
        <w:t xml:space="preserve">kontekstów nie użyjemy panującego tu w zasadzie przyimka od, lecz do: np. „Zabrudził mi się </w:t>
      </w:r>
      <w:r>
        <w:rPr>
          <w:rStyle w:val="Teksttreci2Kursywa"/>
        </w:rPr>
        <w:t>kołnierz od płaszcza”,</w:t>
      </w:r>
      <w:r>
        <w:t xml:space="preserve"> ale: „Muszę sobie kupić nowy </w:t>
      </w:r>
      <w:r>
        <w:rPr>
          <w:rStyle w:val="Teksttreci2Kursywa"/>
        </w:rPr>
        <w:t>kołnierz do płaszcza”.</w:t>
      </w:r>
      <w:r>
        <w:t xml:space="preserve"> Duże wahania wykazują te nazwy części przedmiotów, które mają charakter ruchomy. W nazwach tych krzyżowanie się funkcji celowej i przynależnościowej przyimków jest wyraźne. Tak więc pasek może być jednocześnie do </w:t>
      </w:r>
      <w:r>
        <w:rPr>
          <w:rStyle w:val="Teksttreci2Kursywa"/>
        </w:rPr>
        <w:t>spódnicy, do spodni, do płaszcza, do zegarka</w:t>
      </w:r>
      <w:r>
        <w:t xml:space="preserve"> (przeznaczenie, cel), jak i od </w:t>
      </w:r>
      <w:r>
        <w:rPr>
          <w:rStyle w:val="Teksttreci2Kursywa"/>
        </w:rPr>
        <w:t>spódnicy, od spodni</w:t>
      </w:r>
      <w:r>
        <w:t xml:space="preserve"> itd. (przynależność). To samo z klamrą od </w:t>
      </w:r>
      <w:r>
        <w:rPr>
          <w:rStyle w:val="Teksttreci2Kursywa"/>
        </w:rPr>
        <w:t>(do) włosów, korkiem od (do) butelki, poduszką od (do) igieł, sznurem od (do) żelazka, wstążką od (do) włosów.</w:t>
      </w:r>
    </w:p>
    <w:p w:rsidR="006872F1" w:rsidRDefault="00BF277F">
      <w:pPr>
        <w:pStyle w:val="Teksttreci20"/>
        <w:framePr w:w="7258" w:h="10407" w:hRule="exact" w:wrap="none" w:vAnchor="page" w:hAnchor="page" w:x="429" w:y="508"/>
        <w:shd w:val="clear" w:color="auto" w:fill="auto"/>
        <w:spacing w:after="0" w:line="254" w:lineRule="exact"/>
        <w:ind w:firstLine="360"/>
        <w:jc w:val="both"/>
      </w:pPr>
      <w:r>
        <w:t xml:space="preserve">Największe zamieszanie w omawianej grupie nazw panuje w połączeniach z wyrazami </w:t>
      </w:r>
      <w:r>
        <w:rPr>
          <w:rStyle w:val="Teksttreci2Kursywa"/>
        </w:rPr>
        <w:t>drzwi</w:t>
      </w:r>
      <w:r>
        <w:t xml:space="preserve"> i </w:t>
      </w:r>
      <w:r>
        <w:rPr>
          <w:rStyle w:val="Teksttreci2Kursywa"/>
        </w:rPr>
        <w:t>klucz.</w:t>
      </w:r>
      <w:r>
        <w:t xml:space="preserve"> Jest to wynikiem rozmaitego typu ich desygnatów tak pod względem ich wyglądu zewnętrznego, jak i przeznaczenia. </w:t>
      </w:r>
      <w:proofErr w:type="spellStart"/>
      <w:r>
        <w:t>SSfr</w:t>
      </w:r>
      <w:proofErr w:type="spellEnd"/>
      <w:r>
        <w:t xml:space="preserve"> stara się następująco uporządkować stronę formalno-znaczeniową omawianych połączeń. W odniesieniu do </w:t>
      </w:r>
      <w:r>
        <w:rPr>
          <w:rStyle w:val="Teksttreci2Kursywa"/>
        </w:rPr>
        <w:t>drzwi</w:t>
      </w:r>
      <w:r>
        <w:t xml:space="preserve"> wprowadza rozróżnienia: d. do </w:t>
      </w:r>
      <w:r>
        <w:rPr>
          <w:rStyle w:val="Teksttreci2Kursywa"/>
        </w:rPr>
        <w:t>czego</w:t>
      </w:r>
      <w:r>
        <w:t xml:space="preserve"> = «prowadzące do jakiegoś pomieszczenia», np. </w:t>
      </w:r>
      <w:r>
        <w:rPr>
          <w:rStyle w:val="Teksttreci2Kursywa"/>
        </w:rPr>
        <w:t>drzwi do pokoju, do hallu, do gabinetu:</w:t>
      </w:r>
      <w:r>
        <w:t xml:space="preserve"> „Zamknął drzwi do pokoju”, oraz d. od </w:t>
      </w:r>
      <w:r>
        <w:rPr>
          <w:rStyle w:val="Teksttreci2Kursywa"/>
        </w:rPr>
        <w:t>czego —</w:t>
      </w:r>
      <w:r>
        <w:t xml:space="preserve"> «należące do jakiegoś pomieszczenia, znajdujące się w jakimś pomieszczeniu», np. d. od </w:t>
      </w:r>
      <w:r>
        <w:rPr>
          <w:rStyle w:val="Teksttreci2Kursywa"/>
        </w:rPr>
        <w:t>szafy, od kuchni, od pokoju</w:t>
      </w:r>
      <w:r>
        <w:t xml:space="preserve"> itp.: „Powieś szlafrok na drzwiach od łazienki”. Takie typy związków frazeologicznych, w których użycie danego przyimka podyktowane jest chwilową sytuacją, można nazwać </w:t>
      </w:r>
      <w:r>
        <w:rPr>
          <w:rStyle w:val="Teksttreci2Odstpy2pt"/>
        </w:rPr>
        <w:t>dubletami okolicznościowymi (okazjonalnymi).</w:t>
      </w:r>
      <w:r>
        <w:t xml:space="preserve"> Okazjonalność tę wyrażają różne przyimki, przy czym cała grupa ma charakter związku analogicznego zbudowanego na podstawie istniejącego wzoru.</w:t>
      </w:r>
    </w:p>
    <w:p w:rsidR="006872F1" w:rsidRDefault="00BF277F">
      <w:pPr>
        <w:pStyle w:val="Teksttreci20"/>
        <w:framePr w:w="7258" w:h="10407" w:hRule="exact" w:wrap="none" w:vAnchor="page" w:hAnchor="page" w:x="429" w:y="508"/>
        <w:shd w:val="clear" w:color="auto" w:fill="auto"/>
        <w:spacing w:after="0" w:line="254" w:lineRule="exact"/>
        <w:ind w:firstLine="360"/>
        <w:jc w:val="both"/>
      </w:pPr>
      <w:r>
        <w:t xml:space="preserve">Lepsze światło na repartycję przyimkową występującą w grupach z wyrażeniem przyimkowym mogłoby rzucić zbadanie tego zjawiska na tle historycznym. Analiza materiału grup z przyimkiem do występujących w tekstach XVI-wiecznych </w:t>
      </w:r>
      <w:r>
        <w:rPr>
          <w:vertAlign w:val="superscript"/>
        </w:rPr>
        <w:t>19</w:t>
      </w:r>
      <w:r>
        <w:t xml:space="preserve"> nie wykazuje różnic formalno-znaczeniowych w porównaniu ze stanem współczesnym. Zaledwie w dwóch lub trzech wypadkach (na blisko 100 przykładów) użylibyśmy dziś zamiast do przyimka od. Są to następujące konteksty: </w:t>
      </w:r>
      <w:r>
        <w:rPr>
          <w:rStyle w:val="Teksttreci2Kursywa"/>
        </w:rPr>
        <w:t>„</w:t>
      </w:r>
      <w:proofErr w:type="spellStart"/>
      <w:r>
        <w:rPr>
          <w:rStyle w:val="Teksttreci2Kursywa"/>
        </w:rPr>
        <w:t>rekoiescz</w:t>
      </w:r>
      <w:proofErr w:type="spellEnd"/>
      <w:r>
        <w:t xml:space="preserve"> srebrna do </w:t>
      </w:r>
      <w:r>
        <w:rPr>
          <w:rStyle w:val="Teksttreci2Kursywa"/>
        </w:rPr>
        <w:t>Kropidła”</w:t>
      </w:r>
      <w:r>
        <w:t xml:space="preserve"> (</w:t>
      </w:r>
      <w:proofErr w:type="spellStart"/>
      <w:r>
        <w:t>Wypr</w:t>
      </w:r>
      <w:proofErr w:type="spellEnd"/>
      <w:r>
        <w:t xml:space="preserve"> Kr 54v), następnie u Mączyńskiego: </w:t>
      </w:r>
      <w:r w:rsidRPr="0060665E">
        <w:rPr>
          <w:lang w:eastAsia="en-US" w:bidi="en-US"/>
        </w:rPr>
        <w:t>„</w:t>
      </w:r>
      <w:proofErr w:type="spellStart"/>
      <w:r w:rsidRPr="0060665E">
        <w:rPr>
          <w:lang w:eastAsia="en-US" w:bidi="en-US"/>
        </w:rPr>
        <w:t>Fascia</w:t>
      </w:r>
      <w:proofErr w:type="spellEnd"/>
      <w:r w:rsidRPr="0060665E">
        <w:rPr>
          <w:lang w:eastAsia="en-US" w:bidi="en-US"/>
        </w:rPr>
        <w:t xml:space="preserve"> </w:t>
      </w:r>
      <w:proofErr w:type="spellStart"/>
      <w:r>
        <w:t>crurulis</w:t>
      </w:r>
      <w:proofErr w:type="spellEnd"/>
      <w:r>
        <w:t xml:space="preserve">, </w:t>
      </w:r>
      <w:proofErr w:type="spellStart"/>
      <w:r>
        <w:rPr>
          <w:rStyle w:val="Teksttreci2Kursywa"/>
        </w:rPr>
        <w:t>Podwiąska</w:t>
      </w:r>
      <w:proofErr w:type="spellEnd"/>
      <w:r>
        <w:rPr>
          <w:rStyle w:val="Teksttreci2Kursywa"/>
        </w:rPr>
        <w:t xml:space="preserve"> do ubrania”</w:t>
      </w:r>
      <w:r>
        <w:t xml:space="preserve"> (s. 119a/38) oraz u Skargi w znaczeniu przenośnym: </w:t>
      </w:r>
      <w:r>
        <w:rPr>
          <w:rStyle w:val="Teksttreci2Kursywa"/>
        </w:rPr>
        <w:t>„naczynia do mądrości”</w:t>
      </w:r>
      <w:r>
        <w:t xml:space="preserve"> (</w:t>
      </w:r>
      <w:proofErr w:type="spellStart"/>
      <w:r>
        <w:t>Skar</w:t>
      </w:r>
      <w:proofErr w:type="spellEnd"/>
      <w:r>
        <w:t xml:space="preserve"> </w:t>
      </w:r>
      <w:r>
        <w:rPr>
          <w:lang w:val="cs-CZ" w:eastAsia="cs-CZ" w:bidi="cs-CZ"/>
        </w:rPr>
        <w:t xml:space="preserve">Kaz </w:t>
      </w:r>
      <w:proofErr w:type="spellStart"/>
      <w:r>
        <w:t>Sej</w:t>
      </w:r>
      <w:proofErr w:type="spellEnd"/>
      <w:r>
        <w:t xml:space="preserve"> s. 661a). W ostatnim przykładzie użylibyśmy dziś przydawki dopełniaczowej bez przyimka. Dość konsekwentne rozłożenie się materiału historycznego z przyimkiem do w konstrukcjach z przydawką przyimkową w funkcji wyrażającej przeznaczenie przedmiotu potwierdza wniosek o dawnej tradycji tych połączeń.</w:t>
      </w:r>
    </w:p>
    <w:p w:rsidR="006872F1" w:rsidRDefault="00BF277F">
      <w:pPr>
        <w:pStyle w:val="Teksttreci20"/>
        <w:framePr w:w="7258" w:h="10407" w:hRule="exact" w:wrap="none" w:vAnchor="page" w:hAnchor="page" w:x="429" w:y="508"/>
        <w:shd w:val="clear" w:color="auto" w:fill="auto"/>
        <w:spacing w:after="0" w:line="254" w:lineRule="exact"/>
        <w:ind w:firstLine="360"/>
        <w:jc w:val="both"/>
      </w:pPr>
      <w:r>
        <w:t>Wyraźne różnice w rozwoju historycznym wykazują natomiast grupy z przyimkiem od. Np. w przeciwieństwie od dzisiejszej normy używania</w:t>
      </w:r>
    </w:p>
    <w:p w:rsidR="006872F1" w:rsidRDefault="00BF277F">
      <w:pPr>
        <w:pStyle w:val="Stopka1"/>
        <w:framePr w:w="7219" w:h="697" w:hRule="exact" w:wrap="none" w:vAnchor="page" w:hAnchor="page" w:x="429" w:y="11111"/>
        <w:shd w:val="clear" w:color="auto" w:fill="auto"/>
        <w:tabs>
          <w:tab w:val="left" w:pos="538"/>
        </w:tabs>
        <w:ind w:firstLine="360"/>
      </w:pPr>
      <w:r>
        <w:rPr>
          <w:vertAlign w:val="superscript"/>
        </w:rPr>
        <w:t>19</w:t>
      </w:r>
      <w:r>
        <w:tab/>
        <w:t xml:space="preserve">Korzystałam z pełnego materiału hasła </w:t>
      </w:r>
      <w:r>
        <w:rPr>
          <w:rStyle w:val="StopkaPogrubienieKursywa"/>
        </w:rPr>
        <w:t xml:space="preserve">do Słownika polszczyzny XVI wieku </w:t>
      </w:r>
      <w:r>
        <w:t xml:space="preserve">udostępnionego mi dzięki uprzejmości p. </w:t>
      </w:r>
      <w:r w:rsidRPr="0060665E">
        <w:rPr>
          <w:lang w:eastAsia="en-US" w:bidi="en-US"/>
        </w:rPr>
        <w:t xml:space="preserve">prof. </w:t>
      </w:r>
      <w:r>
        <w:t xml:space="preserve">M. </w:t>
      </w:r>
      <w:r>
        <w:rPr>
          <w:lang w:val="fr-FR" w:eastAsia="fr-FR" w:bidi="fr-FR"/>
        </w:rPr>
        <w:t xml:space="preserve">R. </w:t>
      </w:r>
      <w:r>
        <w:t xml:space="preserve">Mayenowej, a opracowywanego przez p. mgr J. </w:t>
      </w:r>
      <w:proofErr w:type="spellStart"/>
      <w:r>
        <w:t>Ziębinę</w:t>
      </w:r>
      <w:proofErr w:type="spellEnd"/>
      <w:r>
        <w:t xml:space="preserve"> w pracowni IBL we Wrocławiu.</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2251" w:y="29"/>
        <w:shd w:val="clear" w:color="auto" w:fill="auto"/>
        <w:spacing w:line="130" w:lineRule="exact"/>
      </w:pPr>
      <w:r>
        <w:lastRenderedPageBreak/>
        <w:t xml:space="preserve">OBOCZNOŚĆ FUNKCJONALNA </w:t>
      </w:r>
      <w:r>
        <w:rPr>
          <w:lang w:val="fr-FR" w:eastAsia="fr-FR" w:bidi="fr-FR"/>
        </w:rPr>
        <w:t>PRZYIMK</w:t>
      </w:r>
      <w:r>
        <w:t>Ó</w:t>
      </w:r>
      <w:r>
        <w:rPr>
          <w:lang w:val="fr-FR" w:eastAsia="fr-FR" w:bidi="fr-FR"/>
        </w:rPr>
        <w:t>W</w:t>
      </w:r>
    </w:p>
    <w:p w:rsidR="006872F1" w:rsidRDefault="00BF277F">
      <w:pPr>
        <w:pStyle w:val="Nagweklubstopka0"/>
        <w:framePr w:wrap="none" w:vAnchor="page" w:hAnchor="page" w:x="7310" w:y="29"/>
        <w:shd w:val="clear" w:color="auto" w:fill="auto"/>
        <w:spacing w:line="130" w:lineRule="exact"/>
      </w:pPr>
      <w:r>
        <w:t>555</w:t>
      </w:r>
    </w:p>
    <w:p w:rsidR="006872F1" w:rsidRDefault="00BF277F">
      <w:pPr>
        <w:pStyle w:val="Teksttreci20"/>
        <w:framePr w:w="7234" w:h="9769" w:hRule="exact" w:wrap="none" w:vAnchor="page" w:hAnchor="page" w:x="441" w:y="513"/>
        <w:shd w:val="clear" w:color="auto" w:fill="auto"/>
        <w:spacing w:after="0" w:line="254" w:lineRule="exact"/>
        <w:ind w:firstLine="0"/>
        <w:jc w:val="both"/>
      </w:pPr>
      <w:r>
        <w:t xml:space="preserve">przyimka </w:t>
      </w:r>
      <w:r>
        <w:rPr>
          <w:rStyle w:val="Teksttreci2Kursywa"/>
        </w:rPr>
        <w:t>do</w:t>
      </w:r>
      <w:r>
        <w:t xml:space="preserve"> w grupach z wyrazem </w:t>
      </w:r>
      <w:r>
        <w:rPr>
          <w:rStyle w:val="Teksttreci2Kursywa"/>
        </w:rPr>
        <w:t>klucz</w:t>
      </w:r>
      <w:r>
        <w:t xml:space="preserve"> w jego znaczeniu przenośnym spotkać można w XV wieku także przyimek </w:t>
      </w:r>
      <w:r>
        <w:rPr>
          <w:rStyle w:val="Teksttreci2Kursywa"/>
        </w:rPr>
        <w:t>od:</w:t>
      </w:r>
      <w:r>
        <w:t xml:space="preserve"> „</w:t>
      </w:r>
      <w:proofErr w:type="spellStart"/>
      <w:r>
        <w:t>Czebe</w:t>
      </w:r>
      <w:proofErr w:type="spellEnd"/>
      <w:r>
        <w:t xml:space="preserve"> </w:t>
      </w:r>
      <w:proofErr w:type="spellStart"/>
      <w:r>
        <w:t>proscha</w:t>
      </w:r>
      <w:proofErr w:type="spellEnd"/>
      <w:r>
        <w:t xml:space="preserve">, ... </w:t>
      </w:r>
      <w:proofErr w:type="spellStart"/>
      <w:r>
        <w:t>szwyaty</w:t>
      </w:r>
      <w:proofErr w:type="spellEnd"/>
      <w:r>
        <w:t xml:space="preserve"> </w:t>
      </w:r>
      <w:proofErr w:type="spellStart"/>
      <w:r>
        <w:t>Pyetrze</w:t>
      </w:r>
      <w:proofErr w:type="spellEnd"/>
      <w:r>
        <w:t xml:space="preserve">, </w:t>
      </w:r>
      <w:proofErr w:type="spellStart"/>
      <w:r>
        <w:t>ktory</w:t>
      </w:r>
      <w:proofErr w:type="spellEnd"/>
      <w:r>
        <w:t xml:space="preserve"> </w:t>
      </w:r>
      <w:proofErr w:type="spellStart"/>
      <w:r>
        <w:t>masch</w:t>
      </w:r>
      <w:proofErr w:type="spellEnd"/>
      <w:r>
        <w:t xml:space="preserve"> </w:t>
      </w:r>
      <w:r>
        <w:rPr>
          <w:rStyle w:val="Teksttreci2Kursywa"/>
        </w:rPr>
        <w:t xml:space="preserve">klucze od </w:t>
      </w:r>
      <w:proofErr w:type="spellStart"/>
      <w:r>
        <w:rPr>
          <w:rStyle w:val="Teksttreci2Kursywa"/>
        </w:rPr>
        <w:t>krolesthwa</w:t>
      </w:r>
      <w:proofErr w:type="spellEnd"/>
      <w:r>
        <w:rPr>
          <w:rStyle w:val="Teksttreci2Kursywa"/>
        </w:rPr>
        <w:t xml:space="preserve"> </w:t>
      </w:r>
      <w:proofErr w:type="spellStart"/>
      <w:r>
        <w:rPr>
          <w:rStyle w:val="Teksttreci2Kursywa"/>
        </w:rPr>
        <w:t>nyebyeskyego</w:t>
      </w:r>
      <w:proofErr w:type="spellEnd"/>
      <w:r>
        <w:rPr>
          <w:rStyle w:val="Teksttreci2Kursywa"/>
        </w:rPr>
        <w:t>”</w:t>
      </w:r>
      <w:r>
        <w:t xml:space="preserve"> (</w:t>
      </w:r>
      <w:proofErr w:type="spellStart"/>
      <w:r>
        <w:t>SStp</w:t>
      </w:r>
      <w:proofErr w:type="spellEnd"/>
      <w:r>
        <w:t xml:space="preserve">-Naw 169). Niezależnie jednak od tego w „Kazaniach gnieźnieńskich” spotykamy cytat: </w:t>
      </w:r>
      <w:r>
        <w:rPr>
          <w:lang w:val="cs-CZ" w:eastAsia="cs-CZ" w:bidi="cs-CZ"/>
        </w:rPr>
        <w:t xml:space="preserve">„Svoty </w:t>
      </w:r>
      <w:proofErr w:type="spellStart"/>
      <w:r>
        <w:t>crisz</w:t>
      </w:r>
      <w:proofErr w:type="spellEnd"/>
      <w:r>
        <w:t xml:space="preserve"> gest </w:t>
      </w:r>
      <w:proofErr w:type="spellStart"/>
      <w:r>
        <w:rPr>
          <w:rStyle w:val="Teksttreci2Kursywa"/>
        </w:rPr>
        <w:t>clucz</w:t>
      </w:r>
      <w:proofErr w:type="spellEnd"/>
      <w:r>
        <w:rPr>
          <w:rStyle w:val="Teksttreci2Kursywa"/>
        </w:rPr>
        <w:t xml:space="preserve"> do </w:t>
      </w:r>
      <w:proofErr w:type="spellStart"/>
      <w:r>
        <w:rPr>
          <w:rStyle w:val="Teksttreci2Kursywa"/>
        </w:rPr>
        <w:t>ragu</w:t>
      </w:r>
      <w:proofErr w:type="spellEnd"/>
      <w:r>
        <w:rPr>
          <w:rStyle w:val="Teksttreci2Kursywa"/>
        </w:rPr>
        <w:t>”</w:t>
      </w:r>
      <w:r>
        <w:t xml:space="preserve"> (</w:t>
      </w:r>
      <w:proofErr w:type="spellStart"/>
      <w:r>
        <w:t>SStp-Gn</w:t>
      </w:r>
      <w:proofErr w:type="spellEnd"/>
      <w:r>
        <w:t xml:space="preserve"> gl,102a). W materiale XVI-wiecznym (przynajmniej w części dostępnej w Toruniu) zdecydowanie przeważa konstrukcja </w:t>
      </w:r>
      <w:r>
        <w:rPr>
          <w:rStyle w:val="Teksttreci2Kursywa"/>
        </w:rPr>
        <w:t>klucz do</w:t>
      </w:r>
      <w:r>
        <w:t xml:space="preserve"> i to zarówno w znaczeniu konkretnym, jak i przenośnym. Jednak Rej w „Zwierciadle” używając dwukrotnie wyrazu </w:t>
      </w:r>
      <w:r>
        <w:rPr>
          <w:rStyle w:val="Teksttreci2Kursywa"/>
        </w:rPr>
        <w:t>klucz</w:t>
      </w:r>
      <w:r>
        <w:t xml:space="preserve"> w znaczeniu przenośnym łączy go z przyimkiem </w:t>
      </w:r>
      <w:r>
        <w:rPr>
          <w:rStyle w:val="Teksttreci2Kursywa"/>
        </w:rPr>
        <w:t xml:space="preserve">od: </w:t>
      </w:r>
      <w:r>
        <w:t xml:space="preserve">„Hardy gdy straci </w:t>
      </w:r>
      <w:r>
        <w:rPr>
          <w:rStyle w:val="Teksttreci2Kursywa"/>
        </w:rPr>
        <w:t>od rozumu klucze”</w:t>
      </w:r>
      <w:r>
        <w:t xml:space="preserve"> (</w:t>
      </w:r>
      <w:proofErr w:type="spellStart"/>
      <w:r>
        <w:t>SXVl</w:t>
      </w:r>
      <w:proofErr w:type="spellEnd"/>
      <w:r>
        <w:t xml:space="preserve">-Rej </w:t>
      </w:r>
      <w:proofErr w:type="spellStart"/>
      <w:r>
        <w:t>Zwierc</w:t>
      </w:r>
      <w:proofErr w:type="spellEnd"/>
      <w:r>
        <w:t xml:space="preserve"> 218v). Tenże Rej jednak w „Kupcu” i Skarga w „Żywotach” i „Kazaniach na niedziele...” używają wyłącznie przyimka </w:t>
      </w:r>
      <w:r>
        <w:rPr>
          <w:rStyle w:val="Teksttreci2Kursywa"/>
        </w:rPr>
        <w:t>do</w:t>
      </w:r>
      <w:r>
        <w:t xml:space="preserve"> w grupie </w:t>
      </w:r>
      <w:r>
        <w:rPr>
          <w:rStyle w:val="Teksttreci2Kursywa"/>
        </w:rPr>
        <w:t xml:space="preserve">klucz(e) do nieba. </w:t>
      </w:r>
      <w:r>
        <w:t xml:space="preserve">W Słowniku Lindego spotykamy obok regularnie występującego połączenia </w:t>
      </w:r>
      <w:r>
        <w:rPr>
          <w:rStyle w:val="Teksttreci2Kursywa"/>
        </w:rPr>
        <w:t>klucz do</w:t>
      </w:r>
      <w:r>
        <w:t xml:space="preserve"> w znaczeniu konkretnym także </w:t>
      </w:r>
      <w:r>
        <w:rPr>
          <w:rStyle w:val="Teksttreci2Kursywa"/>
        </w:rPr>
        <w:t>klucz od</w:t>
      </w:r>
      <w:r>
        <w:t xml:space="preserve"> w znaczeniu przenośnym w cytacie z Jabłonowskiego: </w:t>
      </w:r>
      <w:r>
        <w:rPr>
          <w:rStyle w:val="Teksttreci2Kursywa"/>
        </w:rPr>
        <w:t>„Klucza od serca</w:t>
      </w:r>
      <w:r>
        <w:t xml:space="preserve"> nie dawaj im twego”, ale u tegoż autora także: „Prędko znaleźli </w:t>
      </w:r>
      <w:r>
        <w:rPr>
          <w:rStyle w:val="Teksttreci2Kursywa"/>
        </w:rPr>
        <w:t>klucz do serca</w:t>
      </w:r>
      <w:r>
        <w:t xml:space="preserve"> jego”. Także u Mickiewicza obok częstszego połączenia </w:t>
      </w:r>
      <w:r>
        <w:rPr>
          <w:rStyle w:val="Teksttreci2Kursywa"/>
        </w:rPr>
        <w:t>klucz do</w:t>
      </w:r>
      <w:r>
        <w:t xml:space="preserve"> w znaczeniu przenośnym spotykamy raz </w:t>
      </w:r>
      <w:r>
        <w:rPr>
          <w:rStyle w:val="Teksttreci2Kursywa"/>
        </w:rPr>
        <w:t>klucz od:</w:t>
      </w:r>
      <w:r>
        <w:t xml:space="preserve"> „Ma strapionym </w:t>
      </w:r>
      <w:r>
        <w:rPr>
          <w:rStyle w:val="Teksttreci2Kursywa"/>
        </w:rPr>
        <w:t>ucieczkę,</w:t>
      </w:r>
      <w:r>
        <w:t xml:space="preserve"> ale </w:t>
      </w:r>
      <w:r>
        <w:rPr>
          <w:rStyle w:val="Teksttreci2Kursywa"/>
        </w:rPr>
        <w:t>od niej klucza</w:t>
      </w:r>
      <w:r>
        <w:t xml:space="preserve"> </w:t>
      </w:r>
      <w:proofErr w:type="spellStart"/>
      <w:r>
        <w:t>Bog</w:t>
      </w:r>
      <w:proofErr w:type="spellEnd"/>
      <w:r>
        <w:t xml:space="preserve"> nie monarchom ziemi, ale nam porucza” (SM-D</w:t>
      </w:r>
      <w:r>
        <w:rPr>
          <w:vertAlign w:val="subscript"/>
        </w:rPr>
        <w:t>2</w:t>
      </w:r>
      <w:r>
        <w:t xml:space="preserve"> 3). Wreszcie w </w:t>
      </w:r>
      <w:proofErr w:type="spellStart"/>
      <w:r>
        <w:t>SJPDor</w:t>
      </w:r>
      <w:proofErr w:type="spellEnd"/>
      <w:r>
        <w:t xml:space="preserve"> zupełnie niespodziewanie, bo w cytacie z Hirszfelda, spotykamy: „Posiadał </w:t>
      </w:r>
      <w:r>
        <w:rPr>
          <w:rStyle w:val="Teksttreci2Kursywa"/>
        </w:rPr>
        <w:t>klucz od ludzkich serc”.</w:t>
      </w:r>
      <w:r>
        <w:t xml:space="preserve"> Być może w ostatnim wypadku mamy do czynienia ze świadomą deleksykalizacją dziś dość zautomatyzowanej i zatartej przenośni. W tym wypadku przyimek </w:t>
      </w:r>
      <w:r>
        <w:rPr>
          <w:rStyle w:val="Teksttreci2Kursywa"/>
        </w:rPr>
        <w:t>od</w:t>
      </w:r>
      <w:r>
        <w:t xml:space="preserve"> podkreślałby nie przeznaczenie, ale przynależność klucza i w ten sposób nawiązywałby bardziej do jego wyglądu zewnętrznego.</w:t>
      </w:r>
    </w:p>
    <w:p w:rsidR="006872F1" w:rsidRDefault="00BF277F">
      <w:pPr>
        <w:pStyle w:val="Teksttreci20"/>
        <w:framePr w:w="7234" w:h="9769" w:hRule="exact" w:wrap="none" w:vAnchor="page" w:hAnchor="page" w:x="441" w:y="513"/>
        <w:shd w:val="clear" w:color="auto" w:fill="auto"/>
        <w:spacing w:after="0" w:line="254" w:lineRule="exact"/>
        <w:ind w:firstLine="360"/>
        <w:jc w:val="both"/>
      </w:pPr>
      <w:r>
        <w:t xml:space="preserve">Tendencję do występowania innych niż dziś przyimków obserwować można również w dalszych konstrukcjach. Tak więc zautomatyzowana, występująca dziś regularnie z przyimkiem </w:t>
      </w:r>
      <w:r>
        <w:rPr>
          <w:rStyle w:val="Teksttreci2Kursywa"/>
        </w:rPr>
        <w:t>do</w:t>
      </w:r>
      <w:r>
        <w:t xml:space="preserve"> grupa </w:t>
      </w:r>
      <w:r>
        <w:rPr>
          <w:rStyle w:val="Teksttreci2Kursywa"/>
        </w:rPr>
        <w:t xml:space="preserve">chusteczka do nosa </w:t>
      </w:r>
      <w:r>
        <w:t xml:space="preserve">pojawia się u Mickiewicza w listach w połączeniu z przyimkiem </w:t>
      </w:r>
      <w:r>
        <w:rPr>
          <w:rStyle w:val="Teksttreci2Kursywa"/>
        </w:rPr>
        <w:t>do</w:t>
      </w:r>
      <w:r>
        <w:t xml:space="preserve"> lub </w:t>
      </w:r>
      <w:r>
        <w:rPr>
          <w:rStyle w:val="Teksttreci2Kursywa"/>
        </w:rPr>
        <w:t>od: „chustka do nosa</w:t>
      </w:r>
      <w:r>
        <w:t xml:space="preserve"> u pana Franciszka” </w:t>
      </w:r>
      <w:r>
        <w:rPr>
          <w:lang w:val="cs-CZ" w:eastAsia="cs-CZ" w:bidi="cs-CZ"/>
        </w:rPr>
        <w:t>(SM-1</w:t>
      </w:r>
      <w:r>
        <w:rPr>
          <w:vertAlign w:val="subscript"/>
        </w:rPr>
        <w:t>1</w:t>
      </w:r>
      <w:r>
        <w:rPr>
          <w:lang w:val="cs-CZ" w:eastAsia="cs-CZ" w:bidi="cs-CZ"/>
        </w:rPr>
        <w:t xml:space="preserve">114), </w:t>
      </w:r>
      <w:r>
        <w:t xml:space="preserve">a także: „Oddawcy tego listu daj dla mnie koszulę, </w:t>
      </w:r>
      <w:r>
        <w:rPr>
          <w:rStyle w:val="Teksttreci2Kursywa"/>
        </w:rPr>
        <w:t>chustek od nosa</w:t>
      </w:r>
      <w:r>
        <w:t xml:space="preserve"> dwie” (SM-L</w:t>
      </w:r>
      <w:r>
        <w:rPr>
          <w:vertAlign w:val="subscript"/>
        </w:rPr>
        <w:t>1</w:t>
      </w:r>
      <w:r>
        <w:t xml:space="preserve">l75). O tym, że nie jest to „przepisanie się” poety, świadczy inne jeszcze połączenie: „Wszak to jeden tylko mam kołnierz i jedną </w:t>
      </w:r>
      <w:r>
        <w:rPr>
          <w:rStyle w:val="Teksttreci2Kursywa"/>
        </w:rPr>
        <w:t>chustką</w:t>
      </w:r>
      <w:r>
        <w:t xml:space="preserve"> białą </w:t>
      </w:r>
      <w:r>
        <w:rPr>
          <w:rStyle w:val="Teksttreci2Kursywa"/>
        </w:rPr>
        <w:t xml:space="preserve">od szyi” </w:t>
      </w:r>
      <w:r>
        <w:t>(SM-L</w:t>
      </w:r>
      <w:r>
        <w:rPr>
          <w:vertAlign w:val="subscript"/>
        </w:rPr>
        <w:t>1</w:t>
      </w:r>
      <w:r>
        <w:t xml:space="preserve">l08/2). Dziś użyjemy tu wyłącznie konstrukcji </w:t>
      </w:r>
      <w:r>
        <w:rPr>
          <w:rStyle w:val="Teksttreci2Kursywa"/>
        </w:rPr>
        <w:t xml:space="preserve">chustka na szyją. </w:t>
      </w:r>
      <w:r>
        <w:t xml:space="preserve">Prawdopodobnie dla Mickiewicza obie konstrukcje miały charakter dubletów okolicznościowych (okazjonalnych), jak dziś dla nas </w:t>
      </w:r>
      <w:r>
        <w:rPr>
          <w:rStyle w:val="Teksttreci2Kursywa"/>
        </w:rPr>
        <w:t>klamra od (do) włosów</w:t>
      </w:r>
      <w:r>
        <w:t xml:space="preserve"> czy </w:t>
      </w:r>
      <w:r>
        <w:rPr>
          <w:rStyle w:val="Teksttreci2Kursywa"/>
        </w:rPr>
        <w:t>pasek od (do) płaszcza.</w:t>
      </w:r>
      <w:r>
        <w:t xml:space="preserve"> Ponadto por. u Słowackiego: „powiewały strusie pióra i piękne </w:t>
      </w:r>
      <w:r>
        <w:rPr>
          <w:rStyle w:val="Teksttreci2Kursywa"/>
        </w:rPr>
        <w:t>od kapeluszów kwiaty”</w:t>
      </w:r>
      <w:r>
        <w:t xml:space="preserve"> </w:t>
      </w:r>
      <w:r>
        <w:rPr>
          <w:vertAlign w:val="superscript"/>
        </w:rPr>
        <w:t>20</w:t>
      </w:r>
      <w:r>
        <w:t>.</w:t>
      </w:r>
    </w:p>
    <w:p w:rsidR="006872F1" w:rsidRDefault="00BF277F">
      <w:pPr>
        <w:pStyle w:val="Stopka1"/>
        <w:framePr w:w="7214" w:h="1338" w:hRule="exact" w:wrap="none" w:vAnchor="page" w:hAnchor="page" w:x="460" w:y="10478"/>
        <w:shd w:val="clear" w:color="auto" w:fill="auto"/>
        <w:tabs>
          <w:tab w:val="left" w:pos="538"/>
        </w:tabs>
        <w:ind w:firstLine="400"/>
      </w:pPr>
      <w:r>
        <w:rPr>
          <w:vertAlign w:val="superscript"/>
        </w:rPr>
        <w:t>20</w:t>
      </w:r>
      <w:r>
        <w:tab/>
        <w:t xml:space="preserve">Por. J. Malty: O </w:t>
      </w:r>
      <w:r>
        <w:rPr>
          <w:rStyle w:val="StopkaPogrubienieKursywa"/>
        </w:rPr>
        <w:t>języku listów Słowackiego.</w:t>
      </w:r>
      <w:r>
        <w:t xml:space="preserve"> „Por. Jęz.” 1952, z. 5, s. 25. W świetle przytoczonych cytatów wydaje się zrozumiała konstrukcja występująca u Słowackiego: </w:t>
      </w:r>
      <w:r>
        <w:rPr>
          <w:rStyle w:val="StopkaPogrubienieKursywa"/>
        </w:rPr>
        <w:t>książki od nabożeństwa,</w:t>
      </w:r>
      <w:r>
        <w:t xml:space="preserve"> którą Z. Klemensiewicz uznał za wykolejenie językowe poety. Por. Z. Klemensiewicz: </w:t>
      </w:r>
      <w:r>
        <w:rPr>
          <w:rStyle w:val="StopkaPogrubienieKursywa"/>
        </w:rPr>
        <w:t>Szkic gramatycznej charakterystyki poetyckiego języka Słowackiego.</w:t>
      </w:r>
      <w:r>
        <w:t xml:space="preserve"> „W kręgu języka literackiego i artystycznego”, Warszawa 1961, s. 298.</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43" w:y="34"/>
        <w:shd w:val="clear" w:color="auto" w:fill="auto"/>
        <w:spacing w:line="130" w:lineRule="exact"/>
      </w:pPr>
      <w:r>
        <w:lastRenderedPageBreak/>
        <w:t>556</w:t>
      </w:r>
    </w:p>
    <w:p w:rsidR="006872F1" w:rsidRDefault="00BF277F">
      <w:pPr>
        <w:pStyle w:val="Nagweklubstopka0"/>
        <w:framePr w:wrap="none" w:vAnchor="page" w:hAnchor="page" w:x="3376" w:y="21"/>
        <w:shd w:val="clear" w:color="auto" w:fill="auto"/>
        <w:spacing w:line="130" w:lineRule="exact"/>
      </w:pPr>
      <w:r>
        <w:t>A. KRUPIANKA</w:t>
      </w:r>
    </w:p>
    <w:p w:rsidR="006872F1" w:rsidRDefault="00BF277F">
      <w:pPr>
        <w:pStyle w:val="Teksttreci90"/>
        <w:framePr w:w="7248" w:h="4137" w:hRule="exact" w:wrap="none" w:vAnchor="page" w:hAnchor="page" w:x="434" w:y="503"/>
        <w:shd w:val="clear" w:color="auto" w:fill="auto"/>
      </w:pPr>
      <w:r>
        <w:t>Wnioski</w:t>
      </w:r>
    </w:p>
    <w:p w:rsidR="006872F1" w:rsidRDefault="00BF277F">
      <w:pPr>
        <w:pStyle w:val="Teksttreci20"/>
        <w:framePr w:w="7248" w:h="4137" w:hRule="exact" w:wrap="none" w:vAnchor="page" w:hAnchor="page" w:x="434" w:y="503"/>
        <w:numPr>
          <w:ilvl w:val="0"/>
          <w:numId w:val="2"/>
        </w:numPr>
        <w:shd w:val="clear" w:color="auto" w:fill="auto"/>
        <w:tabs>
          <w:tab w:val="left" w:pos="636"/>
        </w:tabs>
        <w:spacing w:after="0" w:line="254" w:lineRule="exact"/>
        <w:ind w:firstLine="360"/>
        <w:jc w:val="both"/>
      </w:pPr>
      <w:r>
        <w:t xml:space="preserve">W grupach przydawkowych z przyimkami </w:t>
      </w:r>
      <w:r>
        <w:rPr>
          <w:rStyle w:val="Teksttreci2Kursywa"/>
        </w:rPr>
        <w:t>do, od, na</w:t>
      </w:r>
      <w:r>
        <w:t xml:space="preserve"> wymienność przyimków jest zjawiskiem bardzo dawnym.</w:t>
      </w:r>
    </w:p>
    <w:p w:rsidR="006872F1" w:rsidRDefault="00BF277F">
      <w:pPr>
        <w:pStyle w:val="Teksttreci20"/>
        <w:framePr w:w="7248" w:h="4137" w:hRule="exact" w:wrap="none" w:vAnchor="page" w:hAnchor="page" w:x="434" w:y="503"/>
        <w:numPr>
          <w:ilvl w:val="0"/>
          <w:numId w:val="2"/>
        </w:numPr>
        <w:shd w:val="clear" w:color="auto" w:fill="auto"/>
        <w:tabs>
          <w:tab w:val="left" w:pos="636"/>
        </w:tabs>
        <w:spacing w:after="0" w:line="254" w:lineRule="exact"/>
        <w:ind w:firstLine="360"/>
        <w:jc w:val="both"/>
      </w:pPr>
      <w:r>
        <w:t>Niektóre z wymienionych konstrukcji mają charakter stały, zwyczajowo utrwalony, inne wykazują częstsze wahania w budowie, co nadaje im charakter przygodnych dubletów.</w:t>
      </w:r>
    </w:p>
    <w:p w:rsidR="006872F1" w:rsidRDefault="00BF277F">
      <w:pPr>
        <w:pStyle w:val="Teksttreci20"/>
        <w:framePr w:w="7248" w:h="4137" w:hRule="exact" w:wrap="none" w:vAnchor="page" w:hAnchor="page" w:x="434" w:y="503"/>
        <w:numPr>
          <w:ilvl w:val="0"/>
          <w:numId w:val="2"/>
        </w:numPr>
        <w:shd w:val="clear" w:color="auto" w:fill="auto"/>
        <w:tabs>
          <w:tab w:val="left" w:pos="636"/>
        </w:tabs>
        <w:spacing w:after="0" w:line="254" w:lineRule="exact"/>
        <w:ind w:firstLine="360"/>
        <w:jc w:val="both"/>
      </w:pPr>
      <w:r>
        <w:t xml:space="preserve">Obok automatyzowania się form językowych daje się w języku zauważyć tendencje do specjalizowania się ich funkcji (krystalizowania się dominant, jak to nazywa </w:t>
      </w:r>
      <w:r w:rsidRPr="0060665E">
        <w:rPr>
          <w:lang w:eastAsia="en-US" w:bidi="en-US"/>
        </w:rPr>
        <w:t xml:space="preserve">prof. </w:t>
      </w:r>
      <w:r>
        <w:t>Doroszewski). Czynnikiem sprzyjającym wzrastaniu ładu w języku jest oddziaływanie wydawnictw o charakterze normatywnym, zwłaszcza słowników.</w:t>
      </w:r>
    </w:p>
    <w:p w:rsidR="006872F1" w:rsidRDefault="00BF277F">
      <w:pPr>
        <w:pStyle w:val="Teksttreci20"/>
        <w:framePr w:w="7248" w:h="4137" w:hRule="exact" w:wrap="none" w:vAnchor="page" w:hAnchor="page" w:x="434" w:y="503"/>
        <w:numPr>
          <w:ilvl w:val="0"/>
          <w:numId w:val="2"/>
        </w:numPr>
        <w:shd w:val="clear" w:color="auto" w:fill="auto"/>
        <w:tabs>
          <w:tab w:val="left" w:pos="636"/>
        </w:tabs>
        <w:spacing w:after="0" w:line="254" w:lineRule="exact"/>
        <w:ind w:firstLine="360"/>
        <w:jc w:val="both"/>
      </w:pPr>
      <w:r>
        <w:t>Stwierdzone zjawisko specjalizacji funkcjonalnej przyimków, omówione na przykładzie stabilizacji formalno-znaczeniowej połączeń przyimkowych, ma w języku długą historię i dokładniejsze zbadanie go możliwe jest tylko na podstawie wnikliwej obserwacji szerokiego materiału historycznego.</w:t>
      </w:r>
    </w:p>
    <w:p w:rsidR="006872F1" w:rsidRDefault="00BF277F">
      <w:pPr>
        <w:pStyle w:val="Teksttreci70"/>
        <w:framePr w:w="7248" w:h="187" w:hRule="exact" w:wrap="none" w:vAnchor="page" w:hAnchor="page" w:x="434" w:y="5026"/>
        <w:shd w:val="clear" w:color="auto" w:fill="auto"/>
        <w:spacing w:before="0" w:after="0" w:line="120" w:lineRule="exact"/>
        <w:jc w:val="center"/>
      </w:pPr>
      <w:r>
        <w:t>WYKAZ SKRÓTÓW</w:t>
      </w:r>
    </w:p>
    <w:p w:rsidR="006872F1" w:rsidRDefault="00BF277F">
      <w:pPr>
        <w:pStyle w:val="Teksttreci60"/>
        <w:framePr w:w="7248" w:h="2827" w:hRule="exact" w:wrap="none" w:vAnchor="page" w:hAnchor="page" w:x="434" w:y="5481"/>
        <w:shd w:val="clear" w:color="auto" w:fill="auto"/>
        <w:spacing w:before="0" w:after="0" w:line="211" w:lineRule="exact"/>
        <w:ind w:left="1020"/>
        <w:jc w:val="left"/>
      </w:pPr>
      <w:proofErr w:type="spellStart"/>
      <w:r>
        <w:t>SJPDor</w:t>
      </w:r>
      <w:proofErr w:type="spellEnd"/>
      <w:r>
        <w:t xml:space="preserve"> — </w:t>
      </w:r>
      <w:r>
        <w:rPr>
          <w:rStyle w:val="Teksttreci6PogrubienieKursywa"/>
        </w:rPr>
        <w:t>Słownik języka polskiego</w:t>
      </w:r>
      <w:r>
        <w:t xml:space="preserve"> pod red. W. Doroszewskiego, Warszawa, 1958— 1969.</w:t>
      </w:r>
    </w:p>
    <w:p w:rsidR="006872F1" w:rsidRDefault="00BF277F">
      <w:pPr>
        <w:pStyle w:val="Teksttreci60"/>
        <w:framePr w:w="7248" w:h="2827" w:hRule="exact" w:wrap="none" w:vAnchor="page" w:hAnchor="page" w:x="434" w:y="5481"/>
        <w:shd w:val="clear" w:color="auto" w:fill="auto"/>
        <w:spacing w:before="0" w:after="0" w:line="211" w:lineRule="exact"/>
        <w:ind w:left="1020"/>
        <w:jc w:val="left"/>
      </w:pPr>
      <w:r>
        <w:t xml:space="preserve">SM — </w:t>
      </w:r>
      <w:r>
        <w:rPr>
          <w:rStyle w:val="Teksttreci6PogrubienieKursywa"/>
        </w:rPr>
        <w:t>Słownik języka Adama Mickiewicza</w:t>
      </w:r>
      <w:r>
        <w:t xml:space="preserve"> pod red. K. Górskiego i S. </w:t>
      </w:r>
      <w:proofErr w:type="spellStart"/>
      <w:r>
        <w:t>Hrabca</w:t>
      </w:r>
      <w:proofErr w:type="spellEnd"/>
      <w:r>
        <w:t>, Wrocław-Warszawa-Kraków 1962—1969 (ponadto materiał kartoteki).</w:t>
      </w:r>
    </w:p>
    <w:p w:rsidR="006872F1" w:rsidRDefault="00BF277F">
      <w:pPr>
        <w:pStyle w:val="Teksttreci60"/>
        <w:framePr w:w="7248" w:h="2827" w:hRule="exact" w:wrap="none" w:vAnchor="page" w:hAnchor="page" w:x="434" w:y="5481"/>
        <w:shd w:val="clear" w:color="auto" w:fill="auto"/>
        <w:spacing w:before="0" w:after="0" w:line="211" w:lineRule="exact"/>
        <w:ind w:left="1020"/>
        <w:jc w:val="left"/>
      </w:pPr>
      <w:proofErr w:type="spellStart"/>
      <w:r>
        <w:t>SSfr</w:t>
      </w:r>
      <w:proofErr w:type="spellEnd"/>
      <w:r>
        <w:t xml:space="preserve"> — S. Skorupka: </w:t>
      </w:r>
      <w:r>
        <w:rPr>
          <w:rStyle w:val="Teksttreci6PogrubienieKursywa"/>
        </w:rPr>
        <w:t>Słownik frazeologiczny języka polskiego,</w:t>
      </w:r>
      <w:r>
        <w:t xml:space="preserve"> t. I—II, Warszawa 1967—1968.</w:t>
      </w:r>
    </w:p>
    <w:p w:rsidR="006872F1" w:rsidRDefault="00BF277F">
      <w:pPr>
        <w:pStyle w:val="Teksttreci60"/>
        <w:framePr w:w="7248" w:h="2827" w:hRule="exact" w:wrap="none" w:vAnchor="page" w:hAnchor="page" w:x="434" w:y="5481"/>
        <w:shd w:val="clear" w:color="auto" w:fill="auto"/>
        <w:spacing w:before="0" w:after="0" w:line="211" w:lineRule="exact"/>
        <w:ind w:firstLine="0"/>
        <w:jc w:val="both"/>
      </w:pPr>
      <w:proofErr w:type="spellStart"/>
      <w:r>
        <w:t>SStp</w:t>
      </w:r>
      <w:proofErr w:type="spellEnd"/>
      <w:r>
        <w:t xml:space="preserve"> — </w:t>
      </w:r>
      <w:r>
        <w:rPr>
          <w:rStyle w:val="Teksttreci6PogrubienieKursywa"/>
        </w:rPr>
        <w:t>Słownik staropolski</w:t>
      </w:r>
      <w:r>
        <w:t xml:space="preserve"> pod red. S. Urbańczyka, Kraków 1953—1968.</w:t>
      </w:r>
    </w:p>
    <w:p w:rsidR="006872F1" w:rsidRDefault="00BF277F">
      <w:pPr>
        <w:pStyle w:val="Teksttreci60"/>
        <w:framePr w:w="7248" w:h="2827" w:hRule="exact" w:wrap="none" w:vAnchor="page" w:hAnchor="page" w:x="434" w:y="5481"/>
        <w:shd w:val="clear" w:color="auto" w:fill="auto"/>
        <w:spacing w:before="0" w:after="0" w:line="211" w:lineRule="exact"/>
        <w:ind w:left="1020"/>
        <w:jc w:val="left"/>
      </w:pPr>
      <w:r>
        <w:t xml:space="preserve">SW — </w:t>
      </w:r>
      <w:r>
        <w:rPr>
          <w:rStyle w:val="Teksttreci6PogrubienieKursywa"/>
        </w:rPr>
        <w:t>Słownik języka polskiego</w:t>
      </w:r>
      <w:r>
        <w:t xml:space="preserve"> pod red. J. Karłowicza, A. Kryńskiego i W. Niedźwiedzkiego, Warszawa 1900—1927.</w:t>
      </w:r>
    </w:p>
    <w:p w:rsidR="006872F1" w:rsidRDefault="00BF277F">
      <w:pPr>
        <w:pStyle w:val="Teksttreci60"/>
        <w:framePr w:w="7248" w:h="2827" w:hRule="exact" w:wrap="none" w:vAnchor="page" w:hAnchor="page" w:x="434" w:y="5481"/>
        <w:shd w:val="clear" w:color="auto" w:fill="auto"/>
        <w:spacing w:before="0" w:after="0" w:line="211" w:lineRule="exact"/>
        <w:ind w:left="1020"/>
        <w:jc w:val="left"/>
      </w:pPr>
      <w:r w:rsidRPr="0060665E">
        <w:rPr>
          <w:lang w:eastAsia="en-US" w:bidi="en-US"/>
        </w:rPr>
        <w:t xml:space="preserve">SXVI </w:t>
      </w:r>
      <w:r>
        <w:t xml:space="preserve">— </w:t>
      </w:r>
      <w:r>
        <w:rPr>
          <w:rStyle w:val="Teksttreci6PogrubienieKursywa"/>
        </w:rPr>
        <w:t>Słownik polszczyzny XVI wieku.</w:t>
      </w:r>
      <w:r>
        <w:t xml:space="preserve"> Wrocław-Warszawa-Kraków 1966—1969 (ponadto materiał kartoteki).</w:t>
      </w:r>
    </w:p>
    <w:p w:rsidR="006872F1" w:rsidRDefault="00BF277F" w:rsidP="0060665E">
      <w:pPr>
        <w:pStyle w:val="Teksttreci60"/>
        <w:framePr w:w="7248" w:h="2827" w:hRule="exact" w:wrap="none" w:vAnchor="page" w:hAnchor="page" w:x="434" w:y="5481"/>
        <w:shd w:val="clear" w:color="auto" w:fill="auto"/>
        <w:tabs>
          <w:tab w:val="left" w:pos="984"/>
        </w:tabs>
        <w:spacing w:before="0" w:after="0" w:line="211" w:lineRule="exact"/>
        <w:ind w:firstLine="0"/>
        <w:jc w:val="both"/>
      </w:pPr>
      <w:r>
        <w:t>Uwaga:</w:t>
      </w:r>
      <w:r>
        <w:tab/>
        <w:t>Przy cytatach posługiwano się skrótami przyjętymi przez redakcje poszczególnych słowników.</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Teksttreci80"/>
        <w:framePr w:wrap="none" w:vAnchor="page" w:hAnchor="page" w:x="711" w:y="2375"/>
        <w:shd w:val="clear" w:color="auto" w:fill="auto"/>
        <w:spacing w:before="0" w:after="0" w:line="190" w:lineRule="exact"/>
        <w:jc w:val="left"/>
      </w:pPr>
      <w:r w:rsidRPr="0060665E">
        <w:rPr>
          <w:lang w:eastAsia="en-US" w:bidi="en-US"/>
        </w:rPr>
        <w:t>Danuta Buttler</w:t>
      </w:r>
    </w:p>
    <w:p w:rsidR="006872F1" w:rsidRDefault="00BF277F">
      <w:pPr>
        <w:pStyle w:val="Nagwek30"/>
        <w:framePr w:w="7253" w:h="8291" w:hRule="exact" w:wrap="none" w:vAnchor="page" w:hAnchor="page" w:x="711" w:y="3135"/>
        <w:shd w:val="clear" w:color="auto" w:fill="auto"/>
        <w:spacing w:before="0" w:after="240"/>
      </w:pPr>
      <w:bookmarkStart w:id="5" w:name="bookmark4"/>
      <w:r>
        <w:t>DLACZEGO POLSZCZYZNA UCHODZI ZA JĘZYK</w:t>
      </w:r>
      <w:r>
        <w:br/>
        <w:t>„NIEHOMONIMICZNY”?</w:t>
      </w:r>
      <w:bookmarkEnd w:id="5"/>
    </w:p>
    <w:p w:rsidR="006872F1" w:rsidRDefault="00BF277F">
      <w:pPr>
        <w:pStyle w:val="Teksttreci20"/>
        <w:framePr w:w="7253" w:h="8291" w:hRule="exact" w:wrap="none" w:vAnchor="page" w:hAnchor="page" w:x="711" w:y="3135"/>
        <w:shd w:val="clear" w:color="auto" w:fill="auto"/>
        <w:spacing w:after="0" w:line="254" w:lineRule="exact"/>
        <w:ind w:firstLine="360"/>
        <w:jc w:val="both"/>
      </w:pPr>
      <w:r>
        <w:t xml:space="preserve">W artykule </w:t>
      </w:r>
      <w:r>
        <w:rPr>
          <w:rStyle w:val="Teksttreci2Kursywa"/>
        </w:rPr>
        <w:t>Polska homonimia w liczbach</w:t>
      </w:r>
      <w:r>
        <w:t xml:space="preserve"> była mowa o ilościowych proporcjach występowania poszczególnych kategorii wyrazów homonimicznych w słownictwie współczesnej polszczyzny. Liczba ponad 2000 haseł tego rodzaju, zarejestrowanych w </w:t>
      </w:r>
      <w:r>
        <w:rPr>
          <w:rStyle w:val="Teksttreci2Kursywa"/>
        </w:rPr>
        <w:t>Słowniku języka polskiego</w:t>
      </w:r>
      <w:r>
        <w:t xml:space="preserve"> pod redakcją profesora Witolda Doroszewskiego, wydaje się przeczyć rozpowszechnionemu mniemaniu o ubóstwie polskiej homonimii. Opinię taką jednak wyrażają i wytrawni leksykografowie, niejako „na co dzień” obcujący z materiałem wyrazowym. „Język polski — piszą na przykład autorzy „Zarysu stylistyki polskiej” — w porównaniu np. z angielskim i francuskim, w których zmiany fonetyczne porujnowały i upodobniły do siebie formy wyrazowe — nie jest zbyt bogaty w homonimy, przy czym wyrazy, będące homonimami w swych formach podstawowych (np. w mianowniku l.p.) różnicują się, przybierając inne końcówki fleksyjne (np. w dopełniaczu l.p. </w:t>
      </w:r>
      <w:r>
        <w:rPr>
          <w:rStyle w:val="Teksttreci2Kursywa"/>
        </w:rPr>
        <w:t>bal</w:t>
      </w:r>
      <w:r>
        <w:t xml:space="preserve"> — </w:t>
      </w:r>
      <w:r>
        <w:rPr>
          <w:rStyle w:val="Teksttreci2Kursywa"/>
        </w:rPr>
        <w:t>balu</w:t>
      </w:r>
      <w:r>
        <w:t xml:space="preserve"> i </w:t>
      </w:r>
      <w:r>
        <w:rPr>
          <w:rStyle w:val="Teksttreci2Kursywa"/>
        </w:rPr>
        <w:t>bal</w:t>
      </w:r>
      <w:r>
        <w:t xml:space="preserve"> — </w:t>
      </w:r>
      <w:r>
        <w:rPr>
          <w:rStyle w:val="Teksttreci2Kursywa"/>
        </w:rPr>
        <w:t>bala)”</w:t>
      </w:r>
      <w:r>
        <w:t xml:space="preserve"> </w:t>
      </w:r>
    </w:p>
    <w:p w:rsidR="006872F1" w:rsidRDefault="00BF277F">
      <w:pPr>
        <w:pStyle w:val="Teksttreci20"/>
        <w:framePr w:w="7253" w:h="8291" w:hRule="exact" w:wrap="none" w:vAnchor="page" w:hAnchor="page" w:x="711" w:y="3135"/>
        <w:shd w:val="clear" w:color="auto" w:fill="auto"/>
        <w:spacing w:after="0" w:line="254" w:lineRule="exact"/>
        <w:ind w:firstLine="360"/>
        <w:jc w:val="both"/>
      </w:pPr>
      <w:r>
        <w:t>Sprzeczność tradycyjnych sądów o polskiej homonimii oraz odnoszących się do niej danych liczbowych można by było w pewien sposób pogodzić. Wydaje się mianowicie, że jest ona mniej dostrzegalna, bardziej „zamaskowana” niż odpowiednia warstwa słownikowa w języku angielskim czy francuskim. Spróbujmy wymienić te cechy charakterystyczne polskich homonimów, które decydują o ich mniejszej wyrazistości.</w:t>
      </w:r>
    </w:p>
    <w:p w:rsidR="006872F1" w:rsidRDefault="00BF277F">
      <w:pPr>
        <w:pStyle w:val="Teksttreci20"/>
        <w:framePr w:w="7253" w:h="8291" w:hRule="exact" w:wrap="none" w:vAnchor="page" w:hAnchor="page" w:x="711" w:y="3135"/>
        <w:numPr>
          <w:ilvl w:val="0"/>
          <w:numId w:val="3"/>
        </w:numPr>
        <w:shd w:val="clear" w:color="auto" w:fill="auto"/>
        <w:tabs>
          <w:tab w:val="left" w:pos="606"/>
        </w:tabs>
        <w:spacing w:after="0" w:line="254" w:lineRule="exact"/>
        <w:ind w:firstLine="360"/>
        <w:jc w:val="both"/>
      </w:pPr>
      <w:r>
        <w:t>Z pewnością dużą rolę w zapamiętywaniu homonimiczności wyrazów angielskich odgrywa to, że tworzą one zazwyczaj nie pary, lecz „trójki”, „czwórki”, „piątki” itp.; dany kompleks dźwiękowy powtarza się zatem kilkakrotnie w znaczeniach całkowicie różnych, wzajemnie nie związanych. W polszczyźnie — jak już o tym była mowa — taka wielokrotna powtarzalność identycznych struktur wyrazowych jest zjawiskiem rzadkim; 90% polskich homonimów grupuje się w „parach”, tylko 1% tworzy układy czwórkowe i piątkowe.</w:t>
      </w:r>
    </w:p>
    <w:p w:rsidR="006872F1" w:rsidRDefault="00BF277F">
      <w:pPr>
        <w:pStyle w:val="Teksttreci20"/>
        <w:framePr w:w="7253" w:h="8291" w:hRule="exact" w:wrap="none" w:vAnchor="page" w:hAnchor="page" w:x="711" w:y="3135"/>
        <w:numPr>
          <w:ilvl w:val="0"/>
          <w:numId w:val="4"/>
        </w:numPr>
        <w:shd w:val="clear" w:color="auto" w:fill="auto"/>
        <w:tabs>
          <w:tab w:val="left" w:pos="654"/>
        </w:tabs>
        <w:spacing w:after="0" w:line="254" w:lineRule="exact"/>
        <w:ind w:firstLine="360"/>
        <w:jc w:val="both"/>
      </w:pPr>
      <w:r>
        <w:t xml:space="preserve">Pewne znaczenie ma też jednozgłoskowość ogółu homonimów </w:t>
      </w:r>
      <w:proofErr w:type="spellStart"/>
      <w:r>
        <w:t>angiel</w:t>
      </w:r>
      <w:proofErr w:type="spellEnd"/>
      <w:r>
        <w:t>-</w:t>
      </w:r>
    </w:p>
    <w:p w:rsidR="006872F1" w:rsidRDefault="00BF277F">
      <w:pPr>
        <w:pStyle w:val="Teksttreci60"/>
        <w:framePr w:w="7253" w:h="456" w:hRule="exact" w:wrap="none" w:vAnchor="page" w:hAnchor="page" w:x="711" w:y="11635"/>
        <w:numPr>
          <w:ilvl w:val="0"/>
          <w:numId w:val="5"/>
        </w:numPr>
        <w:shd w:val="clear" w:color="auto" w:fill="auto"/>
        <w:tabs>
          <w:tab w:val="left" w:pos="550"/>
        </w:tabs>
        <w:spacing w:before="0" w:after="0" w:line="202" w:lineRule="exact"/>
        <w:ind w:firstLine="360"/>
        <w:jc w:val="both"/>
      </w:pPr>
      <w:r>
        <w:t>H. Kurkowska i S. Skorupka: „Stylistyka polska. Zarys”. PWN, Warszawa 1959, s. 139—140.</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679" w:y="430"/>
        <w:shd w:val="clear" w:color="auto" w:fill="auto"/>
        <w:spacing w:line="130" w:lineRule="exact"/>
      </w:pPr>
      <w:r>
        <w:lastRenderedPageBreak/>
        <w:t>558</w:t>
      </w:r>
    </w:p>
    <w:p w:rsidR="006872F1" w:rsidRDefault="00BF277F">
      <w:pPr>
        <w:pStyle w:val="Nagweklubstopka0"/>
        <w:framePr w:wrap="none" w:vAnchor="page" w:hAnchor="page" w:x="3746" w:y="426"/>
        <w:shd w:val="clear" w:color="auto" w:fill="auto"/>
        <w:spacing w:line="130" w:lineRule="exact"/>
      </w:pPr>
      <w:r>
        <w:t>D. BUTTLER</w:t>
      </w:r>
    </w:p>
    <w:p w:rsidR="006872F1" w:rsidRDefault="00BF277F">
      <w:pPr>
        <w:pStyle w:val="Teksttreci20"/>
        <w:framePr w:w="7258" w:h="11304" w:hRule="exact" w:wrap="none" w:vAnchor="page" w:hAnchor="page" w:x="655" w:y="909"/>
        <w:shd w:val="clear" w:color="auto" w:fill="auto"/>
        <w:spacing w:after="0" w:line="254" w:lineRule="exact"/>
        <w:ind w:firstLine="0"/>
        <w:jc w:val="both"/>
      </w:pPr>
      <w:proofErr w:type="spellStart"/>
      <w:r>
        <w:t>skich</w:t>
      </w:r>
      <w:proofErr w:type="spellEnd"/>
      <w:r>
        <w:t xml:space="preserve"> i przeciwnie — powszechna wielozgłoskowość polskich. Tymczasem im krótszy jest wyraz, tym szybciej dostrzega się i zapamiętuje jego formalną identyczność z innym, niepokrewnym. Pośrednim tego dowodem jest to, że w polskich podręcznikach i rozprawach językoznawczych za przykłady homonimów służą niemal wyłącznie słowa jednosylabowe typu </w:t>
      </w:r>
      <w:r>
        <w:rPr>
          <w:rStyle w:val="Teksttreci2Kursywa"/>
        </w:rPr>
        <w:t xml:space="preserve">boks, </w:t>
      </w:r>
      <w:r>
        <w:rPr>
          <w:rStyle w:val="Teksttreci2Kursywa"/>
          <w:lang w:val="fr-FR" w:eastAsia="fr-FR" w:bidi="fr-FR"/>
        </w:rPr>
        <w:t xml:space="preserve">dur, </w:t>
      </w:r>
      <w:r>
        <w:rPr>
          <w:rStyle w:val="Teksttreci2Kursywa"/>
        </w:rPr>
        <w:t>jak.</w:t>
      </w:r>
      <w:r>
        <w:t xml:space="preserve"> Nie próbowano natomiast wyzyskać jako egzemplifikacji tak przecież wyrazistych par homonimicznych, jak </w:t>
      </w:r>
      <w:r>
        <w:rPr>
          <w:rStyle w:val="Teksttreci2Kursywa"/>
        </w:rPr>
        <w:t>napastować</w:t>
      </w:r>
      <w:r>
        <w:t xml:space="preserve"> «pokryć pastą» i </w:t>
      </w:r>
      <w:r>
        <w:rPr>
          <w:rStyle w:val="Teksttreci2Kursywa"/>
        </w:rPr>
        <w:t>napastować</w:t>
      </w:r>
      <w:r>
        <w:t xml:space="preserve"> «podejmować napaść»; </w:t>
      </w:r>
      <w:r>
        <w:rPr>
          <w:rStyle w:val="Teksttreci2Kursywa"/>
        </w:rPr>
        <w:t>mułowaty</w:t>
      </w:r>
      <w:r>
        <w:t xml:space="preserve"> «podobny do muła» i </w:t>
      </w:r>
      <w:r>
        <w:rPr>
          <w:rStyle w:val="Teksttreci2Kursywa"/>
        </w:rPr>
        <w:t>mułowaty</w:t>
      </w:r>
      <w:r>
        <w:t xml:space="preserve"> «zbliżony do mułu» lub «zawierający muł»; </w:t>
      </w:r>
      <w:r>
        <w:rPr>
          <w:rStyle w:val="Teksttreci2Kursywa"/>
        </w:rPr>
        <w:t xml:space="preserve">karawanowy </w:t>
      </w:r>
      <w:r>
        <w:t xml:space="preserve">«związany z karawaną» i </w:t>
      </w:r>
      <w:r>
        <w:rPr>
          <w:rStyle w:val="Teksttreci2Kursywa"/>
        </w:rPr>
        <w:t>karawanowy</w:t>
      </w:r>
      <w:r>
        <w:t xml:space="preserve"> «związany z karawanem». Pomijanie zbieżności tego typu wskazuje zarazem na jeszcze jeden powód mniejszej wyrazistości homonimii polskiej. Stanowi go:</w:t>
      </w:r>
    </w:p>
    <w:p w:rsidR="006872F1" w:rsidRDefault="00BF277F">
      <w:pPr>
        <w:pStyle w:val="Teksttreci20"/>
        <w:framePr w:w="7258" w:h="11304" w:hRule="exact" w:wrap="none" w:vAnchor="page" w:hAnchor="page" w:x="655" w:y="909"/>
        <w:numPr>
          <w:ilvl w:val="0"/>
          <w:numId w:val="4"/>
        </w:numPr>
        <w:shd w:val="clear" w:color="auto" w:fill="auto"/>
        <w:tabs>
          <w:tab w:val="left" w:pos="619"/>
        </w:tabs>
        <w:spacing w:after="0" w:line="254" w:lineRule="exact"/>
        <w:ind w:firstLine="380"/>
        <w:jc w:val="both"/>
      </w:pPr>
      <w:r>
        <w:t xml:space="preserve">pochodny charakter więcej niż połowy wyrazów homonimicznych. Podczas percepcji homonimów — derywatów na plan pierwszy wysuwa się ich ścisły związek strukturalno-semantyczny z podstawą, wobec którego jednoczesna przypadkowa ich zbieżność formalna z innym wyrazem staje się nieistotna, „niezauważalna”. Trzeba np. pewnej chwili namysłu, żeby sobie uświadomić, że przymiotnik </w:t>
      </w:r>
      <w:r>
        <w:rPr>
          <w:rStyle w:val="Teksttreci2Kursywa"/>
        </w:rPr>
        <w:t>wymienny,</w:t>
      </w:r>
      <w:r>
        <w:t xml:space="preserve"> pochodny od wyrazu </w:t>
      </w:r>
      <w:r>
        <w:rPr>
          <w:rStyle w:val="Teksttreci2Kursywa"/>
        </w:rPr>
        <w:t>wymiana</w:t>
      </w:r>
      <w:r>
        <w:t xml:space="preserve"> i odpowiadający mu ściśle pod względem znaczeniowym (</w:t>
      </w:r>
      <w:r>
        <w:rPr>
          <w:rStyle w:val="Teksttreci2Kursywa"/>
        </w:rPr>
        <w:t>wymiana handlowa</w:t>
      </w:r>
      <w:r>
        <w:t xml:space="preserve"> — </w:t>
      </w:r>
      <w:r>
        <w:rPr>
          <w:rStyle w:val="Teksttreci2Kursywa"/>
        </w:rPr>
        <w:t>handel wymienny),</w:t>
      </w:r>
      <w:r>
        <w:t xml:space="preserve"> ma homonim, pozostający z kolei w relacji słowotwórczo-semantycznej ze słowem </w:t>
      </w:r>
      <w:r>
        <w:rPr>
          <w:rStyle w:val="Teksttreci2Kursywa"/>
        </w:rPr>
        <w:t>wymię.</w:t>
      </w:r>
      <w:r>
        <w:t xml:space="preserve"> Oczywiście w grę wchodzi jeszcze jeden czynnik utrudniający kojarzenie ze sobą takich formalnie tożsamych derywatów od różnych podstaw: ich różna frekwencja w tekstach; przymiotnik </w:t>
      </w:r>
      <w:r>
        <w:rPr>
          <w:rStyle w:val="Teksttreci2Kursywa"/>
        </w:rPr>
        <w:t>dostawowy,</w:t>
      </w:r>
      <w:r>
        <w:t xml:space="preserve"> związany z wyrazem </w:t>
      </w:r>
      <w:r>
        <w:rPr>
          <w:rStyle w:val="Teksttreci2Kursywa"/>
        </w:rPr>
        <w:t xml:space="preserve">dostawa, </w:t>
      </w:r>
      <w:r>
        <w:t xml:space="preserve">należy raczej do słownictwa obiegowego, jego homonim, pochodny od wyrażenia </w:t>
      </w:r>
      <w:r>
        <w:rPr>
          <w:rStyle w:val="Teksttreci2Kursywa"/>
        </w:rPr>
        <w:t>do stawu,</w:t>
      </w:r>
      <w:r>
        <w:t xml:space="preserve"> stanowi składnik terminologii medycznej (</w:t>
      </w:r>
      <w:r>
        <w:rPr>
          <w:rStyle w:val="Teksttreci2Kursywa"/>
        </w:rPr>
        <w:t>zastrzyk, przeszczep dostawowy)</w:t>
      </w:r>
      <w:r>
        <w:t xml:space="preserve"> i nie jest znany ogółowi mówiących.</w:t>
      </w:r>
    </w:p>
    <w:p w:rsidR="006872F1" w:rsidRDefault="00BF277F">
      <w:pPr>
        <w:pStyle w:val="Teksttreci20"/>
        <w:framePr w:w="7258" w:h="11304" w:hRule="exact" w:wrap="none" w:vAnchor="page" w:hAnchor="page" w:x="655" w:y="909"/>
        <w:numPr>
          <w:ilvl w:val="0"/>
          <w:numId w:val="4"/>
        </w:numPr>
        <w:shd w:val="clear" w:color="auto" w:fill="auto"/>
        <w:tabs>
          <w:tab w:val="left" w:pos="639"/>
        </w:tabs>
        <w:spacing w:after="0" w:line="254" w:lineRule="exact"/>
        <w:ind w:firstLine="380"/>
        <w:jc w:val="both"/>
      </w:pPr>
      <w:r>
        <w:t>Cechą nieobojętną dla wyrazistości homonimii w danym języku jest też mieszany czy jednorodny gramatycznie skład par i zespołów homonimicznych. Ze względu na swój amorfizm homonimy angielskie stosunkowo często występują w układach niejednorodnych typu „</w:t>
      </w:r>
      <w:proofErr w:type="spellStart"/>
      <w:r>
        <w:t>rze</w:t>
      </w:r>
      <w:proofErr w:type="spellEnd"/>
      <w:r>
        <w:t xml:space="preserve">- </w:t>
      </w:r>
      <w:proofErr w:type="spellStart"/>
      <w:r>
        <w:t>czownik</w:t>
      </w:r>
      <w:proofErr w:type="spellEnd"/>
      <w:r>
        <w:t xml:space="preserve">-czasownik”, „rzeczownik-czasownik-przymiotnik” itp. W polszczyźnie stosunek par homonimicznych, które obejmują składniki o tej samej przynależności kategorialnej, do par niejednorodnych kształtuje się zdecydowanie na korzyść pierwszych (80%). Tymczasem tożsamy czy odmienny charakter gramatyczny homonimów także w określony sposób decyduje o ich mniejszej lub większej wyrazistości. Mianowicie homonimy jednorodne często w poczuciu językowym ogółu scalają się w jeden wyraz polisemantyczny, ich genetyczna obcość przestaje być uświadamiana. Przekształcanie się homonimiczności w polisemię — to w gruncie rzeczy zjawisko z zakresu tak zwanej etymologii naiwnej, istotą bowiem tego procesu jest wtórna, jednolita motywacja słów różniących się w rzeczywistości pochodzeniem. A oto kilka przykładów scalenia genetycznych homonimów w jeden wyraz wieloznaczny. Słowa </w:t>
      </w:r>
      <w:r>
        <w:rPr>
          <w:rStyle w:val="Teksttreci2Kursywa"/>
        </w:rPr>
        <w:t>parówka</w:t>
      </w:r>
      <w:r>
        <w:t xml:space="preserve"> «kąpiel parowa»</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2779" w:y="353"/>
        <w:shd w:val="clear" w:color="auto" w:fill="auto"/>
        <w:spacing w:line="130" w:lineRule="exact"/>
      </w:pPr>
      <w:r>
        <w:lastRenderedPageBreak/>
        <w:t>HOMONIMICZNOŚĆ POLSZCZYZNY</w:t>
      </w:r>
    </w:p>
    <w:p w:rsidR="006872F1" w:rsidRDefault="00BF277F">
      <w:pPr>
        <w:pStyle w:val="Nagweklubstopka0"/>
        <w:framePr w:wrap="none" w:vAnchor="page" w:hAnchor="page" w:x="7459" w:y="370"/>
        <w:shd w:val="clear" w:color="auto" w:fill="auto"/>
        <w:spacing w:line="130" w:lineRule="exact"/>
      </w:pPr>
      <w:r>
        <w:t>559</w:t>
      </w:r>
    </w:p>
    <w:p w:rsidR="006872F1" w:rsidRDefault="00BF277F">
      <w:pPr>
        <w:pStyle w:val="Teksttreci20"/>
        <w:framePr w:w="7445" w:h="11309" w:hRule="exact" w:wrap="none" w:vAnchor="page" w:hAnchor="page" w:x="561" w:y="839"/>
        <w:numPr>
          <w:ilvl w:val="0"/>
          <w:numId w:val="6"/>
        </w:numPr>
        <w:shd w:val="clear" w:color="auto" w:fill="auto"/>
        <w:tabs>
          <w:tab w:val="left" w:pos="207"/>
        </w:tabs>
        <w:spacing w:after="0" w:line="254" w:lineRule="exact"/>
        <w:ind w:firstLine="0"/>
        <w:jc w:val="both"/>
      </w:pPr>
      <w:r>
        <w:rPr>
          <w:rStyle w:val="Teksttreci2Kursywa"/>
        </w:rPr>
        <w:t>parówka</w:t>
      </w:r>
      <w:r>
        <w:t xml:space="preserve"> «kiełbaska» są dziś dla ogółu użytkowników polszczyzny motywowane przez ten sam wyraz </w:t>
      </w:r>
      <w:r>
        <w:rPr>
          <w:rStyle w:val="Teksttreci2Kursywa"/>
        </w:rPr>
        <w:t>para</w:t>
      </w:r>
      <w:r>
        <w:t xml:space="preserve"> «stan lotny cieczy», tworzą zatem jedną strukturę semantyczną o ogólnym znaczeniu «coś związanego z parą (wodną)», tymczasem drugi z nich pochodzi od homonimicznego rzeczownika </w:t>
      </w:r>
      <w:r>
        <w:rPr>
          <w:rStyle w:val="Teksttreci2Kursywa"/>
        </w:rPr>
        <w:t>para</w:t>
      </w:r>
      <w:r>
        <w:t xml:space="preserve"> «dwa przedmioty» i pierwotnie oznaczał kiełbaskę tworzącą parę z inną, „parzystą”. Podobnie </w:t>
      </w:r>
      <w:r>
        <w:rPr>
          <w:rStyle w:val="Teksttreci2Kursywa"/>
        </w:rPr>
        <w:t>szum</w:t>
      </w:r>
      <w:r>
        <w:t xml:space="preserve"> «jednostajny dźwięk, szmer» i szum «piana na napojach» — to dla ogółu mówiących jedno słowo o dwu znaczeniach, między którymi istnieje określona zależność — drugie z nich jest motywowane przez pierwsze (jako że musujący napój istotnie wydaje dźwięk zbliżony do szumu). W rzeczywistości natomiast </w:t>
      </w:r>
      <w:r>
        <w:rPr>
          <w:rStyle w:val="Teksttreci2Kursywa"/>
        </w:rPr>
        <w:t>szum</w:t>
      </w:r>
      <w:r>
        <w:t xml:space="preserve"> «piana» jest tylko przyswojeniem niemieckiego wyrazu </w:t>
      </w:r>
      <w:proofErr w:type="spellStart"/>
      <w:r>
        <w:rPr>
          <w:rStyle w:val="Teksttreci2Kursywa"/>
        </w:rPr>
        <w:t>Schaum</w:t>
      </w:r>
      <w:proofErr w:type="spellEnd"/>
      <w:r>
        <w:rPr>
          <w:rStyle w:val="Teksttreci2Kursywa"/>
        </w:rPr>
        <w:t>.</w:t>
      </w:r>
      <w:r>
        <w:t xml:space="preserve"> Słowo </w:t>
      </w:r>
      <w:r>
        <w:rPr>
          <w:rStyle w:val="Teksttreci2Kursywa"/>
        </w:rPr>
        <w:t>kolczyk</w:t>
      </w:r>
      <w:r>
        <w:t xml:space="preserve"> Polak </w:t>
      </w:r>
      <w:proofErr w:type="spellStart"/>
      <w:r>
        <w:t>niejęzykoznawca</w:t>
      </w:r>
      <w:proofErr w:type="spellEnd"/>
      <w:r>
        <w:t xml:space="preserve"> będzie skłonny interpretować jako nazwę «tego, co kole», nie pamiętając już o genetycznej odrębności rzeczowników </w:t>
      </w:r>
      <w:r>
        <w:rPr>
          <w:rStyle w:val="Teksttreci2Kursywa"/>
        </w:rPr>
        <w:t>kolczyk &lt;.kolec</w:t>
      </w:r>
      <w:r>
        <w:t xml:space="preserve"> i </w:t>
      </w:r>
      <w:r>
        <w:rPr>
          <w:rStyle w:val="Teksttreci2Kursywa"/>
        </w:rPr>
        <w:t xml:space="preserve">kolczyk &lt; </w:t>
      </w:r>
      <w:proofErr w:type="spellStart"/>
      <w:r>
        <w:rPr>
          <w:rStyle w:val="Teksttreci2Kursywa"/>
        </w:rPr>
        <w:t>kolco</w:t>
      </w:r>
      <w:proofErr w:type="spellEnd"/>
      <w:r>
        <w:t xml:space="preserve"> «ozdoba noszona w uszach».</w:t>
      </w:r>
    </w:p>
    <w:p w:rsidR="006872F1" w:rsidRDefault="00BF277F">
      <w:pPr>
        <w:pStyle w:val="Teksttreci20"/>
        <w:framePr w:w="7445" w:h="11309" w:hRule="exact" w:wrap="none" w:vAnchor="page" w:hAnchor="page" w:x="561" w:y="839"/>
        <w:numPr>
          <w:ilvl w:val="0"/>
          <w:numId w:val="2"/>
        </w:numPr>
        <w:shd w:val="clear" w:color="auto" w:fill="auto"/>
        <w:tabs>
          <w:tab w:val="left" w:pos="638"/>
        </w:tabs>
        <w:spacing w:after="0" w:line="254" w:lineRule="exact"/>
        <w:ind w:right="240" w:firstLine="360"/>
        <w:jc w:val="both"/>
      </w:pPr>
      <w:r>
        <w:t xml:space="preserve">Najistotniejszym wreszcie czynnikiem decydującym o zacieraniu się wyrazistości polskich utożsamień homonimicznych, o którym zresztą już kilkakrotnie była mowa — jest ich charakter w znacznej liczbie przykładów częściowy; następują one mianowicie w jednej lub kilku formach paradygmatu wyrazów, poza tym różniących się swym kształtem morfologicznym (np. </w:t>
      </w:r>
      <w:r>
        <w:rPr>
          <w:rStyle w:val="Teksttreci2KursywaOdstpy3pt"/>
        </w:rPr>
        <w:t>głąb</w:t>
      </w:r>
      <w:r>
        <w:t xml:space="preserve"> — </w:t>
      </w:r>
      <w:r>
        <w:rPr>
          <w:rStyle w:val="Teksttreci2Kursywa"/>
        </w:rPr>
        <w:t xml:space="preserve">głąba i </w:t>
      </w:r>
      <w:r>
        <w:rPr>
          <w:rStyle w:val="Teksttreci2KursywaOdstpy3pt"/>
        </w:rPr>
        <w:t>głąb</w:t>
      </w:r>
      <w:r>
        <w:t xml:space="preserve"> — </w:t>
      </w:r>
      <w:r>
        <w:rPr>
          <w:rStyle w:val="Teksttreci2Kursywa"/>
        </w:rPr>
        <w:t>głębi).</w:t>
      </w:r>
      <w:r>
        <w:t xml:space="preserve"> Jak już o tym była mowa, na podstawie materiału słownikowego trudno jest oszacować ściśle udział takich „połowicznych” zbieżności w ogólnym zasobie homonimów polskich, słownik bowiem rejestruje tylko wypadki identyfikacji dwu wyrazów w podstawowej formie odmiany, tj. w bezokoliczniku lub w mianowniku liczby pojedynczej, pomijając inne typy utożsamień (np. </w:t>
      </w:r>
      <w:r>
        <w:rPr>
          <w:rStyle w:val="Teksttreci2Kursywa"/>
        </w:rPr>
        <w:t>piła</w:t>
      </w:r>
      <w:r>
        <w:t xml:space="preserve"> — rzeczownik i </w:t>
      </w:r>
      <w:r>
        <w:rPr>
          <w:rStyle w:val="Teksttreci2Kursywa"/>
        </w:rPr>
        <w:t>piła</w:t>
      </w:r>
      <w:r>
        <w:t xml:space="preserve"> — 3 os. l. poj. r. ż. czasu przeszłego czasownika pić; </w:t>
      </w:r>
      <w:r>
        <w:rPr>
          <w:rStyle w:val="Teksttreci2Kursywa"/>
        </w:rPr>
        <w:t>kurze</w:t>
      </w:r>
      <w:r>
        <w:t xml:space="preserve"> — mianownik l.mn. rzeczownika </w:t>
      </w:r>
      <w:r>
        <w:rPr>
          <w:rStyle w:val="Teksttreci2Kursywa"/>
        </w:rPr>
        <w:t>kurz</w:t>
      </w:r>
      <w:r>
        <w:t xml:space="preserve"> — i </w:t>
      </w:r>
      <w:r>
        <w:rPr>
          <w:rStyle w:val="Teksttreci2Kursywa"/>
        </w:rPr>
        <w:t>kurze ---</w:t>
      </w:r>
      <w:r>
        <w:t xml:space="preserve"> celownik l.p. wyrazu </w:t>
      </w:r>
      <w:r>
        <w:rPr>
          <w:rStyle w:val="Teksttreci2Kursywa"/>
        </w:rPr>
        <w:t xml:space="preserve">kura), </w:t>
      </w:r>
      <w:r>
        <w:t xml:space="preserve">Nawet jednak przy tak ograniczonym materiale przykładowym homonimia częściowa stanowi 36% ogółu zjawisk homonimicznych, reprezentowanych w SJPDor. Jest ona właściwa zarówno parom i zespołom „mieszanym”, jak i elementom o tej samej przynależności kategorialnej. Typową postać homonimiczności częściowej w zakresie układów niejednorodnych stanowi tożsamość rzeczownika i wyrazu nieodmiennego, najczęściej — przysłówka (104 pary), np. </w:t>
      </w:r>
      <w:r>
        <w:rPr>
          <w:rStyle w:val="Teksttreci2Kursywa"/>
        </w:rPr>
        <w:t>gorąco, rano, świńsko, złoto, przeklęcie, skrycie, urywanie</w:t>
      </w:r>
      <w:r>
        <w:t xml:space="preserve"> itp., rzadziej — wykrzyknika, np. </w:t>
      </w:r>
      <w:r>
        <w:rPr>
          <w:rStyle w:val="Teksttreci2Kursywa"/>
        </w:rPr>
        <w:t>łup, bryk, pęk, rym</w:t>
      </w:r>
      <w:r>
        <w:t xml:space="preserve"> (37 par) lub skrótu czy symbolu, np. </w:t>
      </w:r>
      <w:r>
        <w:rPr>
          <w:rStyle w:val="Teksttreci2Kursywa"/>
        </w:rPr>
        <w:t>as</w:t>
      </w:r>
      <w:r>
        <w:t xml:space="preserve"> «karta» i «symbol muzyczny», </w:t>
      </w:r>
      <w:r>
        <w:rPr>
          <w:rStyle w:val="Teksttreci2Kursywa"/>
        </w:rPr>
        <w:t>cis, es</w:t>
      </w:r>
      <w:r>
        <w:t xml:space="preserve"> itp. Ze względu natomiast na swoistość paradygmatów właściwych poszczególnym odmiennym częściom mowy zjawiska identyfikacji ich podstawowych form fleksyjnych są zupełną rzadkością. Spośród przymiotników tylko dwa, i to mające formę rzeczownikową, są homonimiczne względem rzeczowników; chodzi o utożsamienia </w:t>
      </w:r>
      <w:r>
        <w:rPr>
          <w:rStyle w:val="Teksttreci2Kursywa"/>
        </w:rPr>
        <w:t>rad</w:t>
      </w:r>
      <w:r>
        <w:t xml:space="preserve"> I «zadowolony» i II «pierwiastek chemiczny»; </w:t>
      </w:r>
      <w:r>
        <w:rPr>
          <w:rStyle w:val="Teksttreci2Kursywa"/>
        </w:rPr>
        <w:t>wart</w:t>
      </w:r>
      <w:r>
        <w:t xml:space="preserve"> I «mający określoną cenę» lub «zasługujący na co» i II «prąd, wir».</w:t>
      </w:r>
    </w:p>
    <w:p w:rsidR="006872F1" w:rsidRDefault="00BF277F">
      <w:pPr>
        <w:pStyle w:val="Teksttreci20"/>
        <w:framePr w:w="7445" w:h="11309" w:hRule="exact" w:wrap="none" w:vAnchor="page" w:hAnchor="page" w:x="561" w:y="839"/>
        <w:shd w:val="clear" w:color="auto" w:fill="auto"/>
        <w:spacing w:after="0" w:line="254" w:lineRule="exact"/>
        <w:ind w:firstLine="360"/>
        <w:jc w:val="both"/>
      </w:pPr>
      <w:r>
        <w:t xml:space="preserve">Równie wyjątkowe są tożsamości rzeczowników i liczebników, np. </w:t>
      </w:r>
      <w:r>
        <w:rPr>
          <w:rStyle w:val="Teksttreci2Kursywa"/>
        </w:rPr>
        <w:t>obój</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691" w:y="372"/>
        <w:shd w:val="clear" w:color="auto" w:fill="auto"/>
        <w:spacing w:line="130" w:lineRule="exact"/>
      </w:pPr>
      <w:r>
        <w:lastRenderedPageBreak/>
        <w:t>560</w:t>
      </w:r>
    </w:p>
    <w:p w:rsidR="006872F1" w:rsidRDefault="00BF277F">
      <w:pPr>
        <w:pStyle w:val="Nagweklubstopka0"/>
        <w:framePr w:wrap="none" w:vAnchor="page" w:hAnchor="page" w:x="3763" w:y="359"/>
        <w:shd w:val="clear" w:color="auto" w:fill="auto"/>
        <w:spacing w:line="130" w:lineRule="exact"/>
      </w:pPr>
      <w:r>
        <w:t>D. BUTTLER</w:t>
      </w:r>
    </w:p>
    <w:p w:rsidR="006872F1" w:rsidRDefault="00BF277F">
      <w:pPr>
        <w:pStyle w:val="Teksttreci20"/>
        <w:framePr w:w="7262" w:h="11308" w:hRule="exact" w:wrap="none" w:vAnchor="page" w:hAnchor="page" w:x="653" w:y="832"/>
        <w:shd w:val="clear" w:color="auto" w:fill="auto"/>
        <w:spacing w:after="0" w:line="254" w:lineRule="exact"/>
        <w:ind w:firstLine="0"/>
        <w:jc w:val="both"/>
      </w:pPr>
      <w:r>
        <w:t xml:space="preserve">I </w:t>
      </w:r>
      <w:r>
        <w:rPr>
          <w:lang w:val="fr-FR" w:eastAsia="fr-FR" w:bidi="fr-FR"/>
        </w:rPr>
        <w:t xml:space="preserve">«instrument </w:t>
      </w:r>
      <w:r>
        <w:t xml:space="preserve">muzyczny» i II archaiczna forma liczebnika zbiorowego; </w:t>
      </w:r>
      <w:r>
        <w:rPr>
          <w:rStyle w:val="Teksttreci2Kursywa"/>
        </w:rPr>
        <w:t>kilka</w:t>
      </w:r>
      <w:r>
        <w:t xml:space="preserve"> I «gatunek ryby» i II liczebnik nieokreślony. Pospolitsze jest jedynie zjawisko formalnej identyfikacji rzeczownika oraz nieodmiennej postaci czasownika — infinitiwu, np. </w:t>
      </w:r>
      <w:r>
        <w:rPr>
          <w:rStyle w:val="Teksttreci2Kursywa"/>
        </w:rPr>
        <w:t>napaść, piec, postać, przepaść, wić, zapaść</w:t>
      </w:r>
      <w:r>
        <w:t xml:space="preserve"> (17 par).</w:t>
      </w:r>
    </w:p>
    <w:p w:rsidR="006872F1" w:rsidRDefault="00BF277F">
      <w:pPr>
        <w:pStyle w:val="Teksttreci20"/>
        <w:framePr w:w="7262" w:h="11308" w:hRule="exact" w:wrap="none" w:vAnchor="page" w:hAnchor="page" w:x="653" w:y="832"/>
        <w:shd w:val="clear" w:color="auto" w:fill="auto"/>
        <w:spacing w:after="0" w:line="254" w:lineRule="exact"/>
        <w:ind w:firstLine="360"/>
        <w:jc w:val="both"/>
      </w:pPr>
      <w:r>
        <w:t xml:space="preserve">Wśród par i grup jednorodnych udział homonimii częściowej kształtuje się różnie, w zależności od kategorii części mowy, którą reprezentują składniki. Dla przymiotników np. charakterystyczna jest wyłączność homonimii całkowitej. W zakresie rzeczowników homonimia częściowa przejawia się w odmianie rodzaju męskiego, brak natomiast jej przykładów w paradygmatach żeńskich i nijakich. Prawdziwą wreszcie jej domeną jest </w:t>
      </w:r>
      <w:proofErr w:type="spellStart"/>
      <w:r>
        <w:t>wewnątrzkoniugacyjne</w:t>
      </w:r>
      <w:proofErr w:type="spellEnd"/>
      <w:r>
        <w:t xml:space="preserve"> słowotwórstwo czasownika; mowa przede wszystkim o tworzeniu identycznych form aspektowych lub tożsamych bezokoliczników od dwu różnych podstaw. Zjawiskiem najpospolitszym jest zbieżność postaci aspektu niedokonanego czasowników, niehomonimicznych w formie dokonanej (26 par), np.:</w:t>
      </w:r>
    </w:p>
    <w:p w:rsidR="006872F1" w:rsidRDefault="00BF277F">
      <w:pPr>
        <w:pStyle w:val="Teksttreci80"/>
        <w:framePr w:w="7262" w:h="11308" w:hRule="exact" w:wrap="none" w:vAnchor="page" w:hAnchor="page" w:x="653" w:y="832"/>
        <w:shd w:val="clear" w:color="auto" w:fill="auto"/>
        <w:spacing w:before="0" w:after="0" w:line="254" w:lineRule="exact"/>
        <w:ind w:left="1580" w:right="1680"/>
        <w:jc w:val="left"/>
      </w:pPr>
      <w:r>
        <w:t>dopierać</w:t>
      </w:r>
      <w:r>
        <w:rPr>
          <w:rStyle w:val="Teksttreci8Bezkursywy"/>
        </w:rPr>
        <w:t xml:space="preserve"> I &lt; </w:t>
      </w:r>
      <w:r>
        <w:t>doprać</w:t>
      </w:r>
      <w:r>
        <w:rPr>
          <w:rStyle w:val="Teksttreci8Bezkursywy"/>
        </w:rPr>
        <w:t xml:space="preserve"> II &lt; </w:t>
      </w:r>
      <w:r>
        <w:t>doprzeć odradzać</w:t>
      </w:r>
      <w:r>
        <w:rPr>
          <w:rStyle w:val="Teksttreci8Bezkursywy"/>
        </w:rPr>
        <w:t xml:space="preserve"> I &lt; </w:t>
      </w:r>
      <w:r>
        <w:t>odrodzić</w:t>
      </w:r>
      <w:r>
        <w:rPr>
          <w:rStyle w:val="Teksttreci8Bezkursywy"/>
        </w:rPr>
        <w:t xml:space="preserve"> II &lt; </w:t>
      </w:r>
      <w:r>
        <w:t>odradzić tykać</w:t>
      </w:r>
      <w:r>
        <w:rPr>
          <w:rStyle w:val="Teksttreci8Bezkursywy"/>
        </w:rPr>
        <w:t xml:space="preserve"> I &lt; </w:t>
      </w:r>
      <w:r>
        <w:t>tknąć</w:t>
      </w:r>
      <w:r>
        <w:rPr>
          <w:rStyle w:val="Teksttreci8Bezkursywy"/>
        </w:rPr>
        <w:t xml:space="preserve"> II &lt; </w:t>
      </w:r>
      <w:r>
        <w:t>tyknąć wyrywać</w:t>
      </w:r>
      <w:r>
        <w:rPr>
          <w:rStyle w:val="Teksttreci8Bezkursywy"/>
        </w:rPr>
        <w:t xml:space="preserve"> I &lt; </w:t>
      </w:r>
      <w:r>
        <w:t>wyrwać</w:t>
      </w:r>
      <w:r>
        <w:rPr>
          <w:rStyle w:val="Teksttreci8Bezkursywy"/>
        </w:rPr>
        <w:t xml:space="preserve"> II &lt; </w:t>
      </w:r>
      <w:r>
        <w:t>wyryć wysławiać</w:t>
      </w:r>
      <w:r>
        <w:rPr>
          <w:rStyle w:val="Teksttreci8Bezkursywy"/>
        </w:rPr>
        <w:t xml:space="preserve"> I &lt; </w:t>
      </w:r>
      <w:r>
        <w:t>wysławić</w:t>
      </w:r>
      <w:r>
        <w:rPr>
          <w:rStyle w:val="Teksttreci8Bezkursywy"/>
        </w:rPr>
        <w:t xml:space="preserve"> II &lt; </w:t>
      </w:r>
      <w:r>
        <w:t>wysłowić wygładzać</w:t>
      </w:r>
      <w:r>
        <w:rPr>
          <w:rStyle w:val="Teksttreci8Bezkursywy"/>
        </w:rPr>
        <w:t xml:space="preserve"> I &lt; </w:t>
      </w:r>
      <w:r>
        <w:t>wygładzić</w:t>
      </w:r>
      <w:r>
        <w:rPr>
          <w:rStyle w:val="Teksttreci8Bezkursywy"/>
        </w:rPr>
        <w:t xml:space="preserve"> II &lt; </w:t>
      </w:r>
      <w:r>
        <w:t>wygłodzić.</w:t>
      </w:r>
    </w:p>
    <w:p w:rsidR="006872F1" w:rsidRDefault="00BF277F">
      <w:pPr>
        <w:pStyle w:val="Teksttreci20"/>
        <w:framePr w:w="7262" w:h="11308" w:hRule="exact" w:wrap="none" w:vAnchor="page" w:hAnchor="page" w:x="653" w:y="832"/>
        <w:shd w:val="clear" w:color="auto" w:fill="auto"/>
        <w:spacing w:after="0" w:line="254" w:lineRule="exact"/>
        <w:ind w:firstLine="360"/>
        <w:jc w:val="both"/>
      </w:pPr>
      <w:r>
        <w:t>Pod względem liczebności niewiele ustępuje omówionej grupie przykładów inny typ utożsamień: identyfikacja postaci dokonanej dwu różnych czasowników (20 par), np.</w:t>
      </w:r>
    </w:p>
    <w:p w:rsidR="006872F1" w:rsidRDefault="00BF277F">
      <w:pPr>
        <w:pStyle w:val="Teksttreci80"/>
        <w:framePr w:w="7262" w:h="11308" w:hRule="exact" w:wrap="none" w:vAnchor="page" w:hAnchor="page" w:x="653" w:y="832"/>
        <w:shd w:val="clear" w:color="auto" w:fill="auto"/>
        <w:spacing w:before="0" w:after="0" w:line="254" w:lineRule="exact"/>
        <w:ind w:left="1580" w:right="1680"/>
        <w:jc w:val="left"/>
      </w:pPr>
      <w:r>
        <w:t>dojrzeć</w:t>
      </w:r>
      <w:r>
        <w:rPr>
          <w:rStyle w:val="Teksttreci8Bezkursywy"/>
        </w:rPr>
        <w:t xml:space="preserve"> I &lt; </w:t>
      </w:r>
      <w:r>
        <w:t>dojrzewać</w:t>
      </w:r>
      <w:r>
        <w:rPr>
          <w:rStyle w:val="Teksttreci8Bezkursywy"/>
        </w:rPr>
        <w:t xml:space="preserve"> II &lt; </w:t>
      </w:r>
      <w:r>
        <w:t>doglądać podesłać</w:t>
      </w:r>
      <w:r>
        <w:rPr>
          <w:rStyle w:val="Teksttreci8Bezkursywy"/>
        </w:rPr>
        <w:t xml:space="preserve"> I &lt; </w:t>
      </w:r>
      <w:r>
        <w:t>podściełać</w:t>
      </w:r>
      <w:r>
        <w:rPr>
          <w:rStyle w:val="Teksttreci8Bezkursywy"/>
        </w:rPr>
        <w:t xml:space="preserve"> II &lt; </w:t>
      </w:r>
      <w:r>
        <w:t>podsyłać skupić</w:t>
      </w:r>
      <w:r>
        <w:rPr>
          <w:rStyle w:val="Teksttreci8Bezkursywy"/>
        </w:rPr>
        <w:t xml:space="preserve"> I &lt; </w:t>
      </w:r>
      <w:r>
        <w:t>skupiać</w:t>
      </w:r>
      <w:r>
        <w:rPr>
          <w:rStyle w:val="Teksttreci8Bezkursywy"/>
        </w:rPr>
        <w:t xml:space="preserve"> II &lt; </w:t>
      </w:r>
      <w:r>
        <w:t>skupować wyżąć</w:t>
      </w:r>
      <w:r>
        <w:rPr>
          <w:rStyle w:val="Teksttreci8Bezkursywy"/>
        </w:rPr>
        <w:t xml:space="preserve"> I &lt; </w:t>
      </w:r>
      <w:r>
        <w:t>wyżymać</w:t>
      </w:r>
      <w:r>
        <w:rPr>
          <w:rStyle w:val="Teksttreci8Bezkursywy"/>
        </w:rPr>
        <w:t xml:space="preserve"> II &lt; </w:t>
      </w:r>
      <w:r>
        <w:t>wyżynać.</w:t>
      </w:r>
    </w:p>
    <w:p w:rsidR="006872F1" w:rsidRDefault="00BF277F">
      <w:pPr>
        <w:pStyle w:val="Teksttreci20"/>
        <w:framePr w:w="7262" w:h="11308" w:hRule="exact" w:wrap="none" w:vAnchor="page" w:hAnchor="page" w:x="653" w:y="832"/>
        <w:shd w:val="clear" w:color="auto" w:fill="auto"/>
        <w:spacing w:after="0" w:line="254" w:lineRule="exact"/>
        <w:ind w:firstLine="360"/>
        <w:jc w:val="both"/>
      </w:pPr>
      <w:r>
        <w:t>Wreszcie w 16 parach homonimicznych następuje utożsamienie formy aspektu niedokonanego jednego czasownika z postacią dokonaną — drugiego, np.</w:t>
      </w:r>
    </w:p>
    <w:p w:rsidR="006872F1" w:rsidRDefault="00BF277F">
      <w:pPr>
        <w:pStyle w:val="Teksttreci20"/>
        <w:framePr w:w="7262" w:h="11308" w:hRule="exact" w:wrap="none" w:vAnchor="page" w:hAnchor="page" w:x="653" w:y="832"/>
        <w:shd w:val="clear" w:color="auto" w:fill="auto"/>
        <w:spacing w:after="0" w:line="254" w:lineRule="exact"/>
        <w:ind w:left="1100" w:right="1120" w:firstLine="0"/>
      </w:pPr>
      <w:r>
        <w:rPr>
          <w:rStyle w:val="Teksttreci2Kursywa"/>
        </w:rPr>
        <w:t>odpasać</w:t>
      </w:r>
      <w:r>
        <w:t xml:space="preserve"> I &lt; </w:t>
      </w:r>
      <w:r>
        <w:rPr>
          <w:rStyle w:val="Teksttreci2Kursywa"/>
        </w:rPr>
        <w:t>odpaść</w:t>
      </w:r>
      <w:r>
        <w:t xml:space="preserve"> (dok.) II &lt; </w:t>
      </w:r>
      <w:r>
        <w:rPr>
          <w:rStyle w:val="Teksttreci2Kursywa"/>
        </w:rPr>
        <w:t>odpasywać</w:t>
      </w:r>
      <w:r>
        <w:t xml:space="preserve"> (</w:t>
      </w:r>
      <w:proofErr w:type="spellStart"/>
      <w:r>
        <w:t>niedok</w:t>
      </w:r>
      <w:proofErr w:type="spellEnd"/>
      <w:r>
        <w:t xml:space="preserve">.) </w:t>
      </w:r>
      <w:r>
        <w:rPr>
          <w:rStyle w:val="Teksttreci2Kursywa"/>
        </w:rPr>
        <w:t>powalać</w:t>
      </w:r>
      <w:r>
        <w:t xml:space="preserve"> I &lt; </w:t>
      </w:r>
      <w:r>
        <w:rPr>
          <w:rStyle w:val="Teksttreci2Kursywa"/>
        </w:rPr>
        <w:t>walać</w:t>
      </w:r>
      <w:r>
        <w:t xml:space="preserve"> «brudzić» II &lt; </w:t>
      </w:r>
      <w:r>
        <w:rPr>
          <w:rStyle w:val="Teksttreci2Kursywa"/>
        </w:rPr>
        <w:t>powalić.</w:t>
      </w:r>
    </w:p>
    <w:p w:rsidR="006872F1" w:rsidRDefault="00BF277F">
      <w:pPr>
        <w:pStyle w:val="Teksttreci20"/>
        <w:framePr w:w="7262" w:h="11308" w:hRule="exact" w:wrap="none" w:vAnchor="page" w:hAnchor="page" w:x="653" w:y="832"/>
        <w:shd w:val="clear" w:color="auto" w:fill="auto"/>
        <w:spacing w:after="0" w:line="254" w:lineRule="exact"/>
        <w:ind w:firstLine="360"/>
        <w:jc w:val="both"/>
      </w:pPr>
      <w:r>
        <w:t xml:space="preserve">Rzadziej, bo tylko w 5 parach, występuje zjawisko zbieżności dwu czasowników w formie określonego czasu; np. </w:t>
      </w:r>
      <w:r>
        <w:rPr>
          <w:rStyle w:val="Teksttreci2Kursywa"/>
        </w:rPr>
        <w:t>zawrzeć</w:t>
      </w:r>
      <w:r>
        <w:t xml:space="preserve"> «zamknąć» i </w:t>
      </w:r>
      <w:r>
        <w:rPr>
          <w:rStyle w:val="Teksttreci2Kursywa"/>
        </w:rPr>
        <w:t>zawrzeć</w:t>
      </w:r>
      <w:r>
        <w:t xml:space="preserve"> «zagotować się» — są identyczne w czasie przyszłym prostym </w:t>
      </w:r>
      <w:r>
        <w:rPr>
          <w:rStyle w:val="Teksttreci2Kursywa"/>
        </w:rPr>
        <w:t>(zawrę, zawrzesz</w:t>
      </w:r>
      <w:r>
        <w:t>), ale tworzą odrębne formy w czasie przeszłym (</w:t>
      </w:r>
      <w:r>
        <w:rPr>
          <w:rStyle w:val="Teksttreci2Kursywa"/>
        </w:rPr>
        <w:t>zawarł</w:t>
      </w:r>
      <w:r>
        <w:t xml:space="preserve"> — </w:t>
      </w:r>
      <w:r>
        <w:rPr>
          <w:rStyle w:val="Teksttreci2Kursywa"/>
        </w:rPr>
        <w:t>zawrzał</w:t>
      </w:r>
      <w:r>
        <w:t xml:space="preserve">); przeciwnie — </w:t>
      </w:r>
      <w:r>
        <w:rPr>
          <w:rStyle w:val="Teksttreci2Kursywa"/>
        </w:rPr>
        <w:t>ostać się</w:t>
      </w:r>
      <w:r>
        <w:t xml:space="preserve"> «ocaleć» i </w:t>
      </w:r>
      <w:r>
        <w:rPr>
          <w:rStyle w:val="Teksttreci2Kursywa"/>
        </w:rPr>
        <w:t>ostać się</w:t>
      </w:r>
      <w:r>
        <w:t xml:space="preserve"> </w:t>
      </w:r>
      <w:proofErr w:type="spellStart"/>
      <w:r>
        <w:t>przestarz</w:t>
      </w:r>
      <w:proofErr w:type="spellEnd"/>
      <w:r>
        <w:t xml:space="preserve">. «zostać» mają identyczne formy czasu przeszłego </w:t>
      </w:r>
      <w:r>
        <w:rPr>
          <w:rStyle w:val="Teksttreci2Kursywa"/>
        </w:rPr>
        <w:t>(ostał się,</w:t>
      </w:r>
      <w:r>
        <w:t xml:space="preserve"> ale </w:t>
      </w:r>
      <w:r>
        <w:rPr>
          <w:rStyle w:val="Teksttreci2Kursywa"/>
        </w:rPr>
        <w:t>ostoję się</w:t>
      </w:r>
      <w:r>
        <w:t xml:space="preserve"> — </w:t>
      </w:r>
      <w:r>
        <w:rPr>
          <w:rStyle w:val="Teksttreci2Kursywa"/>
        </w:rPr>
        <w:t>ostanę się).</w:t>
      </w:r>
      <w:r>
        <w:t xml:space="preserve"> W czasie teraźniejszym różnią się czasowniki </w:t>
      </w:r>
      <w:r>
        <w:rPr>
          <w:rStyle w:val="Teksttreci2Kursywa"/>
        </w:rPr>
        <w:t>boleć</w:t>
      </w:r>
      <w:r>
        <w:t xml:space="preserve"> «sprawiać ból» i </w:t>
      </w:r>
      <w:r>
        <w:rPr>
          <w:rStyle w:val="Teksttreci2Kursywa"/>
        </w:rPr>
        <w:t>boleć</w:t>
      </w:r>
      <w:r>
        <w:t xml:space="preserve"> «ubolewać» </w:t>
      </w:r>
      <w:r>
        <w:rPr>
          <w:rStyle w:val="Teksttreci2Kursywa"/>
        </w:rPr>
        <w:t>(bolał,</w:t>
      </w:r>
      <w:r>
        <w:t xml:space="preserve"> ale </w:t>
      </w:r>
      <w:r>
        <w:rPr>
          <w:rStyle w:val="Teksttreci2Kursywa"/>
        </w:rPr>
        <w:t>boli</w:t>
      </w:r>
      <w:r>
        <w:t xml:space="preserve"> i </w:t>
      </w:r>
      <w:r>
        <w:rPr>
          <w:rStyle w:val="Teksttreci2Kursywa"/>
        </w:rPr>
        <w:t>boleje).</w:t>
      </w:r>
      <w:r>
        <w:t xml:space="preserve"> Powszechniejszy jest inny typ częściowej tożsamości dwu czasowników, mianowicie tworzenie identycznych form bezokolicznika (21 par), np.</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2885" w:y="356"/>
        <w:shd w:val="clear" w:color="auto" w:fill="auto"/>
        <w:spacing w:line="130" w:lineRule="exact"/>
      </w:pPr>
      <w:r>
        <w:lastRenderedPageBreak/>
        <w:t>HOMONIMICZNOŚĆ POLSZCZYZNY</w:t>
      </w:r>
    </w:p>
    <w:p w:rsidR="006872F1" w:rsidRDefault="00BF277F">
      <w:pPr>
        <w:pStyle w:val="Nagweklubstopka0"/>
        <w:framePr w:wrap="none" w:vAnchor="page" w:hAnchor="page" w:x="7565" w:y="366"/>
        <w:shd w:val="clear" w:color="auto" w:fill="auto"/>
        <w:spacing w:line="130" w:lineRule="exact"/>
      </w:pPr>
      <w:r>
        <w:rPr>
          <w:lang w:val="fr-FR" w:eastAsia="fr-FR" w:bidi="fr-FR"/>
        </w:rPr>
        <w:t>561</w:t>
      </w:r>
    </w:p>
    <w:p w:rsidR="006872F1" w:rsidRDefault="00BF277F">
      <w:pPr>
        <w:pStyle w:val="Teksttreci80"/>
        <w:framePr w:w="7253" w:h="9993" w:hRule="exact" w:wrap="none" w:vAnchor="page" w:hAnchor="page" w:x="657" w:y="840"/>
        <w:shd w:val="clear" w:color="auto" w:fill="auto"/>
        <w:spacing w:before="0" w:after="0" w:line="254" w:lineRule="exact"/>
        <w:ind w:left="920"/>
        <w:jc w:val="left"/>
      </w:pPr>
      <w:r>
        <w:t>wypaść</w:t>
      </w:r>
      <w:r>
        <w:rPr>
          <w:rStyle w:val="Teksttreci8Bezkursywy"/>
        </w:rPr>
        <w:t xml:space="preserve"> </w:t>
      </w:r>
      <w:r w:rsidRPr="0060665E">
        <w:rPr>
          <w:rStyle w:val="Teksttreci8Bezkursywy"/>
          <w:lang w:eastAsia="en-US" w:bidi="en-US"/>
        </w:rPr>
        <w:t xml:space="preserve">I </w:t>
      </w:r>
      <w:r>
        <w:rPr>
          <w:rStyle w:val="Teksttreci8Bezkursywy"/>
        </w:rPr>
        <w:t xml:space="preserve">3 os. </w:t>
      </w:r>
      <w:proofErr w:type="spellStart"/>
      <w:r>
        <w:rPr>
          <w:rStyle w:val="Teksttreci8Bezkursywy"/>
        </w:rPr>
        <w:t>l.poj</w:t>
      </w:r>
      <w:proofErr w:type="spellEnd"/>
      <w:r>
        <w:rPr>
          <w:rStyle w:val="Teksttreci8Bezkursywy"/>
        </w:rPr>
        <w:t xml:space="preserve">. </w:t>
      </w:r>
      <w:r>
        <w:t>wypasie</w:t>
      </w:r>
      <w:r>
        <w:rPr>
          <w:rStyle w:val="Teksttreci8Bezkursywy"/>
        </w:rPr>
        <w:t xml:space="preserve"> II </w:t>
      </w:r>
      <w:r>
        <w:t>wypadnie</w:t>
      </w:r>
    </w:p>
    <w:p w:rsidR="006872F1" w:rsidRDefault="00BF277F">
      <w:pPr>
        <w:pStyle w:val="Teksttreci20"/>
        <w:framePr w:w="7253" w:h="9993" w:hRule="exact" w:wrap="none" w:vAnchor="page" w:hAnchor="page" w:x="657" w:y="840"/>
        <w:shd w:val="clear" w:color="auto" w:fill="auto"/>
        <w:spacing w:after="0" w:line="254" w:lineRule="exact"/>
        <w:ind w:left="920" w:firstLine="0"/>
      </w:pPr>
      <w:r>
        <w:rPr>
          <w:rStyle w:val="Teksttreci2Kursywa"/>
        </w:rPr>
        <w:t>wyprzeć</w:t>
      </w:r>
      <w:r>
        <w:t xml:space="preserve"> I </w:t>
      </w:r>
      <w:r>
        <w:rPr>
          <w:rStyle w:val="Teksttreci2Kursywa"/>
        </w:rPr>
        <w:t>wyprze</w:t>
      </w:r>
      <w:r>
        <w:t xml:space="preserve"> II </w:t>
      </w:r>
      <w:proofErr w:type="spellStart"/>
      <w:r>
        <w:rPr>
          <w:rStyle w:val="Teksttreci2Kursywa"/>
        </w:rPr>
        <w:t>wyprzeje</w:t>
      </w:r>
      <w:proofErr w:type="spellEnd"/>
      <w:r>
        <w:t xml:space="preserve"> «zbutwieje, odparzy się»</w:t>
      </w:r>
    </w:p>
    <w:p w:rsidR="006872F1" w:rsidRDefault="00BF277F">
      <w:pPr>
        <w:pStyle w:val="Teksttreci80"/>
        <w:framePr w:w="7253" w:h="9993" w:hRule="exact" w:wrap="none" w:vAnchor="page" w:hAnchor="page" w:x="657" w:y="840"/>
        <w:shd w:val="clear" w:color="auto" w:fill="auto"/>
        <w:spacing w:before="0" w:after="0" w:line="254" w:lineRule="exact"/>
        <w:ind w:left="920"/>
        <w:jc w:val="left"/>
      </w:pPr>
      <w:r>
        <w:t>żaląc się</w:t>
      </w:r>
      <w:r>
        <w:rPr>
          <w:rStyle w:val="Teksttreci8Bezkursywy"/>
        </w:rPr>
        <w:t xml:space="preserve"> I </w:t>
      </w:r>
      <w:r>
        <w:t>zalęgnie się</w:t>
      </w:r>
      <w:r>
        <w:rPr>
          <w:rStyle w:val="Teksttreci8Bezkursywy"/>
        </w:rPr>
        <w:t xml:space="preserve"> II </w:t>
      </w:r>
      <w:r>
        <w:t>zalęknie się.</w:t>
      </w:r>
    </w:p>
    <w:p w:rsidR="006872F1" w:rsidRDefault="00BF277F">
      <w:pPr>
        <w:pStyle w:val="Teksttreci20"/>
        <w:framePr w:w="7253" w:h="9993" w:hRule="exact" w:wrap="none" w:vAnchor="page" w:hAnchor="page" w:x="657" w:y="840"/>
        <w:shd w:val="clear" w:color="auto" w:fill="auto"/>
        <w:spacing w:after="0" w:line="254" w:lineRule="exact"/>
        <w:ind w:firstLine="360"/>
        <w:jc w:val="both"/>
      </w:pPr>
      <w:r>
        <w:t xml:space="preserve">Nawet jednak w tak znamiennej dla homonimii częściowej dziedzinie faktów, jak paradygmatyczne słowotwórstwo czasownika, nie uzyskuje ona przewagi bezwzględnej; udział homonimów częściowych w ogólnej liczbie </w:t>
      </w:r>
      <w:proofErr w:type="spellStart"/>
      <w:r>
        <w:t>prżykładów</w:t>
      </w:r>
      <w:proofErr w:type="spellEnd"/>
      <w:r>
        <w:t xml:space="preserve"> homonimiczności czasowników kształtuje się na poziomie 40%; zjawiskiem pospolitszym jest więc występowanie werbalnych homonimów całkowitych, tj. formacji o tym samym kształcie słowotwórczym, ale powstających od różnych podstaw (np. </w:t>
      </w:r>
      <w:r>
        <w:rPr>
          <w:rStyle w:val="Teksttreci2Kursywa"/>
        </w:rPr>
        <w:t>glinować</w:t>
      </w:r>
      <w:r>
        <w:t xml:space="preserve"> I «pokrywać </w:t>
      </w:r>
      <w:r>
        <w:rPr>
          <w:rStyle w:val="Teksttreci2Odstpy2pt"/>
        </w:rPr>
        <w:t>gliną»</w:t>
      </w:r>
      <w:r>
        <w:t xml:space="preserve"> II «pokrywać </w:t>
      </w:r>
      <w:r>
        <w:rPr>
          <w:rStyle w:val="Teksttreci2Odstpy2pt"/>
        </w:rPr>
        <w:t>glinem»)</w:t>
      </w:r>
      <w:r>
        <w:t xml:space="preserve"> lub mających inną podzielność morfemową (np. </w:t>
      </w:r>
      <w:r>
        <w:rPr>
          <w:rStyle w:val="Teksttreci2Kursywa"/>
        </w:rPr>
        <w:t>zwałować</w:t>
      </w:r>
      <w:r>
        <w:t xml:space="preserve"> I z + </w:t>
      </w:r>
      <w:r>
        <w:rPr>
          <w:rStyle w:val="Teksttreci2Kursywa"/>
        </w:rPr>
        <w:t>wałować</w:t>
      </w:r>
      <w:r>
        <w:t xml:space="preserve"> «ubić wałem» II </w:t>
      </w:r>
      <w:r>
        <w:rPr>
          <w:rStyle w:val="Teksttreci2Kursywa"/>
        </w:rPr>
        <w:t xml:space="preserve">zwał + </w:t>
      </w:r>
      <w:proofErr w:type="spellStart"/>
      <w:r>
        <w:rPr>
          <w:rStyle w:val="Teksttreci2Kursywa"/>
        </w:rPr>
        <w:t>ować</w:t>
      </w:r>
      <w:proofErr w:type="spellEnd"/>
      <w:r>
        <w:rPr>
          <w:rStyle w:val="Teksttreci2Kursywa"/>
        </w:rPr>
        <w:t xml:space="preserve"> </w:t>
      </w:r>
      <w:r>
        <w:t>«tworzyć zwały, zrzucać na sterty»)</w:t>
      </w:r>
      <w:r>
        <w:rPr>
          <w:vertAlign w:val="superscript"/>
        </w:rPr>
        <w:t>* * 2</w:t>
      </w:r>
      <w:r>
        <w:t>.</w:t>
      </w:r>
    </w:p>
    <w:p w:rsidR="006872F1" w:rsidRDefault="00BF277F">
      <w:pPr>
        <w:pStyle w:val="Teksttreci20"/>
        <w:framePr w:w="7253" w:h="9993" w:hRule="exact" w:wrap="none" w:vAnchor="page" w:hAnchor="page" w:x="657" w:y="840"/>
        <w:shd w:val="clear" w:color="auto" w:fill="auto"/>
        <w:spacing w:after="0" w:line="254" w:lineRule="exact"/>
        <w:ind w:firstLine="360"/>
        <w:jc w:val="both"/>
      </w:pPr>
      <w:r>
        <w:t xml:space="preserve">Zakres najszerszy ma homonimia częściowa rzeczowników, nie tyle ze względu na swą liczebność, co na różnorodność form; w parach „mieszanych” rzeczownik utożsamia się z wyrazami reprezentującymi różne części mowy, np. z przymiotnikiem (wspomniane już </w:t>
      </w:r>
      <w:r>
        <w:rPr>
          <w:rStyle w:val="Teksttreci2Kursywa"/>
        </w:rPr>
        <w:t>rad</w:t>
      </w:r>
      <w:r>
        <w:t xml:space="preserve"> i </w:t>
      </w:r>
      <w:r>
        <w:rPr>
          <w:rStyle w:val="Teksttreci2Kursywa"/>
        </w:rPr>
        <w:t>wart),</w:t>
      </w:r>
      <w:r>
        <w:t xml:space="preserve"> przyimkiem (np. </w:t>
      </w:r>
      <w:r>
        <w:rPr>
          <w:rStyle w:val="Teksttreci2Kursywa"/>
        </w:rPr>
        <w:t>bez, poza),</w:t>
      </w:r>
      <w:r>
        <w:t xml:space="preserve"> partykułą </w:t>
      </w:r>
      <w:r>
        <w:rPr>
          <w:rStyle w:val="Teksttreci2Kursywa"/>
        </w:rPr>
        <w:t>(czyż),</w:t>
      </w:r>
      <w:r>
        <w:t xml:space="preserve"> wykrzyknikiem </w:t>
      </w:r>
      <w:r>
        <w:rPr>
          <w:rStyle w:val="Teksttreci2Kursywa"/>
        </w:rPr>
        <w:t>(bum, kum),</w:t>
      </w:r>
      <w:r>
        <w:t xml:space="preserve"> przysłówkiem </w:t>
      </w:r>
      <w:r>
        <w:rPr>
          <w:rStyle w:val="Teksttreci2Kursywa"/>
        </w:rPr>
        <w:t>(otwarcie, stokroć)</w:t>
      </w:r>
      <w:r>
        <w:t xml:space="preserve"> itp. Zróżnicowane formy przybiera jednak homonimia częściowa także w zakresie par jednorodnych, rzeczownikowo-rzeczownikowych. Występowanie homonimii częściowej w odmianie rzeczownika wiąże się ściśle ze złożonością wzorca deklinacyjnego, według którego tworzą formy wyrazy, homonimiczne w postaci mianownikowej: nie występuje ona, jak już mówiliśmy, w deklinacjach żeńskiej i nijakiej, charakteryzujących się znaczną jednolitością, jest natomiast typowa dla odmiany rodzaju męskiego, którą cechuje wewnętrzne zróżnicowanie, zależne od czynników semantycznych (znaczenie żywotności i męskoosobowości), duża liczba końcówek wspólnofunkcyjnych oraz znaczne nasilenie wymian tematycznych. Można byłoby więc powiedzieć żartobliwie, że wymienione czynniki, tak bardzo ograniczające kategorialność polskiej fleksji i tak ją komplikujące — przynajmniej w jednym zakresie zdolne są wywierać wpływ dobroczynny: nie dopuszczają mianowicie do nieporozumień homonimicznych, działają </w:t>
      </w:r>
      <w:proofErr w:type="spellStart"/>
      <w:r>
        <w:t>dehomonimizująco</w:t>
      </w:r>
      <w:proofErr w:type="spellEnd"/>
      <w:r>
        <w:t>.</w:t>
      </w:r>
    </w:p>
    <w:p w:rsidR="006872F1" w:rsidRDefault="00BF277F">
      <w:pPr>
        <w:pStyle w:val="Teksttreci20"/>
        <w:framePr w:w="7253" w:h="9993" w:hRule="exact" w:wrap="none" w:vAnchor="page" w:hAnchor="page" w:x="657" w:y="840"/>
        <w:shd w:val="clear" w:color="auto" w:fill="auto"/>
        <w:spacing w:after="0" w:line="254" w:lineRule="exact"/>
        <w:ind w:firstLine="360"/>
        <w:jc w:val="both"/>
      </w:pPr>
      <w:r>
        <w:t xml:space="preserve">Najwięcej homonimów polskich różnicuje się formami tych przypadków, w których dobór obocznych końcówek zależy od względów semantycznych. Mowa przede wszystkim o dopełniaczu liczby pojedynczej i o mianowniku liczby mnogiej. Przybieraniem końcówki </w:t>
      </w:r>
      <w:r>
        <w:rPr>
          <w:rStyle w:val="Teksttreci2Kursywa"/>
        </w:rPr>
        <w:t>-a</w:t>
      </w:r>
      <w:r>
        <w:t xml:space="preserve"> bądź </w:t>
      </w:r>
      <w:r>
        <w:rPr>
          <w:rStyle w:val="Teksttreci2Kursywa"/>
        </w:rPr>
        <w:t xml:space="preserve">-u </w:t>
      </w:r>
      <w:r>
        <w:t xml:space="preserve">w </w:t>
      </w:r>
      <w:proofErr w:type="spellStart"/>
      <w:r>
        <w:t>dop</w:t>
      </w:r>
      <w:proofErr w:type="spellEnd"/>
      <w:r>
        <w:t xml:space="preserve">. </w:t>
      </w:r>
      <w:proofErr w:type="spellStart"/>
      <w:r>
        <w:t>l.poj</w:t>
      </w:r>
      <w:proofErr w:type="spellEnd"/>
      <w:r>
        <w:t>. różnicują się wyrazy — składniki 64 par homonimicznych. Ze szczegółowych czynników semantycznych decydujących o doborze koń</w:t>
      </w:r>
    </w:p>
    <w:p w:rsidR="006872F1" w:rsidRDefault="00BF277F">
      <w:pPr>
        <w:pStyle w:val="Stopka1"/>
        <w:framePr w:w="7253" w:h="1084" w:hRule="exact" w:wrap="none" w:vAnchor="page" w:hAnchor="page" w:x="657" w:y="11055"/>
        <w:numPr>
          <w:ilvl w:val="0"/>
          <w:numId w:val="7"/>
        </w:numPr>
        <w:shd w:val="clear" w:color="auto" w:fill="auto"/>
        <w:tabs>
          <w:tab w:val="left" w:pos="480"/>
        </w:tabs>
        <w:ind w:firstLine="360"/>
      </w:pPr>
      <w:r>
        <w:t xml:space="preserve">Liczebność homonimów częściowych w kategorii czasownika wzrośnie, jeśli się uzna </w:t>
      </w:r>
      <w:proofErr w:type="spellStart"/>
      <w:r>
        <w:t>nomina</w:t>
      </w:r>
      <w:proofErr w:type="spellEnd"/>
      <w:r>
        <w:t xml:space="preserve"> </w:t>
      </w:r>
      <w:proofErr w:type="spellStart"/>
      <w:r>
        <w:t>actionis</w:t>
      </w:r>
      <w:proofErr w:type="spellEnd"/>
      <w:r>
        <w:t xml:space="preserve"> z sufiksami </w:t>
      </w:r>
      <w:r>
        <w:rPr>
          <w:rStyle w:val="StopkaPogrubienieKursywa"/>
        </w:rPr>
        <w:t>-nie, -</w:t>
      </w:r>
      <w:proofErr w:type="spellStart"/>
      <w:r>
        <w:rPr>
          <w:rStyle w:val="StopkaPogrubienieKursywa"/>
        </w:rPr>
        <w:t>cie</w:t>
      </w:r>
      <w:proofErr w:type="spellEnd"/>
      <w:r>
        <w:t xml:space="preserve"> za składniki paradygmatów werbalnych i weźmie pod uwagę utożsamienia następujące w ich zakresie, np. </w:t>
      </w:r>
      <w:proofErr w:type="spellStart"/>
      <w:r>
        <w:rPr>
          <w:rStyle w:val="StopkaPogrubienieKursywa"/>
        </w:rPr>
        <w:t>wiedzenie</w:t>
      </w:r>
      <w:proofErr w:type="spellEnd"/>
      <w:r>
        <w:rPr>
          <w:rStyle w:val="StopkaPogrubienieKursywa"/>
        </w:rPr>
        <w:t xml:space="preserve"> I&lt; wieść</w:t>
      </w:r>
      <w:r>
        <w:t xml:space="preserve"> II &lt; </w:t>
      </w:r>
      <w:r>
        <w:rPr>
          <w:rStyle w:val="StopkaPogrubienieKursywa"/>
        </w:rPr>
        <w:t>wiedzieć] burzenie I &lt;</w:t>
      </w:r>
      <w:r w:rsidRPr="0060665E">
        <w:rPr>
          <w:rStyle w:val="StopkaPogrubienieKursywa"/>
          <w:lang w:eastAsia="ru-RU" w:bidi="ru-RU"/>
        </w:rPr>
        <w:t xml:space="preserve"> </w:t>
      </w:r>
      <w:r>
        <w:rPr>
          <w:rStyle w:val="StopkaPogrubienieKursywa"/>
        </w:rPr>
        <w:t>burzyć II &lt; burzeć] polecenie</w:t>
      </w:r>
      <w:r>
        <w:t xml:space="preserve"> I&lt; </w:t>
      </w:r>
      <w:r>
        <w:rPr>
          <w:rStyle w:val="StopkaPogrubienieKursywa"/>
        </w:rPr>
        <w:t xml:space="preserve">polecić </w:t>
      </w:r>
      <w:r>
        <w:t xml:space="preserve">II &lt; </w:t>
      </w:r>
      <w:r>
        <w:rPr>
          <w:rStyle w:val="StopkaPogrubienieKursywa"/>
        </w:rPr>
        <w:t>polecieć</w:t>
      </w:r>
      <w:r>
        <w:t xml:space="preserve"> itp.</w:t>
      </w:r>
    </w:p>
    <w:p w:rsidR="006872F1" w:rsidRDefault="00BF277F">
      <w:pPr>
        <w:pStyle w:val="Stopka20"/>
        <w:framePr w:wrap="none" w:vAnchor="page" w:hAnchor="page" w:x="662" w:y="12380"/>
        <w:shd w:val="clear" w:color="auto" w:fill="auto"/>
        <w:spacing w:line="120" w:lineRule="exact"/>
      </w:pPr>
      <w:r>
        <w:t xml:space="preserve">2 Poradnik Językowy nr </w:t>
      </w:r>
      <w:r w:rsidRPr="0060665E">
        <w:rPr>
          <w:lang w:eastAsia="ru-RU" w:bidi="ru-RU"/>
        </w:rPr>
        <w:t>9-10/70</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720" w:y="404"/>
        <w:shd w:val="clear" w:color="auto" w:fill="auto"/>
        <w:spacing w:line="130" w:lineRule="exact"/>
      </w:pPr>
      <w:r>
        <w:lastRenderedPageBreak/>
        <w:t>562</w:t>
      </w:r>
    </w:p>
    <w:p w:rsidR="006872F1" w:rsidRDefault="00BF277F">
      <w:pPr>
        <w:pStyle w:val="Nagweklubstopka0"/>
        <w:framePr w:wrap="none" w:vAnchor="page" w:hAnchor="page" w:x="3782" w:y="391"/>
        <w:shd w:val="clear" w:color="auto" w:fill="auto"/>
        <w:spacing w:line="130" w:lineRule="exact"/>
      </w:pPr>
      <w:r>
        <w:t>D. BUTTLER</w:t>
      </w:r>
    </w:p>
    <w:p w:rsidR="006872F1" w:rsidRDefault="00BF277F">
      <w:pPr>
        <w:pStyle w:val="Teksttreci20"/>
        <w:framePr w:w="7282" w:h="11303" w:hRule="exact" w:wrap="none" w:vAnchor="page" w:hAnchor="page" w:x="643" w:y="873"/>
        <w:shd w:val="clear" w:color="auto" w:fill="auto"/>
        <w:spacing w:after="0" w:line="254" w:lineRule="exact"/>
        <w:ind w:firstLine="0"/>
        <w:jc w:val="both"/>
      </w:pPr>
      <w:proofErr w:type="spellStart"/>
      <w:r>
        <w:t>cówek</w:t>
      </w:r>
      <w:proofErr w:type="spellEnd"/>
      <w:r>
        <w:t xml:space="preserve"> w tym przypadku największą rolę w procesach </w:t>
      </w:r>
      <w:proofErr w:type="spellStart"/>
      <w:r>
        <w:t>dehomonimizacji</w:t>
      </w:r>
      <w:proofErr w:type="spellEnd"/>
      <w:r>
        <w:t xml:space="preserve"> odgrywa znaczenie żywotności; stanowi ono podstawę zróżnicowania składników 23 par (por. </w:t>
      </w:r>
      <w:r>
        <w:rPr>
          <w:rStyle w:val="Teksttreci2Kursywa"/>
        </w:rPr>
        <w:t>gnomu</w:t>
      </w:r>
      <w:r>
        <w:t xml:space="preserve"> «utworu» i </w:t>
      </w:r>
      <w:r>
        <w:rPr>
          <w:rStyle w:val="Teksttreci2Kursywa"/>
        </w:rPr>
        <w:t>gnoma</w:t>
      </w:r>
      <w:r>
        <w:t xml:space="preserve"> «karzełka»; </w:t>
      </w:r>
      <w:r>
        <w:rPr>
          <w:rStyle w:val="Teksttreci2Kursywa"/>
        </w:rPr>
        <w:t xml:space="preserve">gryfu </w:t>
      </w:r>
      <w:r>
        <w:t xml:space="preserve">«uchwytu skrzypiec» i </w:t>
      </w:r>
      <w:r>
        <w:rPr>
          <w:rStyle w:val="Teksttreci2Kursywa"/>
        </w:rPr>
        <w:t>gryfa</w:t>
      </w:r>
      <w:r>
        <w:t xml:space="preserve"> «mitycznego lwa ze skrzydłami»; </w:t>
      </w:r>
      <w:r>
        <w:rPr>
          <w:rStyle w:val="Teksttreci2Kursywa"/>
        </w:rPr>
        <w:t xml:space="preserve">mułu </w:t>
      </w:r>
      <w:r>
        <w:t xml:space="preserve">«osadu» i </w:t>
      </w:r>
      <w:r>
        <w:rPr>
          <w:rStyle w:val="Teksttreci2Kursywa"/>
        </w:rPr>
        <w:t>mula</w:t>
      </w:r>
      <w:r>
        <w:t xml:space="preserve"> «zwierzęcia», </w:t>
      </w:r>
      <w:r>
        <w:rPr>
          <w:rStyle w:val="Teksttreci2Kursywa"/>
          <w:lang w:val="cs-CZ" w:eastAsia="cs-CZ" w:bidi="cs-CZ"/>
        </w:rPr>
        <w:t>termitu</w:t>
      </w:r>
      <w:r>
        <w:rPr>
          <w:lang w:val="cs-CZ" w:eastAsia="cs-CZ" w:bidi="cs-CZ"/>
        </w:rPr>
        <w:t xml:space="preserve"> </w:t>
      </w:r>
      <w:r>
        <w:t xml:space="preserve">«materiału wybuchowego» i </w:t>
      </w:r>
      <w:r>
        <w:rPr>
          <w:rStyle w:val="Teksttreci2Kursywa"/>
          <w:lang w:val="cs-CZ" w:eastAsia="cs-CZ" w:bidi="cs-CZ"/>
        </w:rPr>
        <w:t xml:space="preserve">termita </w:t>
      </w:r>
      <w:r>
        <w:t xml:space="preserve">«owada» itp.). Na drugim miejscu wypadałoby wymienić znaczenie materialności (11 par), które np. rozstrzyga o końcówce </w:t>
      </w:r>
      <w:r>
        <w:rPr>
          <w:rStyle w:val="Teksttreci2Kursywa"/>
        </w:rPr>
        <w:t>-u</w:t>
      </w:r>
      <w:r>
        <w:t xml:space="preserve"> jednosylabowych, a zatem „podatnych” na utożsamienia homonimiczne nazw pierwiastków </w:t>
      </w:r>
      <w:r>
        <w:rPr>
          <w:rStyle w:val="Teksttreci2Kursywa"/>
        </w:rPr>
        <w:t>(fermu</w:t>
      </w:r>
      <w:r>
        <w:t xml:space="preserve"> — i </w:t>
      </w:r>
      <w:r>
        <w:rPr>
          <w:rStyle w:val="Teksttreci2Kursywa"/>
        </w:rPr>
        <w:t>ferma</w:t>
      </w:r>
      <w:r>
        <w:t xml:space="preserve"> «urządzenia scenicznego»; </w:t>
      </w:r>
      <w:r>
        <w:rPr>
          <w:rStyle w:val="Teksttreci2Kursywa"/>
        </w:rPr>
        <w:t>galu</w:t>
      </w:r>
      <w:r>
        <w:t xml:space="preserve"> — i </w:t>
      </w:r>
      <w:r>
        <w:rPr>
          <w:rStyle w:val="Teksttreci2Kursywa"/>
        </w:rPr>
        <w:t>gala</w:t>
      </w:r>
      <w:r>
        <w:t xml:space="preserve"> «jednostki przyspieszenia ziemskiego»). Na tej samej zasadzie odróżniają się od swych homonimów nazwy potraw, tkanin (np. </w:t>
      </w:r>
      <w:r>
        <w:rPr>
          <w:rStyle w:val="Teksttreci2Kursywa"/>
        </w:rPr>
        <w:t>kordu</w:t>
      </w:r>
      <w:r>
        <w:t xml:space="preserve"> — i </w:t>
      </w:r>
      <w:r>
        <w:rPr>
          <w:rStyle w:val="Teksttreci2Kursywa"/>
        </w:rPr>
        <w:t>korda).</w:t>
      </w:r>
      <w:r>
        <w:t xml:space="preserve"> W poszczególnych wreszcie wypadkach działają inne czynniki różnicujące: znaczenie «środka płatniczego» (np. </w:t>
      </w:r>
      <w:r>
        <w:rPr>
          <w:rStyle w:val="Teksttreci2Kursywa"/>
        </w:rPr>
        <w:t>pensa</w:t>
      </w:r>
      <w:r>
        <w:t xml:space="preserve"> — i </w:t>
      </w:r>
      <w:proofErr w:type="spellStart"/>
      <w:r>
        <w:t>przestarz</w:t>
      </w:r>
      <w:proofErr w:type="spellEnd"/>
      <w:r>
        <w:t xml:space="preserve">. </w:t>
      </w:r>
      <w:proofErr w:type="spellStart"/>
      <w:r>
        <w:t>p</w:t>
      </w:r>
      <w:r>
        <w:rPr>
          <w:rStyle w:val="Teksttreci2Kursywa"/>
        </w:rPr>
        <w:t>ensu</w:t>
      </w:r>
      <w:proofErr w:type="spellEnd"/>
      <w:r>
        <w:t xml:space="preserve"> «zadanej lekcji»; </w:t>
      </w:r>
      <w:r>
        <w:rPr>
          <w:rStyle w:val="Teksttreci2Kursywa"/>
        </w:rPr>
        <w:t>rejsu</w:t>
      </w:r>
      <w:r>
        <w:t xml:space="preserve">— i </w:t>
      </w:r>
      <w:proofErr w:type="spellStart"/>
      <w:r>
        <w:rPr>
          <w:rStyle w:val="Teksttreci2Kursywa"/>
        </w:rPr>
        <w:t>rejsa</w:t>
      </w:r>
      <w:proofErr w:type="spellEnd"/>
      <w:r>
        <w:t xml:space="preserve"> «monety portugalskiej»), «narzędzia» (np. </w:t>
      </w:r>
      <w:r>
        <w:rPr>
          <w:rStyle w:val="Teksttreci2Kursywa"/>
        </w:rPr>
        <w:t>tłumika</w:t>
      </w:r>
      <w:r>
        <w:t xml:space="preserve"> «urządzenia do tłumienia dźwięków» </w:t>
      </w:r>
      <w:r>
        <w:rPr>
          <w:rStyle w:val="Teksttreci2Kursywa"/>
        </w:rPr>
        <w:t>tłumiku</w:t>
      </w:r>
      <w:r>
        <w:t xml:space="preserve"> «małego tłumu») itp.</w:t>
      </w:r>
    </w:p>
    <w:p w:rsidR="006872F1" w:rsidRDefault="00BF277F">
      <w:pPr>
        <w:pStyle w:val="Teksttreci20"/>
        <w:framePr w:w="7282" w:h="11303" w:hRule="exact" w:wrap="none" w:vAnchor="page" w:hAnchor="page" w:x="643" w:y="873"/>
        <w:shd w:val="clear" w:color="auto" w:fill="auto"/>
        <w:spacing w:after="0" w:line="254" w:lineRule="exact"/>
        <w:ind w:firstLine="380"/>
        <w:jc w:val="both"/>
      </w:pPr>
      <w:r>
        <w:t xml:space="preserve">Grupa kolejna pod względem liczebności to homonimy różnicujące się dwiema formami przypadkowymi: dopełniaczem </w:t>
      </w:r>
      <w:proofErr w:type="spellStart"/>
      <w:r>
        <w:t>l.poj</w:t>
      </w:r>
      <w:proofErr w:type="spellEnd"/>
      <w:r>
        <w:t xml:space="preserve">. i mianownikiem l.mn. Taką formę homonimii częściowej reprezentują pary, w których jeden ze składników ma znaczenie osobowe, drugi zaś jest rzeczownikiem nieżywotnym, np. </w:t>
      </w:r>
      <w:r>
        <w:rPr>
          <w:rStyle w:val="Teksttreci2Kursywa"/>
        </w:rPr>
        <w:t>gwarka, gwarkowie</w:t>
      </w:r>
      <w:r>
        <w:t xml:space="preserve"> «o górniku» — </w:t>
      </w:r>
      <w:r>
        <w:rPr>
          <w:rStyle w:val="Teksttreci2Kursywa"/>
        </w:rPr>
        <w:t xml:space="preserve">gwarku, gwarki </w:t>
      </w:r>
      <w:r>
        <w:t xml:space="preserve">«o niewielkim hałasie»; </w:t>
      </w:r>
      <w:r>
        <w:rPr>
          <w:rStyle w:val="Teksttreci2Kursywa"/>
        </w:rPr>
        <w:t>kantoru, kantory</w:t>
      </w:r>
      <w:r>
        <w:t xml:space="preserve"> — «o instytucji handlowej» — </w:t>
      </w:r>
      <w:r>
        <w:rPr>
          <w:rStyle w:val="Teksttreci2Kursywa"/>
        </w:rPr>
        <w:t>kantora, kantorzy</w:t>
      </w:r>
      <w:r>
        <w:t xml:space="preserve"> albo </w:t>
      </w:r>
      <w:r>
        <w:rPr>
          <w:rStyle w:val="Teksttreci2Kursywa"/>
        </w:rPr>
        <w:t>kantorowie «o</w:t>
      </w:r>
      <w:r>
        <w:t xml:space="preserve"> śpiewaku»; </w:t>
      </w:r>
      <w:r>
        <w:rPr>
          <w:rStyle w:val="Teksttreci2Kursywa"/>
        </w:rPr>
        <w:t>legatu, legaty</w:t>
      </w:r>
      <w:r>
        <w:t xml:space="preserve"> «o zapisie» — </w:t>
      </w:r>
      <w:r>
        <w:rPr>
          <w:rStyle w:val="Teksttreci2Kursywa"/>
        </w:rPr>
        <w:t>legata, legaci «o</w:t>
      </w:r>
      <w:r>
        <w:t xml:space="preserve"> pośle»; </w:t>
      </w:r>
      <w:r>
        <w:rPr>
          <w:rStyle w:val="Teksttreci2Kursywa"/>
        </w:rPr>
        <w:t>plastyku, plastyki «o</w:t>
      </w:r>
      <w:r>
        <w:t xml:space="preserve"> tworzywie sztucznym» — </w:t>
      </w:r>
      <w:r>
        <w:rPr>
          <w:rStyle w:val="Teksttreci2Kursywa"/>
        </w:rPr>
        <w:t>plastyka, plastycy «o</w:t>
      </w:r>
      <w:r>
        <w:t xml:space="preserve"> malarzu, grafiku itp.».</w:t>
      </w:r>
    </w:p>
    <w:p w:rsidR="006872F1" w:rsidRDefault="00BF277F">
      <w:pPr>
        <w:pStyle w:val="Teksttreci20"/>
        <w:framePr w:w="7282" w:h="11303" w:hRule="exact" w:wrap="none" w:vAnchor="page" w:hAnchor="page" w:x="643" w:y="873"/>
        <w:shd w:val="clear" w:color="auto" w:fill="auto"/>
        <w:spacing w:after="0" w:line="254" w:lineRule="exact"/>
        <w:ind w:firstLine="380"/>
        <w:jc w:val="both"/>
      </w:pPr>
      <w:r>
        <w:t xml:space="preserve">Jedną formą — przy tej samej różnicy znaczeniowej — wyodrębniają się te rzeczowniki, które są derywowane sufiksami tworzącymi zarówno nazwy osobowe, jak nieosobowe, np. </w:t>
      </w:r>
      <w:r>
        <w:rPr>
          <w:rStyle w:val="Teksttreci2Kursywa"/>
        </w:rPr>
        <w:t>-</w:t>
      </w:r>
      <w:proofErr w:type="spellStart"/>
      <w:r>
        <w:rPr>
          <w:rStyle w:val="Teksttreci2Kursywa"/>
        </w:rPr>
        <w:t>nik</w:t>
      </w:r>
      <w:proofErr w:type="spellEnd"/>
      <w:r>
        <w:rPr>
          <w:rStyle w:val="Teksttreci2Kursywa"/>
        </w:rPr>
        <w:t>, -</w:t>
      </w:r>
      <w:proofErr w:type="spellStart"/>
      <w:r>
        <w:rPr>
          <w:rStyle w:val="Teksttreci2Kursywa"/>
        </w:rPr>
        <w:t>ak</w:t>
      </w:r>
      <w:proofErr w:type="spellEnd"/>
      <w:r>
        <w:t xml:space="preserve"> itp. Formą „</w:t>
      </w:r>
      <w:proofErr w:type="spellStart"/>
      <w:r>
        <w:t>dehomonimi</w:t>
      </w:r>
      <w:proofErr w:type="spellEnd"/>
      <w:r>
        <w:t xml:space="preserve">- </w:t>
      </w:r>
      <w:proofErr w:type="spellStart"/>
      <w:r>
        <w:t>zującą</w:t>
      </w:r>
      <w:proofErr w:type="spellEnd"/>
      <w:r>
        <w:t xml:space="preserve">” jest mianownik l.mn.; por. </w:t>
      </w:r>
      <w:r>
        <w:rPr>
          <w:rStyle w:val="Teksttreci2Kursywa"/>
        </w:rPr>
        <w:t>dłużnicy</w:t>
      </w:r>
      <w:r>
        <w:t xml:space="preserve"> «osoby zaciągające dług» — </w:t>
      </w:r>
      <w:proofErr w:type="spellStart"/>
      <w:r>
        <w:rPr>
          <w:rStyle w:val="Teksttreci2Kursywa"/>
        </w:rPr>
        <w:t>dłużniki</w:t>
      </w:r>
      <w:proofErr w:type="spellEnd"/>
      <w:r>
        <w:t xml:space="preserve"> «deseczki do zamykania barci»; </w:t>
      </w:r>
      <w:r>
        <w:rPr>
          <w:rStyle w:val="Teksttreci2Kursywa"/>
        </w:rPr>
        <w:t>pochodniki</w:t>
      </w:r>
      <w:r>
        <w:t xml:space="preserve"> «wyrazy pochodne» — </w:t>
      </w:r>
      <w:r>
        <w:rPr>
          <w:rStyle w:val="Teksttreci2Kursywa"/>
        </w:rPr>
        <w:t>pochodnicy</w:t>
      </w:r>
      <w:r>
        <w:t xml:space="preserve"> </w:t>
      </w:r>
      <w:proofErr w:type="spellStart"/>
      <w:r>
        <w:t>przestarz</w:t>
      </w:r>
      <w:proofErr w:type="spellEnd"/>
      <w:r>
        <w:t xml:space="preserve">. «niosący pochodnie»; </w:t>
      </w:r>
      <w:r>
        <w:rPr>
          <w:rStyle w:val="Teksttreci2Kursywa"/>
        </w:rPr>
        <w:t>kapniki</w:t>
      </w:r>
      <w:r>
        <w:t xml:space="preserve"> «okapy»—</w:t>
      </w:r>
      <w:proofErr w:type="spellStart"/>
      <w:r>
        <w:rPr>
          <w:rStyle w:val="Teksttreci2Kursywa"/>
        </w:rPr>
        <w:t>kapnicy</w:t>
      </w:r>
      <w:proofErr w:type="spellEnd"/>
      <w:r>
        <w:rPr>
          <w:rStyle w:val="Teksttreci2Kursywa"/>
        </w:rPr>
        <w:t xml:space="preserve"> </w:t>
      </w:r>
      <w:proofErr w:type="spellStart"/>
      <w:r>
        <w:t>przestarz</w:t>
      </w:r>
      <w:proofErr w:type="spellEnd"/>
      <w:r>
        <w:t>. «pokutnicy odziani w kapy» (ogółem 18 par).</w:t>
      </w:r>
    </w:p>
    <w:p w:rsidR="006872F1" w:rsidRDefault="00BF277F">
      <w:pPr>
        <w:pStyle w:val="Teksttreci20"/>
        <w:framePr w:w="7282" w:h="11303" w:hRule="exact" w:wrap="none" w:vAnchor="page" w:hAnchor="page" w:x="643" w:y="873"/>
        <w:shd w:val="clear" w:color="auto" w:fill="auto"/>
        <w:spacing w:after="0" w:line="254" w:lineRule="exact"/>
        <w:ind w:firstLine="380"/>
        <w:jc w:val="both"/>
      </w:pPr>
      <w:r>
        <w:t xml:space="preserve">Sporadycznie już raczej działają inne jeszcze przyczyny różnicowania się form rzeczowników, homonimicznych w podstawowej swej postaci: odmienność i nieodmienność członów pary homonimicznej (np. </w:t>
      </w:r>
      <w:r>
        <w:rPr>
          <w:rStyle w:val="Teksttreci2Kursywa"/>
        </w:rPr>
        <w:t>pas</w:t>
      </w:r>
      <w:r>
        <w:t xml:space="preserve"> «część odzieży, ozdoba noszona w talii» — i </w:t>
      </w:r>
      <w:r>
        <w:rPr>
          <w:rStyle w:val="Teksttreci2Kursywa"/>
        </w:rPr>
        <w:t>pas</w:t>
      </w:r>
      <w:r>
        <w:t xml:space="preserve"> «krok taneczny»), różnica rodzaju gramatycznego </w:t>
      </w:r>
      <w:r>
        <w:rPr>
          <w:rStyle w:val="Teksttreci2Kursywa"/>
        </w:rPr>
        <w:t>(ten lama</w:t>
      </w:r>
      <w:r>
        <w:t xml:space="preserve"> — </w:t>
      </w:r>
      <w:r>
        <w:rPr>
          <w:rStyle w:val="Teksttreci2Kursywa"/>
        </w:rPr>
        <w:t>ta lama, ten łupież</w:t>
      </w:r>
      <w:r>
        <w:t xml:space="preserve"> — </w:t>
      </w:r>
      <w:r>
        <w:rPr>
          <w:rStyle w:val="Teksttreci2Kursywa"/>
        </w:rPr>
        <w:t>ta łupież, ten papa</w:t>
      </w:r>
      <w:r>
        <w:t xml:space="preserve"> — </w:t>
      </w:r>
      <w:r>
        <w:rPr>
          <w:rStyle w:val="Teksttreci2Kursywa"/>
        </w:rPr>
        <w:t>ta papa, ta pasza</w:t>
      </w:r>
      <w:r>
        <w:t xml:space="preserve"> — </w:t>
      </w:r>
      <w:r>
        <w:rPr>
          <w:rStyle w:val="Teksttreci2Kursywa"/>
        </w:rPr>
        <w:t>ten pasza</w:t>
      </w:r>
      <w:r>
        <w:t xml:space="preserve"> itp.), zdolność tworzenia form liczby (np. </w:t>
      </w:r>
      <w:r>
        <w:rPr>
          <w:rStyle w:val="Teksttreci2Kursywa"/>
        </w:rPr>
        <w:t>tor</w:t>
      </w:r>
      <w:r>
        <w:t xml:space="preserve"> — </w:t>
      </w:r>
      <w:r>
        <w:rPr>
          <w:rStyle w:val="Teksttreci2Kursywa"/>
        </w:rPr>
        <w:t>tory</w:t>
      </w:r>
      <w:r>
        <w:t xml:space="preserve"> i tylko w l.p. </w:t>
      </w:r>
      <w:r>
        <w:rPr>
          <w:rStyle w:val="Teksttreci2Kursywa"/>
        </w:rPr>
        <w:t>tor</w:t>
      </w:r>
      <w:r>
        <w:t xml:space="preserve"> «pierwiastek chemiczny»; </w:t>
      </w:r>
      <w:r>
        <w:rPr>
          <w:rStyle w:val="Teksttreci2Kursywa"/>
        </w:rPr>
        <w:t>wrotka</w:t>
      </w:r>
      <w:r>
        <w:t xml:space="preserve"> — </w:t>
      </w:r>
      <w:r>
        <w:rPr>
          <w:rStyle w:val="Teksttreci2Kursywa"/>
        </w:rPr>
        <w:t xml:space="preserve">wrotki </w:t>
      </w:r>
      <w:r>
        <w:t xml:space="preserve">i tylko w l.mn. </w:t>
      </w:r>
      <w:r>
        <w:rPr>
          <w:rStyle w:val="Teksttreci2Kursywa"/>
        </w:rPr>
        <w:t>wrotka</w:t>
      </w:r>
      <w:r>
        <w:t xml:space="preserve"> «małe wrota»), wreszcie wymiany tematyczne w przypadkach zależnych (np. </w:t>
      </w:r>
      <w:r>
        <w:rPr>
          <w:rStyle w:val="Teksttreci2Kursywa"/>
        </w:rPr>
        <w:t>dzień, dnia</w:t>
      </w:r>
      <w:r>
        <w:t xml:space="preserve"> — i </w:t>
      </w:r>
      <w:r>
        <w:rPr>
          <w:rStyle w:val="Teksttreci2Kursywa"/>
        </w:rPr>
        <w:t xml:space="preserve">dzień, </w:t>
      </w:r>
      <w:proofErr w:type="spellStart"/>
      <w:r>
        <w:rPr>
          <w:rStyle w:val="Teksttreci2Kursywa"/>
        </w:rPr>
        <w:t>dzienia</w:t>
      </w:r>
      <w:proofErr w:type="spellEnd"/>
      <w:r>
        <w:t xml:space="preserve"> «otwór w barci»; </w:t>
      </w:r>
      <w:r>
        <w:rPr>
          <w:rStyle w:val="Teksttreci2Kursywa"/>
        </w:rPr>
        <w:t>rząd, rządu</w:t>
      </w:r>
      <w:r>
        <w:t xml:space="preserve"> — i </w:t>
      </w:r>
      <w:r>
        <w:rPr>
          <w:rStyle w:val="Teksttreci2Kursywa"/>
        </w:rPr>
        <w:t>rząd, rzędu; łupień, łupnia</w:t>
      </w:r>
      <w:r>
        <w:t xml:space="preserve"> i </w:t>
      </w:r>
      <w:r>
        <w:rPr>
          <w:rStyle w:val="Teksttreci2Kursywa"/>
        </w:rPr>
        <w:t>łupień, łupienia</w:t>
      </w:r>
      <w:r>
        <w:t xml:space="preserve"> «łupina, łuska»).</w:t>
      </w:r>
    </w:p>
    <w:p w:rsidR="006872F1" w:rsidRDefault="00BF277F">
      <w:pPr>
        <w:pStyle w:val="Teksttreci20"/>
        <w:framePr w:w="7282" w:h="11303" w:hRule="exact" w:wrap="none" w:vAnchor="page" w:hAnchor="page" w:x="643" w:y="873"/>
        <w:shd w:val="clear" w:color="auto" w:fill="auto"/>
        <w:spacing w:after="0" w:line="254" w:lineRule="exact"/>
        <w:ind w:firstLine="380"/>
        <w:jc w:val="both"/>
      </w:pPr>
      <w:r>
        <w:t>Ostatni wreszcie czynnik osłabiający, a nawet zacierający w pamięci użytkowników języka więź między wyrazami-homonimami ma już cha-</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2842" w:y="312"/>
        <w:shd w:val="clear" w:color="auto" w:fill="auto"/>
        <w:spacing w:line="130" w:lineRule="exact"/>
      </w:pPr>
      <w:r>
        <w:lastRenderedPageBreak/>
        <w:t>HOMONIMICZNOŚĆ POLSZCZYZNY</w:t>
      </w:r>
    </w:p>
    <w:p w:rsidR="006872F1" w:rsidRDefault="00BF277F">
      <w:pPr>
        <w:pStyle w:val="Nagweklubstopka0"/>
        <w:framePr w:wrap="none" w:vAnchor="page" w:hAnchor="page" w:x="7527" w:y="317"/>
        <w:shd w:val="clear" w:color="auto" w:fill="auto"/>
        <w:spacing w:line="130" w:lineRule="exact"/>
      </w:pPr>
      <w:r>
        <w:t>563</w:t>
      </w:r>
    </w:p>
    <w:p w:rsidR="006872F1" w:rsidRDefault="00BF277F">
      <w:pPr>
        <w:pStyle w:val="Teksttreci20"/>
        <w:framePr w:w="7248" w:h="5159" w:hRule="exact" w:wrap="none" w:vAnchor="page" w:hAnchor="page" w:x="634" w:y="791"/>
        <w:shd w:val="clear" w:color="auto" w:fill="auto"/>
        <w:spacing w:after="0" w:line="254" w:lineRule="exact"/>
        <w:ind w:firstLine="0"/>
        <w:jc w:val="both"/>
      </w:pPr>
      <w:proofErr w:type="spellStart"/>
      <w:r>
        <w:t>rakter</w:t>
      </w:r>
      <w:proofErr w:type="spellEnd"/>
      <w:r>
        <w:t xml:space="preserve"> uniwersalny, działa nie tylko w zakresie homonimii polskiej. Stanowi go różne „rozmieszczenie” składników par i grup homonimicznych w strukturze słownictwa. Niektóre z homonimów należą do „centralnego”, obiegowego zasobu słownego, inne do warstw leksykalnych peryferyjnych, o bardzo wąskim, środowiskowym zasięgu; możliwości ich kolizji w konkretnych </w:t>
      </w:r>
      <w:proofErr w:type="spellStart"/>
      <w:r>
        <w:t>użyciach</w:t>
      </w:r>
      <w:proofErr w:type="spellEnd"/>
      <w:r>
        <w:t xml:space="preserve">, a zatem i ich kojarzenia się w świadomości mówiących są wówczas niewielkie. Nie dysponujemy niestety danymi, dotyczącymi udziału wyrazów obu rodzajów w ogólnej liczbie homonimów innych języków, np. angielskiego, wszelka więc analiza porównawcza i wysnuwanie wniosków co do typowości czy wyjątkowości proporcji właściwych polszczyźnie — będą niemożliwe. Charakteryzując natomiast tylko homonimię polską, można stwierdzić, że do wyjątków należą w niej pary składające się z elementów o zbliżonej frekwencji i podobnym zasięgu użycia. W znacznej części zespołów homonimicznych, notowanych przez </w:t>
      </w:r>
      <w:r>
        <w:rPr>
          <w:rStyle w:val="Teksttreci2Kursywa"/>
        </w:rPr>
        <w:t>Słownik języka polskiego</w:t>
      </w:r>
      <w:r>
        <w:t xml:space="preserve"> pod </w:t>
      </w:r>
      <w:r w:rsidRPr="0060665E">
        <w:rPr>
          <w:lang w:eastAsia="en-US" w:bidi="en-US"/>
        </w:rPr>
        <w:t xml:space="preserve">red. prof. </w:t>
      </w:r>
      <w:r>
        <w:t>Witolda Doroszewskiego, co najmniej jeden składnik jest opatrzony kwalifikatorem lokalizującym go w jakimś specjalnym zakresie słownictwa (np. w terminologii, leksyce środowiskowej, gwarowej, przestarzałej itp.). A oto nieco danych liczbowych ilustrujących proporcje występowania różnych typów homonimów o ograniczonym zakresie użycia:</w:t>
      </w:r>
    </w:p>
    <w:tbl>
      <w:tblPr>
        <w:tblOverlap w:val="never"/>
        <w:tblW w:w="0" w:type="auto"/>
        <w:tblLayout w:type="fixed"/>
        <w:tblCellMar>
          <w:left w:w="10" w:type="dxa"/>
          <w:right w:w="10" w:type="dxa"/>
        </w:tblCellMar>
        <w:tblLook w:val="04A0" w:firstRow="1" w:lastRow="0" w:firstColumn="1" w:lastColumn="0" w:noHBand="0" w:noVBand="1"/>
      </w:tblPr>
      <w:tblGrid>
        <w:gridCol w:w="2947"/>
        <w:gridCol w:w="3134"/>
        <w:gridCol w:w="1094"/>
      </w:tblGrid>
      <w:tr w:rsidR="006872F1">
        <w:trPr>
          <w:trHeight w:hRule="exact" w:val="566"/>
        </w:trPr>
        <w:tc>
          <w:tcPr>
            <w:tcW w:w="2947" w:type="dxa"/>
            <w:tcBorders>
              <w:top w:val="single" w:sz="4" w:space="0" w:color="auto"/>
              <w:left w:val="single" w:sz="4" w:space="0" w:color="auto"/>
            </w:tcBorders>
            <w:shd w:val="clear" w:color="auto" w:fill="FFFFFF"/>
            <w:vAlign w:val="center"/>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Typ kwalifikatorów</w:t>
            </w:r>
          </w:p>
        </w:tc>
        <w:tc>
          <w:tcPr>
            <w:tcW w:w="3134" w:type="dxa"/>
            <w:tcBorders>
              <w:top w:val="single" w:sz="4" w:space="0" w:color="auto"/>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211" w:lineRule="exact"/>
              <w:ind w:firstLine="0"/>
              <w:jc w:val="center"/>
            </w:pPr>
            <w:r>
              <w:rPr>
                <w:rStyle w:val="Teksttreci28pt"/>
                <w:b w:val="0"/>
                <w:bCs w:val="0"/>
              </w:rPr>
              <w:t>Liczba homonimów opatrzonych danym kwalifikatorem</w:t>
            </w:r>
          </w:p>
        </w:tc>
        <w:tc>
          <w:tcPr>
            <w:tcW w:w="1094" w:type="dxa"/>
            <w:tcBorders>
              <w:top w:val="single" w:sz="4" w:space="0" w:color="auto"/>
              <w:left w:val="single" w:sz="4" w:space="0" w:color="auto"/>
              <w:right w:val="single" w:sz="4" w:space="0" w:color="auto"/>
            </w:tcBorders>
            <w:shd w:val="clear" w:color="auto" w:fill="FFFFFF"/>
            <w:vAlign w:val="center"/>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Ogółem</w:t>
            </w:r>
          </w:p>
        </w:tc>
      </w:tr>
      <w:tr w:rsidR="006872F1">
        <w:trPr>
          <w:trHeight w:hRule="exact" w:val="394"/>
        </w:trPr>
        <w:tc>
          <w:tcPr>
            <w:tcW w:w="2947" w:type="dxa"/>
            <w:tcBorders>
              <w:top w:val="single" w:sz="4" w:space="0" w:color="auto"/>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a) kwalifikatory chronologiczne:</w:t>
            </w:r>
          </w:p>
        </w:tc>
        <w:tc>
          <w:tcPr>
            <w:tcW w:w="3134" w:type="dxa"/>
            <w:tcBorders>
              <w:top w:val="single" w:sz="4" w:space="0" w:color="auto"/>
              <w:left w:val="single" w:sz="4" w:space="0" w:color="auto"/>
            </w:tcBorders>
            <w:shd w:val="clear" w:color="auto" w:fill="FFFFFF"/>
          </w:tcPr>
          <w:p w:rsidR="006872F1" w:rsidRDefault="006872F1">
            <w:pPr>
              <w:framePr w:w="7176" w:h="4810" w:wrap="none" w:vAnchor="page" w:hAnchor="page" w:x="678" w:y="6216"/>
              <w:rPr>
                <w:sz w:val="10"/>
                <w:szCs w:val="10"/>
              </w:rPr>
            </w:pPr>
          </w:p>
        </w:tc>
        <w:tc>
          <w:tcPr>
            <w:tcW w:w="1094" w:type="dxa"/>
            <w:tcBorders>
              <w:top w:val="single" w:sz="4" w:space="0" w:color="auto"/>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11"/>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dawne</w:t>
            </w:r>
          </w:p>
        </w:tc>
        <w:tc>
          <w:tcPr>
            <w:tcW w:w="3134"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317</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16"/>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przestarzałe</w:t>
            </w:r>
          </w:p>
        </w:tc>
        <w:tc>
          <w:tcPr>
            <w:tcW w:w="3134"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107</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326"/>
        </w:trPr>
        <w:tc>
          <w:tcPr>
            <w:tcW w:w="2947"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historyczne</w:t>
            </w:r>
          </w:p>
        </w:tc>
        <w:tc>
          <w:tcPr>
            <w:tcW w:w="3134"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34</w:t>
            </w:r>
          </w:p>
        </w:tc>
        <w:tc>
          <w:tcPr>
            <w:tcW w:w="1094" w:type="dxa"/>
            <w:tcBorders>
              <w:left w:val="single" w:sz="4" w:space="0" w:color="auto"/>
              <w:righ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458</w:t>
            </w:r>
          </w:p>
        </w:tc>
      </w:tr>
      <w:tr w:rsidR="006872F1">
        <w:trPr>
          <w:trHeight w:hRule="exact" w:val="394"/>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b) kwalifikatory terytorialno-</w:t>
            </w:r>
          </w:p>
        </w:tc>
        <w:tc>
          <w:tcPr>
            <w:tcW w:w="3134" w:type="dxa"/>
            <w:tcBorders>
              <w:top w:val="single" w:sz="4" w:space="0" w:color="auto"/>
              <w:left w:val="single" w:sz="4" w:space="0" w:color="auto"/>
            </w:tcBorders>
            <w:shd w:val="clear" w:color="auto" w:fill="FFFFFF"/>
          </w:tcPr>
          <w:p w:rsidR="006872F1" w:rsidRDefault="006872F1">
            <w:pPr>
              <w:framePr w:w="7176" w:h="4810" w:wrap="none" w:vAnchor="page" w:hAnchor="page" w:x="678" w:y="6216"/>
              <w:rPr>
                <w:sz w:val="10"/>
                <w:szCs w:val="10"/>
              </w:rPr>
            </w:pPr>
          </w:p>
        </w:tc>
        <w:tc>
          <w:tcPr>
            <w:tcW w:w="1094" w:type="dxa"/>
            <w:tcBorders>
              <w:top w:val="single" w:sz="4" w:space="0" w:color="auto"/>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16"/>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left="380" w:firstLine="0"/>
            </w:pPr>
            <w:r>
              <w:rPr>
                <w:rStyle w:val="Teksttreci28pt"/>
                <w:b w:val="0"/>
                <w:bCs w:val="0"/>
              </w:rPr>
              <w:t>-społeczne:</w:t>
            </w:r>
          </w:p>
        </w:tc>
        <w:tc>
          <w:tcPr>
            <w:tcW w:w="3134" w:type="dxa"/>
            <w:tcBorders>
              <w:left w:val="single" w:sz="4" w:space="0" w:color="auto"/>
            </w:tcBorders>
            <w:shd w:val="clear" w:color="auto" w:fill="FFFFFF"/>
          </w:tcPr>
          <w:p w:rsidR="006872F1" w:rsidRDefault="006872F1">
            <w:pPr>
              <w:framePr w:w="7176" w:h="4810" w:wrap="none" w:vAnchor="page" w:hAnchor="page" w:x="678" w:y="6216"/>
              <w:rPr>
                <w:sz w:val="10"/>
                <w:szCs w:val="10"/>
              </w:rPr>
            </w:pP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26"/>
        </w:trPr>
        <w:tc>
          <w:tcPr>
            <w:tcW w:w="2947"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specjalne</w:t>
            </w:r>
          </w:p>
        </w:tc>
        <w:tc>
          <w:tcPr>
            <w:tcW w:w="3134"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281</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192"/>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gwarowe</w:t>
            </w:r>
          </w:p>
        </w:tc>
        <w:tc>
          <w:tcPr>
            <w:tcW w:w="3134"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32</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06"/>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środowiskowe</w:t>
            </w:r>
          </w:p>
        </w:tc>
        <w:tc>
          <w:tcPr>
            <w:tcW w:w="3134"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21</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307"/>
        </w:trPr>
        <w:tc>
          <w:tcPr>
            <w:tcW w:w="2947"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regionalne</w:t>
            </w:r>
          </w:p>
        </w:tc>
        <w:tc>
          <w:tcPr>
            <w:tcW w:w="3134"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19</w:t>
            </w:r>
          </w:p>
        </w:tc>
        <w:tc>
          <w:tcPr>
            <w:tcW w:w="1094" w:type="dxa"/>
            <w:tcBorders>
              <w:left w:val="single" w:sz="4" w:space="0" w:color="auto"/>
              <w:righ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353</w:t>
            </w:r>
          </w:p>
        </w:tc>
      </w:tr>
      <w:tr w:rsidR="006872F1">
        <w:trPr>
          <w:trHeight w:hRule="exact" w:val="389"/>
        </w:trPr>
        <w:tc>
          <w:tcPr>
            <w:tcW w:w="2947" w:type="dxa"/>
            <w:tcBorders>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c) kwalifikatory frekwencyjne:</w:t>
            </w:r>
          </w:p>
        </w:tc>
        <w:tc>
          <w:tcPr>
            <w:tcW w:w="3134" w:type="dxa"/>
            <w:tcBorders>
              <w:top w:val="single" w:sz="4" w:space="0" w:color="auto"/>
              <w:left w:val="single" w:sz="4" w:space="0" w:color="auto"/>
            </w:tcBorders>
            <w:shd w:val="clear" w:color="auto" w:fill="FFFFFF"/>
          </w:tcPr>
          <w:p w:rsidR="006872F1" w:rsidRDefault="006872F1">
            <w:pPr>
              <w:framePr w:w="7176" w:h="4810" w:wrap="none" w:vAnchor="page" w:hAnchor="page" w:x="678" w:y="6216"/>
              <w:rPr>
                <w:sz w:val="10"/>
                <w:szCs w:val="10"/>
              </w:rPr>
            </w:pPr>
          </w:p>
        </w:tc>
        <w:tc>
          <w:tcPr>
            <w:tcW w:w="1094" w:type="dxa"/>
            <w:tcBorders>
              <w:top w:val="single" w:sz="4" w:space="0" w:color="auto"/>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02"/>
        </w:trPr>
        <w:tc>
          <w:tcPr>
            <w:tcW w:w="2947"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rzadkie</w:t>
            </w:r>
          </w:p>
        </w:tc>
        <w:tc>
          <w:tcPr>
            <w:tcW w:w="3134"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64</w:t>
            </w:r>
          </w:p>
        </w:tc>
        <w:tc>
          <w:tcPr>
            <w:tcW w:w="1094" w:type="dxa"/>
            <w:tcBorders>
              <w:left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r w:rsidR="006872F1">
        <w:trPr>
          <w:trHeight w:hRule="exact" w:val="264"/>
        </w:trPr>
        <w:tc>
          <w:tcPr>
            <w:tcW w:w="2947"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left="620" w:firstLine="0"/>
            </w:pPr>
            <w:r>
              <w:rPr>
                <w:rStyle w:val="Teksttreci28pt"/>
                <w:b w:val="0"/>
                <w:bCs w:val="0"/>
              </w:rPr>
              <w:t>indywidualne</w:t>
            </w:r>
          </w:p>
        </w:tc>
        <w:tc>
          <w:tcPr>
            <w:tcW w:w="3134" w:type="dxa"/>
            <w:tcBorders>
              <w:lef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9</w:t>
            </w:r>
          </w:p>
        </w:tc>
        <w:tc>
          <w:tcPr>
            <w:tcW w:w="1094" w:type="dxa"/>
            <w:tcBorders>
              <w:left w:val="single" w:sz="4" w:space="0" w:color="auto"/>
              <w:right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jc w:val="center"/>
            </w:pPr>
            <w:r>
              <w:rPr>
                <w:rStyle w:val="Teksttreci28pt"/>
                <w:b w:val="0"/>
                <w:bCs w:val="0"/>
              </w:rPr>
              <w:t>77</w:t>
            </w:r>
          </w:p>
        </w:tc>
      </w:tr>
      <w:tr w:rsidR="006872F1">
        <w:trPr>
          <w:trHeight w:hRule="exact" w:val="355"/>
        </w:trPr>
        <w:tc>
          <w:tcPr>
            <w:tcW w:w="2947" w:type="dxa"/>
            <w:tcBorders>
              <w:left w:val="single" w:sz="4" w:space="0" w:color="auto"/>
            </w:tcBorders>
            <w:shd w:val="clear" w:color="auto" w:fill="FFFFFF"/>
          </w:tcPr>
          <w:p w:rsidR="006872F1" w:rsidRDefault="006872F1">
            <w:pPr>
              <w:framePr w:w="7176" w:h="4810" w:wrap="none" w:vAnchor="page" w:hAnchor="page" w:x="678" w:y="6216"/>
              <w:rPr>
                <w:sz w:val="10"/>
                <w:szCs w:val="10"/>
              </w:rPr>
            </w:pPr>
          </w:p>
        </w:tc>
        <w:tc>
          <w:tcPr>
            <w:tcW w:w="3134" w:type="dxa"/>
            <w:tcBorders>
              <w:top w:val="single" w:sz="4" w:space="0" w:color="auto"/>
              <w:lef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Łącznie homonimów opatrzonych</w:t>
            </w:r>
          </w:p>
        </w:tc>
        <w:tc>
          <w:tcPr>
            <w:tcW w:w="1094" w:type="dxa"/>
            <w:tcBorders>
              <w:top w:val="single" w:sz="4" w:space="0" w:color="auto"/>
              <w:left w:val="single" w:sz="4" w:space="0" w:color="auto"/>
              <w:right w:val="single" w:sz="4" w:space="0" w:color="auto"/>
            </w:tcBorders>
            <w:shd w:val="clear" w:color="auto" w:fill="FFFFFF"/>
            <w:vAlign w:val="bottom"/>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 xml:space="preserve">888 </w:t>
            </w:r>
            <w:r>
              <w:rPr>
                <w:rStyle w:val="Teksttreci28pt"/>
                <w:b w:val="0"/>
                <w:bCs w:val="0"/>
                <w:lang w:val="ru-RU" w:eastAsia="ru-RU" w:bidi="ru-RU"/>
              </w:rPr>
              <w:t>/38 %/</w:t>
            </w:r>
          </w:p>
        </w:tc>
      </w:tr>
      <w:tr w:rsidR="006872F1">
        <w:trPr>
          <w:trHeight w:hRule="exact" w:val="346"/>
        </w:trPr>
        <w:tc>
          <w:tcPr>
            <w:tcW w:w="2947" w:type="dxa"/>
            <w:tcBorders>
              <w:left w:val="single" w:sz="4" w:space="0" w:color="auto"/>
              <w:bottom w:val="single" w:sz="4" w:space="0" w:color="auto"/>
            </w:tcBorders>
            <w:shd w:val="clear" w:color="auto" w:fill="FFFFFF"/>
          </w:tcPr>
          <w:p w:rsidR="006872F1" w:rsidRDefault="006872F1">
            <w:pPr>
              <w:framePr w:w="7176" w:h="4810" w:wrap="none" w:vAnchor="page" w:hAnchor="page" w:x="678" w:y="6216"/>
              <w:rPr>
                <w:sz w:val="10"/>
                <w:szCs w:val="10"/>
              </w:rPr>
            </w:pPr>
          </w:p>
        </w:tc>
        <w:tc>
          <w:tcPr>
            <w:tcW w:w="3134" w:type="dxa"/>
            <w:tcBorders>
              <w:left w:val="single" w:sz="4" w:space="0" w:color="auto"/>
              <w:bottom w:val="single" w:sz="4" w:space="0" w:color="auto"/>
            </w:tcBorders>
            <w:shd w:val="clear" w:color="auto" w:fill="FFFFFF"/>
          </w:tcPr>
          <w:p w:rsidR="006872F1" w:rsidRDefault="00BF277F">
            <w:pPr>
              <w:pStyle w:val="Teksttreci20"/>
              <w:framePr w:w="7176" w:h="4810" w:wrap="none" w:vAnchor="page" w:hAnchor="page" w:x="678" w:y="6216"/>
              <w:shd w:val="clear" w:color="auto" w:fill="auto"/>
              <w:spacing w:after="0" w:line="160" w:lineRule="exact"/>
              <w:ind w:firstLine="0"/>
            </w:pPr>
            <w:r>
              <w:rPr>
                <w:rStyle w:val="Teksttreci28pt"/>
                <w:b w:val="0"/>
                <w:bCs w:val="0"/>
              </w:rPr>
              <w:t>kwalifikatorami</w:t>
            </w:r>
          </w:p>
        </w:tc>
        <w:tc>
          <w:tcPr>
            <w:tcW w:w="1094" w:type="dxa"/>
            <w:tcBorders>
              <w:left w:val="single" w:sz="4" w:space="0" w:color="auto"/>
              <w:bottom w:val="single" w:sz="4" w:space="0" w:color="auto"/>
              <w:right w:val="single" w:sz="4" w:space="0" w:color="auto"/>
            </w:tcBorders>
            <w:shd w:val="clear" w:color="auto" w:fill="FFFFFF"/>
          </w:tcPr>
          <w:p w:rsidR="006872F1" w:rsidRDefault="006872F1">
            <w:pPr>
              <w:framePr w:w="7176" w:h="4810" w:wrap="none" w:vAnchor="page" w:hAnchor="page" w:x="678" w:y="6216"/>
              <w:rPr>
                <w:sz w:val="10"/>
                <w:szCs w:val="10"/>
              </w:rPr>
            </w:pPr>
          </w:p>
        </w:tc>
      </w:tr>
    </w:tbl>
    <w:p w:rsidR="006872F1" w:rsidRDefault="006872F1">
      <w:pPr>
        <w:framePr w:w="7248" w:h="947" w:hRule="exact" w:wrap="none" w:vAnchor="page" w:hAnchor="page" w:x="634" w:y="11147"/>
      </w:pPr>
    </w:p>
    <w:p w:rsidR="006872F1" w:rsidRDefault="00BF277F">
      <w:pPr>
        <w:pStyle w:val="Teksttreci20"/>
        <w:framePr w:w="7248" w:h="947" w:hRule="exact" w:wrap="none" w:vAnchor="page" w:hAnchor="page" w:x="634" w:y="11147"/>
        <w:shd w:val="clear" w:color="auto" w:fill="auto"/>
        <w:spacing w:after="0" w:line="254" w:lineRule="exact"/>
        <w:ind w:firstLine="360"/>
        <w:jc w:val="both"/>
      </w:pPr>
      <w:r>
        <w:t>Można zatem zaryzykować twierdzenie, że możliwość nieporozumień homonimicznych między nadawcą a odbiorcą wypowiedzi jest w praktyce niemal równa zeru. Homonimy nie pojawiają się na ogół w tym</w:t>
      </w:r>
    </w:p>
    <w:p w:rsidR="006872F1" w:rsidRDefault="00BF277F">
      <w:pPr>
        <w:pStyle w:val="Nagweklubstopka0"/>
        <w:framePr w:wrap="none" w:vAnchor="page" w:hAnchor="page" w:x="649" w:y="12297"/>
        <w:shd w:val="clear" w:color="auto" w:fill="auto"/>
        <w:spacing w:line="150" w:lineRule="exact"/>
      </w:pPr>
      <w:r>
        <w:rPr>
          <w:rStyle w:val="NagweklubstopkaGeorgia75ptSkala70"/>
        </w:rPr>
        <w:t>2</w:t>
      </w:r>
      <w:r>
        <w:t>*</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615" w:y="317"/>
        <w:shd w:val="clear" w:color="auto" w:fill="auto"/>
        <w:spacing w:line="130" w:lineRule="exact"/>
      </w:pPr>
      <w:r>
        <w:lastRenderedPageBreak/>
        <w:t>564</w:t>
      </w:r>
    </w:p>
    <w:p w:rsidR="006872F1" w:rsidRDefault="00BF277F">
      <w:pPr>
        <w:pStyle w:val="Nagweklubstopka0"/>
        <w:framePr w:wrap="none" w:vAnchor="page" w:hAnchor="page" w:x="3682" w:y="318"/>
        <w:shd w:val="clear" w:color="auto" w:fill="auto"/>
        <w:spacing w:line="130" w:lineRule="exact"/>
      </w:pPr>
      <w:r>
        <w:t>D. BUTTLER</w:t>
      </w:r>
    </w:p>
    <w:p w:rsidR="006872F1" w:rsidRDefault="00BF277F">
      <w:pPr>
        <w:pStyle w:val="Teksttreci20"/>
        <w:framePr w:w="7306" w:h="7718" w:hRule="exact" w:wrap="none" w:vAnchor="page" w:hAnchor="page" w:x="606" w:y="795"/>
        <w:shd w:val="clear" w:color="auto" w:fill="auto"/>
        <w:spacing w:after="0" w:line="254" w:lineRule="exact"/>
        <w:ind w:firstLine="0"/>
        <w:jc w:val="both"/>
      </w:pPr>
      <w:r>
        <w:t xml:space="preserve">samym zakresie słownictwa, należą do jego warstw chronologicznie lub środowiskowo odległych, nie przenikających się wzajemnie, występują w kontekstach całkowicie różnych, z góry wyłączających prawdopodobieństwo ich mylnej interpretacji przez odbiorcę tekstu — słuchacza lub czytelnika. Spróbujmy poprzeć nasze twierdzenie szczegółową analizą wybranego „przedziału” polskiej homonimii, mianowicie przykładów tożsamości struktur wyrazowych, zawartych w pierwszym tomie SJPDor. Jest ich niemal dokładnie sto, ale tylko niespełna </w:t>
      </w:r>
      <w:r w:rsidRPr="0060665E">
        <w:rPr>
          <w:lang w:eastAsia="ru-RU" w:bidi="ru-RU"/>
        </w:rPr>
        <w:t xml:space="preserve">1/3 </w:t>
      </w:r>
      <w:r>
        <w:t xml:space="preserve">spośród nich (29) tworzy pary, których składniki mają zasięg ogólnopolski i charakter stylistycznie neutralny </w:t>
      </w:r>
      <w:r>
        <w:rPr>
          <w:vertAlign w:val="superscript"/>
        </w:rPr>
        <w:t>3</w:t>
      </w:r>
      <w:r>
        <w:t>.</w:t>
      </w:r>
    </w:p>
    <w:p w:rsidR="006872F1" w:rsidRDefault="00BF277F">
      <w:pPr>
        <w:pStyle w:val="Teksttreci20"/>
        <w:framePr w:w="7306" w:h="7718" w:hRule="exact" w:wrap="none" w:vAnchor="page" w:hAnchor="page" w:x="606" w:y="795"/>
        <w:shd w:val="clear" w:color="auto" w:fill="auto"/>
        <w:spacing w:after="0" w:line="254" w:lineRule="exact"/>
        <w:ind w:firstLine="360"/>
      </w:pPr>
      <w:r>
        <w:t>A oto lista homonimów I tomu Słownika, środowiskowo i stylowo nie nacechowanych :</w:t>
      </w:r>
    </w:p>
    <w:p w:rsidR="006872F1" w:rsidRDefault="00BF277F">
      <w:pPr>
        <w:pStyle w:val="Teksttreci20"/>
        <w:framePr w:w="7306" w:h="7718" w:hRule="exact" w:wrap="none" w:vAnchor="page" w:hAnchor="page" w:x="606" w:y="795"/>
        <w:shd w:val="clear" w:color="auto" w:fill="auto"/>
        <w:spacing w:after="0" w:line="254" w:lineRule="exact"/>
        <w:ind w:firstLine="360"/>
      </w:pPr>
      <w:r w:rsidRPr="0060665E">
        <w:rPr>
          <w:rStyle w:val="Teksttreci2Kursywa"/>
          <w:lang w:eastAsia="en-US" w:bidi="en-US"/>
        </w:rPr>
        <w:t>a</w:t>
      </w:r>
      <w:r w:rsidRPr="0060665E">
        <w:rPr>
          <w:lang w:eastAsia="en-US" w:bidi="en-US"/>
        </w:rPr>
        <w:t xml:space="preserve"> </w:t>
      </w:r>
      <w:r>
        <w:t xml:space="preserve">I spójnik II symbol graficzny samogłoski </w:t>
      </w:r>
      <w:r>
        <w:rPr>
          <w:rStyle w:val="Teksttreci2Kursywa"/>
        </w:rPr>
        <w:t>a aryjka</w:t>
      </w:r>
      <w:r>
        <w:t xml:space="preserve"> I formacja żeńska od </w:t>
      </w:r>
      <w:r>
        <w:rPr>
          <w:rStyle w:val="Teksttreci2Kursywa"/>
        </w:rPr>
        <w:t>Aryjczyk</w:t>
      </w:r>
      <w:r>
        <w:t xml:space="preserve"> II zdrobnienie od </w:t>
      </w:r>
      <w:r>
        <w:rPr>
          <w:rStyle w:val="Teksttreci2Kursywa"/>
        </w:rPr>
        <w:t>aria baczek</w:t>
      </w:r>
      <w:r>
        <w:t xml:space="preserve"> I zdrobnienie od </w:t>
      </w:r>
      <w:r>
        <w:rPr>
          <w:rStyle w:val="Teksttreci2Kursywa"/>
        </w:rPr>
        <w:t>bak (baki</w:t>
      </w:r>
      <w:r>
        <w:t xml:space="preserve"> </w:t>
      </w:r>
      <w:r w:rsidRPr="0060665E">
        <w:rPr>
          <w:lang w:eastAsia="en-US" w:bidi="en-US"/>
        </w:rPr>
        <w:t xml:space="preserve">in. </w:t>
      </w:r>
      <w:r>
        <w:rPr>
          <w:rStyle w:val="Teksttreci2Kursywa"/>
        </w:rPr>
        <w:t>bokobrody</w:t>
      </w:r>
      <w:r>
        <w:t xml:space="preserve">) II zdrobnienie od </w:t>
      </w:r>
      <w:r>
        <w:rPr>
          <w:rStyle w:val="Teksttreci2Kursywa"/>
        </w:rPr>
        <w:t>bak</w:t>
      </w:r>
      <w:r>
        <w:t xml:space="preserve"> (skrót wyrazu </w:t>
      </w:r>
      <w:r>
        <w:rPr>
          <w:rStyle w:val="Teksttreci2Kursywa"/>
        </w:rPr>
        <w:t>bakarat)</w:t>
      </w:r>
    </w:p>
    <w:p w:rsidR="006872F1" w:rsidRDefault="00BF277F">
      <w:pPr>
        <w:pStyle w:val="Teksttreci20"/>
        <w:framePr w:w="7306" w:h="7718" w:hRule="exact" w:wrap="none" w:vAnchor="page" w:hAnchor="page" w:x="606" w:y="795"/>
        <w:shd w:val="clear" w:color="auto" w:fill="auto"/>
        <w:spacing w:after="0" w:line="254" w:lineRule="exact"/>
        <w:ind w:firstLine="360"/>
      </w:pPr>
      <w:r>
        <w:rPr>
          <w:rStyle w:val="Teksttreci2Kursywa"/>
        </w:rPr>
        <w:t>baja</w:t>
      </w:r>
      <w:r>
        <w:t xml:space="preserve"> I zgrubienie od </w:t>
      </w:r>
      <w:r>
        <w:rPr>
          <w:rStyle w:val="Teksttreci2Kursywa"/>
        </w:rPr>
        <w:t>bajka</w:t>
      </w:r>
      <w:r>
        <w:t xml:space="preserve"> II «gruba, puszysta tkanina wełniana lub bawełniana»</w:t>
      </w:r>
    </w:p>
    <w:p w:rsidR="006872F1" w:rsidRDefault="00BF277F">
      <w:pPr>
        <w:pStyle w:val="Teksttreci20"/>
        <w:framePr w:w="7306" w:h="7718" w:hRule="exact" w:wrap="none" w:vAnchor="page" w:hAnchor="page" w:x="606" w:y="795"/>
        <w:shd w:val="clear" w:color="auto" w:fill="auto"/>
        <w:spacing w:after="0" w:line="254" w:lineRule="exact"/>
        <w:ind w:firstLine="360"/>
      </w:pPr>
      <w:r>
        <w:rPr>
          <w:rStyle w:val="Teksttreci2Kursywa"/>
        </w:rPr>
        <w:t>bak</w:t>
      </w:r>
      <w:r>
        <w:t xml:space="preserve"> I «zbiornik na ciecz» II skrót wyrazu </w:t>
      </w:r>
      <w:r>
        <w:rPr>
          <w:rStyle w:val="Teksttreci2Kursywa"/>
        </w:rPr>
        <w:t>bakarat</w:t>
      </w:r>
      <w:r>
        <w:t xml:space="preserve"> III zwykle w l.mn. </w:t>
      </w:r>
      <w:r>
        <w:rPr>
          <w:rStyle w:val="Teksttreci2Kursywa"/>
        </w:rPr>
        <w:t>baki</w:t>
      </w:r>
      <w:r>
        <w:t xml:space="preserve"> «bokobrody»</w:t>
      </w:r>
    </w:p>
    <w:p w:rsidR="006872F1" w:rsidRDefault="00BF277F">
      <w:pPr>
        <w:pStyle w:val="Teksttreci20"/>
        <w:framePr w:w="7306" w:h="7718" w:hRule="exact" w:wrap="none" w:vAnchor="page" w:hAnchor="page" w:x="606" w:y="795"/>
        <w:shd w:val="clear" w:color="auto" w:fill="auto"/>
        <w:spacing w:after="0" w:line="254" w:lineRule="exact"/>
        <w:ind w:firstLine="360"/>
      </w:pPr>
      <w:r>
        <w:rPr>
          <w:rStyle w:val="Teksttreci2Kursywa"/>
        </w:rPr>
        <w:t>bal</w:t>
      </w:r>
      <w:r>
        <w:t xml:space="preserve"> I «zabawa taneczna» II «ociosany pień grubego drzewa» III «duża paczka, bela»</w:t>
      </w:r>
    </w:p>
    <w:p w:rsidR="006872F1" w:rsidRDefault="00BF277F">
      <w:pPr>
        <w:pStyle w:val="Teksttreci20"/>
        <w:framePr w:w="7306" w:h="7718" w:hRule="exact" w:wrap="none" w:vAnchor="page" w:hAnchor="page" w:x="606" w:y="795"/>
        <w:shd w:val="clear" w:color="auto" w:fill="auto"/>
        <w:spacing w:after="0" w:line="254" w:lineRule="exact"/>
        <w:ind w:firstLine="360"/>
      </w:pPr>
      <w:r>
        <w:rPr>
          <w:rStyle w:val="Teksttreci2Kursywa"/>
        </w:rPr>
        <w:t>barkowy</w:t>
      </w:r>
      <w:r>
        <w:t xml:space="preserve"> I przymiotnik od </w:t>
      </w:r>
      <w:r>
        <w:rPr>
          <w:rStyle w:val="Teksttreci2Kursywa"/>
        </w:rPr>
        <w:t>bark</w:t>
      </w:r>
      <w:r>
        <w:t xml:space="preserve"> II przymiotnik od </w:t>
      </w:r>
      <w:r>
        <w:rPr>
          <w:rStyle w:val="Teksttreci2Kursywa"/>
        </w:rPr>
        <w:t>barka bary</w:t>
      </w:r>
      <w:r>
        <w:t xml:space="preserve"> I «silnie rozwinięte barki» II «przyrząd gimnastyczny, zwany inaczej poręczami»</w:t>
      </w:r>
    </w:p>
    <w:p w:rsidR="006872F1" w:rsidRDefault="00BF277F">
      <w:pPr>
        <w:pStyle w:val="Teksttreci20"/>
        <w:framePr w:w="7306" w:h="7718" w:hRule="exact" w:wrap="none" w:vAnchor="page" w:hAnchor="page" w:x="606" w:y="795"/>
        <w:shd w:val="clear" w:color="auto" w:fill="auto"/>
        <w:spacing w:after="0" w:line="254" w:lineRule="exact"/>
        <w:ind w:left="360" w:right="2560" w:firstLine="0"/>
        <w:jc w:val="both"/>
      </w:pPr>
      <w:proofErr w:type="spellStart"/>
      <w:r w:rsidRPr="0060665E">
        <w:rPr>
          <w:rStyle w:val="Teksttreci2Kursywa"/>
          <w:lang w:eastAsia="en-US" w:bidi="en-US"/>
        </w:rPr>
        <w:t>belt</w:t>
      </w:r>
      <w:proofErr w:type="spellEnd"/>
      <w:r w:rsidRPr="0060665E">
        <w:rPr>
          <w:lang w:eastAsia="en-US" w:bidi="en-US"/>
        </w:rPr>
        <w:t xml:space="preserve"> </w:t>
      </w:r>
      <w:r>
        <w:t xml:space="preserve">I «szum, plusk» II «przesmyk, cieśnina» </w:t>
      </w:r>
      <w:r>
        <w:rPr>
          <w:rStyle w:val="Teksttreci2Kursywa"/>
        </w:rPr>
        <w:t>bez</w:t>
      </w:r>
      <w:r>
        <w:t xml:space="preserve"> I </w:t>
      </w:r>
      <w:r>
        <w:rPr>
          <w:lang w:val="fr-FR" w:eastAsia="fr-FR" w:bidi="fr-FR"/>
        </w:rPr>
        <w:t xml:space="preserve">«in. </w:t>
      </w:r>
      <w:r>
        <w:t xml:space="preserve">lilak, krzew ozdobny» II przyimek </w:t>
      </w:r>
      <w:r>
        <w:rPr>
          <w:rStyle w:val="Teksttreci2Kursywa"/>
        </w:rPr>
        <w:t>bieda</w:t>
      </w:r>
      <w:r>
        <w:t xml:space="preserve"> I «ubóstwo, niedostatek» II «dwukółka» </w:t>
      </w:r>
      <w:r>
        <w:rPr>
          <w:rStyle w:val="Teksttreci2Kursywa"/>
        </w:rPr>
        <w:t>bis</w:t>
      </w:r>
      <w:r>
        <w:t xml:space="preserve"> </w:t>
      </w:r>
      <w:r w:rsidRPr="0060665E">
        <w:rPr>
          <w:lang w:eastAsia="en-US" w:bidi="en-US"/>
        </w:rPr>
        <w:t xml:space="preserve">I in. </w:t>
      </w:r>
      <w:r>
        <w:rPr>
          <w:rStyle w:val="Teksttreci2Kursywa"/>
        </w:rPr>
        <w:t>bies</w:t>
      </w:r>
      <w:r>
        <w:t xml:space="preserve"> II «jeszcze raz, powtórnie»</w:t>
      </w:r>
    </w:p>
    <w:p w:rsidR="006872F1" w:rsidRDefault="00BF277F">
      <w:pPr>
        <w:pStyle w:val="Teksttreci20"/>
        <w:framePr w:w="7306" w:h="7718" w:hRule="exact" w:wrap="none" w:vAnchor="page" w:hAnchor="page" w:x="606" w:y="795"/>
        <w:shd w:val="clear" w:color="auto" w:fill="auto"/>
        <w:spacing w:after="0" w:line="254" w:lineRule="exact"/>
        <w:ind w:firstLine="360"/>
      </w:pPr>
      <w:r>
        <w:rPr>
          <w:rStyle w:val="Teksttreci2Kursywa"/>
        </w:rPr>
        <w:t>boks</w:t>
      </w:r>
      <w:r>
        <w:t xml:space="preserve"> </w:t>
      </w:r>
      <w:r w:rsidRPr="0060665E">
        <w:rPr>
          <w:lang w:eastAsia="en-US" w:bidi="en-US"/>
        </w:rPr>
        <w:t xml:space="preserve">I in. </w:t>
      </w:r>
      <w:r>
        <w:t>p</w:t>
      </w:r>
      <w:r>
        <w:rPr>
          <w:rStyle w:val="Teksttreci2Kursywa"/>
        </w:rPr>
        <w:t>ięściarstwo</w:t>
      </w:r>
      <w:r>
        <w:t xml:space="preserve"> II «wydzielone pomieszczenie» III «gruba skóra»</w:t>
      </w:r>
    </w:p>
    <w:p w:rsidR="006872F1" w:rsidRDefault="00BF277F">
      <w:pPr>
        <w:pStyle w:val="Stopka1"/>
        <w:framePr w:w="7238" w:h="3244" w:hRule="exact" w:wrap="none" w:vAnchor="page" w:hAnchor="page" w:x="610" w:y="8846"/>
        <w:shd w:val="clear" w:color="auto" w:fill="auto"/>
        <w:tabs>
          <w:tab w:val="left" w:pos="485"/>
        </w:tabs>
        <w:ind w:firstLine="380"/>
      </w:pPr>
      <w:r>
        <w:rPr>
          <w:vertAlign w:val="superscript"/>
        </w:rPr>
        <w:t>3</w:t>
      </w:r>
      <w:r>
        <w:tab/>
        <w:t xml:space="preserve">Pozostała część homonimów z wybranego przedziału tworzy kilka typowych układów. Najpospolitsze jest utożsamienie się wyrazu języka ogólnego z terminem specjalnym (34% przykładów, np. </w:t>
      </w:r>
      <w:r>
        <w:rPr>
          <w:rStyle w:val="StopkaPogrubienieKursywa"/>
        </w:rPr>
        <w:t>baba</w:t>
      </w:r>
      <w:r>
        <w:t xml:space="preserve"> I </w:t>
      </w:r>
      <w:proofErr w:type="spellStart"/>
      <w:r>
        <w:t>pogardl</w:t>
      </w:r>
      <w:proofErr w:type="spellEnd"/>
      <w:r>
        <w:t xml:space="preserve">. «kobieta» II </w:t>
      </w:r>
      <w:proofErr w:type="spellStart"/>
      <w:r>
        <w:t>archeol</w:t>
      </w:r>
      <w:proofErr w:type="spellEnd"/>
      <w:r>
        <w:t xml:space="preserve">. «figura kamienna o znaczeniu kultowym», </w:t>
      </w:r>
      <w:r w:rsidRPr="0060665E">
        <w:rPr>
          <w:rStyle w:val="StopkaPogrubienieKursywa"/>
          <w:lang w:eastAsia="en-US" w:bidi="en-US"/>
        </w:rPr>
        <w:t>bar</w:t>
      </w:r>
      <w:r w:rsidRPr="0060665E">
        <w:rPr>
          <w:lang w:eastAsia="en-US" w:bidi="en-US"/>
        </w:rPr>
        <w:t xml:space="preserve"> </w:t>
      </w:r>
      <w:r>
        <w:t xml:space="preserve">I «restauracja» II chem. «pierwiastek» III fiz. «jednostka ciśnienia», </w:t>
      </w:r>
      <w:r>
        <w:rPr>
          <w:rStyle w:val="StopkaPogrubienieKursywa"/>
        </w:rPr>
        <w:t>brzeźniak</w:t>
      </w:r>
      <w:r>
        <w:t xml:space="preserve"> I «zagajnik </w:t>
      </w:r>
      <w:r>
        <w:rPr>
          <w:lang w:val="fr-FR" w:eastAsia="fr-FR" w:bidi="fr-FR"/>
        </w:rPr>
        <w:t xml:space="preserve">brzozowy» </w:t>
      </w:r>
      <w:r>
        <w:t xml:space="preserve">II techn. «dłuto do obrabiania krawędzi przedmiotów»); </w:t>
      </w:r>
      <w:r w:rsidRPr="0060665E">
        <w:rPr>
          <w:lang w:eastAsia="ru-RU" w:bidi="ru-RU"/>
        </w:rPr>
        <w:t xml:space="preserve">21% </w:t>
      </w:r>
      <w:r>
        <w:t xml:space="preserve">par homonimicznych obejmuje składniki należące do warstw leksykalnych chronologicznie różnych : wyrazy współczesne — i dawne lub przestarzałe (np. </w:t>
      </w:r>
      <w:r>
        <w:rPr>
          <w:rStyle w:val="StopkaPogrubienieKursywa"/>
        </w:rPr>
        <w:t>arcydzielny</w:t>
      </w:r>
      <w:r>
        <w:t xml:space="preserve"> I «bardzo dzielny» II </w:t>
      </w:r>
      <w:proofErr w:type="spellStart"/>
      <w:r>
        <w:t>przestarz</w:t>
      </w:r>
      <w:proofErr w:type="spellEnd"/>
      <w:r>
        <w:t xml:space="preserve">. «związany z arcydziełem», </w:t>
      </w:r>
      <w:r>
        <w:rPr>
          <w:rStyle w:val="StopkaPogrubienieKursywa"/>
        </w:rPr>
        <w:t>bliźnić się</w:t>
      </w:r>
      <w:r>
        <w:t xml:space="preserve"> I «goić się» II </w:t>
      </w:r>
      <w:proofErr w:type="spellStart"/>
      <w:r w:rsidRPr="0060665E">
        <w:rPr>
          <w:lang w:eastAsia="en-US" w:bidi="en-US"/>
        </w:rPr>
        <w:t>dawn</w:t>
      </w:r>
      <w:proofErr w:type="spellEnd"/>
      <w:r w:rsidRPr="0060665E">
        <w:rPr>
          <w:lang w:eastAsia="en-US" w:bidi="en-US"/>
        </w:rPr>
        <w:t xml:space="preserve">, </w:t>
      </w:r>
      <w:r>
        <w:t xml:space="preserve">«przyjaźnić się»; </w:t>
      </w:r>
      <w:r>
        <w:rPr>
          <w:rStyle w:val="StopkaPogrubienieKursywa"/>
        </w:rPr>
        <w:t>blondyna</w:t>
      </w:r>
      <w:r>
        <w:t xml:space="preserve"> I «kobieta o jasnych włosach» II </w:t>
      </w:r>
      <w:proofErr w:type="spellStart"/>
      <w:r w:rsidRPr="0060665E">
        <w:rPr>
          <w:lang w:eastAsia="en-US" w:bidi="en-US"/>
        </w:rPr>
        <w:t>dawn</w:t>
      </w:r>
      <w:proofErr w:type="spellEnd"/>
      <w:r w:rsidRPr="0060665E">
        <w:rPr>
          <w:lang w:eastAsia="en-US" w:bidi="en-US"/>
        </w:rPr>
        <w:t xml:space="preserve">, </w:t>
      </w:r>
      <w:r>
        <w:t xml:space="preserve">«cienka koronka z surowego jedwabiu» itp.). Ogółem udział par i „trójek”, w których jeden z elementów należy do słownictwa podstawowego, drugi zaś — do peryferyjnych warstw leksyki, wynosi 66%; pozostałe </w:t>
      </w:r>
      <w:r w:rsidRPr="0060665E">
        <w:rPr>
          <w:lang w:eastAsia="ru-RU" w:bidi="ru-RU"/>
        </w:rPr>
        <w:t xml:space="preserve">34% </w:t>
      </w:r>
      <w:r>
        <w:t>— to układy o dwu składnikach pochodzących z warstw leksykalnych chronologicznie lub środowiskowo ograniczonych; najczęściej przy tym powtarza się zjawisko zbieżności dwu różniących się pochodzeniem terminów specjalnych (13%).</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37" behindDoc="1" locked="0" layoutInCell="1" allowOverlap="1">
                <wp:simplePos x="0" y="0"/>
                <wp:positionH relativeFrom="page">
                  <wp:posOffset>4455795</wp:posOffset>
                </wp:positionH>
                <wp:positionV relativeFrom="page">
                  <wp:posOffset>8198485</wp:posOffset>
                </wp:positionV>
                <wp:extent cx="207010" cy="349885"/>
                <wp:effectExtent l="0" t="0" r="4445"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349885"/>
                        </a:xfrm>
                        <a:prstGeom prst="rect">
                          <a:avLst/>
                        </a:prstGeom>
                        <a:solidFill>
                          <a:srgbClr val="1C01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50.85pt;margin-top:645.55pt;width:16.3pt;height:27.5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kfQIAAPsEAAAOAAAAZHJzL2Uyb0RvYy54bWysVNuO0zAQfUfiHyy/t7lsekm06Wq3pQhp&#10;gRULH+DaTmPh2MZ2my6If2fstKULPCBEH1xPZnx8ZuaMr28OnUR7bp3QqsbZOMWIK6qZUNsaf/q4&#10;Hs0xcp4oRqRWvMZP3OGbxcsX172peK5bLRm3CECUq3pT49Z7UyWJoy3viBtrwxU4G2074sG024RZ&#10;0gN6J5M8TadJry0zVlPuHHxdDU68iPhNw6l/3zSOeyRrDNx8XG1cN2FNFtek2lpiWkGPNMg/sOiI&#10;UHDpGWpFPEE7K36D6gS12unGj6nuEt00gvKYA2STpb9k89gSw2MuUBxnzmVy/w+Wvts/WCRYjacY&#10;KdJBiz5A0YjaSo7yLNSnN66CsEfzYEOGztxr+tkhpZcthPFba3XfcsKAVYxPnh0IhoOjaNO/1Qzg&#10;yc7rWKpDY7sACEVAh9iRp3NH+MEjCh/zdAZlwYiC66oo5/NJYJSQ6nTYWOdfc92hsKmxBe4RnOzv&#10;nR9CTyGRvJaCrYWU0bDbzVJatCcgjmwJF10d0d1lmFQhWOlwbEAcvgBHuCP4AtvY7G9llhfpXV6O&#10;1tP5bFSsi8monKXzUZqVd+U0Lcpitf4eCGZF1QrGuLoXip+ElxV/19jjCAySidJDfY3LST6JuT9j&#10;7y6TTOPvT0l2wsMcStHVeH4OIlXo6yvFIG1SeSLksE+e048NgRqc/mNVogpC4wcBbTR7AhFYDU2C&#10;fsKLAZtW268Y9TB9NXZfdsRyjOQbBUIqs6II4xqNYjLLwbCXns2lhygKUDX2GA3bpR9GfGes2LZw&#10;UxYLo/QtiK8RURhBmAMr4B0MmLCYwfE1CCN8aceon2/W4gcAAAD//wMAUEsDBBQABgAIAAAAIQAl&#10;Hcm54QAAAA0BAAAPAAAAZHJzL2Rvd25yZXYueG1sTI9NS8NAEIbvgv9hGcGL2M0XTRuzKVLMVWgU&#10;7HGbnSbB/QjZbRP/vePJHmfeh3eeKXeL0eyKkx+cFRCvImBoW6cG2wn4/KifN8B8kFZJ7SwK+EEP&#10;u+r+rpSFcrM94LUJHaMS6wspoA9hLDj3bY9G+pUb0VJ2dpORgcap42qSM5UbzZMoWnMjB0sXejni&#10;vsf2u7kYAYf3WdfN5m3fz1/hiY/18SwzJ8Tjw/L6AizgEv5h+NMndajI6eQuVnmmBeRRnBNKQbKN&#10;Y2CE5GmWAjvRKs3WCfCq5LdfVL8AAAD//wMAUEsBAi0AFAAGAAgAAAAhALaDOJL+AAAA4QEAABMA&#10;AAAAAAAAAAAAAAAAAAAAAFtDb250ZW50X1R5cGVzXS54bWxQSwECLQAUAAYACAAAACEAOP0h/9YA&#10;AACUAQAACwAAAAAAAAAAAAAAAAAvAQAAX3JlbHMvLnJlbHNQSwECLQAUAAYACAAAACEAP+XcJH0C&#10;AAD7BAAADgAAAAAAAAAAAAAAAAAuAgAAZHJzL2Uyb0RvYy54bWxQSwECLQAUAAYACAAAACEAJR3J&#10;ueEAAAANAQAADwAAAAAAAAAAAAAAAADXBAAAZHJzL2Rvd25yZXYueG1sUEsFBgAAAAAEAAQA8wAA&#10;AOUFAAAAAA==&#10;" fillcolor="#1c0103" stroked="f">
                <w10:wrap anchorx="page" anchory="page"/>
              </v:rect>
            </w:pict>
          </mc:Fallback>
        </mc:AlternateContent>
      </w:r>
    </w:p>
    <w:p w:rsidR="006872F1" w:rsidRDefault="00BF277F">
      <w:pPr>
        <w:pStyle w:val="Nagweklubstopka0"/>
        <w:framePr w:wrap="none" w:vAnchor="page" w:hAnchor="page" w:x="2852" w:y="317"/>
        <w:shd w:val="clear" w:color="auto" w:fill="auto"/>
        <w:spacing w:line="130" w:lineRule="exact"/>
      </w:pPr>
      <w:r>
        <w:t>HOMONIMICZNOŚĆ POLSZCZYZNY</w:t>
      </w:r>
    </w:p>
    <w:p w:rsidR="006872F1" w:rsidRDefault="00BF277F">
      <w:pPr>
        <w:pStyle w:val="Nagweklubstopka0"/>
        <w:framePr w:wrap="none" w:vAnchor="page" w:hAnchor="page" w:x="7537" w:y="317"/>
        <w:shd w:val="clear" w:color="auto" w:fill="auto"/>
        <w:spacing w:line="130" w:lineRule="exact"/>
      </w:pPr>
      <w:r>
        <w:t>565</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boksowy</w:t>
      </w:r>
      <w:r>
        <w:t xml:space="preserve"> I przymiotnik od </w:t>
      </w:r>
      <w:r>
        <w:rPr>
          <w:rStyle w:val="Teksttreci2Kursywa"/>
        </w:rPr>
        <w:t>boks</w:t>
      </w:r>
      <w:r>
        <w:t xml:space="preserve"> «pomieszczenie» II przymiotnik od </w:t>
      </w:r>
      <w:r>
        <w:rPr>
          <w:rStyle w:val="Teksttreci2Kursywa"/>
        </w:rPr>
        <w:t>boks</w:t>
      </w:r>
      <w:r>
        <w:t xml:space="preserve"> «skóra»</w:t>
      </w:r>
    </w:p>
    <w:p w:rsidR="006872F1" w:rsidRDefault="00BF277F">
      <w:pPr>
        <w:pStyle w:val="Teksttreci20"/>
        <w:framePr w:w="7258" w:h="11301" w:hRule="exact" w:wrap="none" w:vAnchor="page" w:hAnchor="page" w:x="630" w:y="800"/>
        <w:shd w:val="clear" w:color="auto" w:fill="auto"/>
        <w:spacing w:after="0" w:line="254" w:lineRule="exact"/>
        <w:ind w:left="380" w:right="3300" w:firstLine="0"/>
      </w:pPr>
      <w:r>
        <w:rPr>
          <w:rStyle w:val="Teksttreci2Kursywa"/>
        </w:rPr>
        <w:t>boleć</w:t>
      </w:r>
      <w:r>
        <w:t xml:space="preserve"> I «sprawiać ból» II «ubolewać» </w:t>
      </w:r>
      <w:r>
        <w:rPr>
          <w:rStyle w:val="Teksttreci2Kursywa"/>
        </w:rPr>
        <w:t>bolenie</w:t>
      </w:r>
      <w:r>
        <w:t xml:space="preserve"> </w:t>
      </w:r>
      <w:proofErr w:type="spellStart"/>
      <w:r>
        <w:t>j.w</w:t>
      </w:r>
      <w:proofErr w:type="spellEnd"/>
      <w:r>
        <w:t>.</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brać</w:t>
      </w:r>
      <w:r>
        <w:t xml:space="preserve"> I bezokolicznik czasownika </w:t>
      </w:r>
      <w:r>
        <w:rPr>
          <w:rStyle w:val="Teksttreci2Kursywa"/>
        </w:rPr>
        <w:t>biorę</w:t>
      </w:r>
      <w:r>
        <w:t xml:space="preserve"> II rzeczownik; «grupa współtowarzyszy, kompania»</w:t>
      </w:r>
    </w:p>
    <w:p w:rsidR="006872F1" w:rsidRDefault="00BF277F">
      <w:pPr>
        <w:pStyle w:val="Teksttreci20"/>
        <w:framePr w:w="7258" w:h="11301" w:hRule="exact" w:wrap="none" w:vAnchor="page" w:hAnchor="page" w:x="630" w:y="800"/>
        <w:shd w:val="clear" w:color="auto" w:fill="auto"/>
        <w:spacing w:after="0" w:line="254" w:lineRule="exact"/>
        <w:ind w:firstLine="380"/>
      </w:pPr>
      <w:r>
        <w:rPr>
          <w:rStyle w:val="Teksttreci2Kursywa"/>
        </w:rPr>
        <w:t>buczek</w:t>
      </w:r>
      <w:r>
        <w:t xml:space="preserve"> I zdrobnienie od </w:t>
      </w:r>
      <w:r>
        <w:rPr>
          <w:rStyle w:val="Teksttreci2Kursywa"/>
        </w:rPr>
        <w:t>buk</w:t>
      </w:r>
      <w:r>
        <w:t xml:space="preserve"> II «syrena fabryczna» </w:t>
      </w:r>
      <w:r>
        <w:rPr>
          <w:rStyle w:val="Teksttreci2Kursywa"/>
        </w:rPr>
        <w:t>burzenie</w:t>
      </w:r>
      <w:r>
        <w:t xml:space="preserve"> I rzeczownik od </w:t>
      </w:r>
      <w:r>
        <w:rPr>
          <w:rStyle w:val="Teksttreci2Kursywa"/>
        </w:rPr>
        <w:t>burzyć</w:t>
      </w:r>
      <w:r>
        <w:t xml:space="preserve"> II rzeczownik od </w:t>
      </w:r>
      <w:r>
        <w:rPr>
          <w:rStyle w:val="Teksttreci2Kursywa"/>
        </w:rPr>
        <w:t xml:space="preserve">burzeć </w:t>
      </w:r>
      <w:r w:rsidRPr="0060665E">
        <w:rPr>
          <w:rStyle w:val="Teksttreci2Kursywa"/>
          <w:lang w:eastAsia="en-US" w:bidi="en-US"/>
        </w:rPr>
        <w:t>cap</w:t>
      </w:r>
      <w:r w:rsidRPr="0060665E">
        <w:rPr>
          <w:lang w:eastAsia="en-US" w:bidi="en-US"/>
        </w:rPr>
        <w:t xml:space="preserve"> </w:t>
      </w:r>
      <w:r>
        <w:t>I «baran lub kozioł, zwłaszcza stary» II «kołek wbijany między dwa pale w celu ich spojenia» III «wykrzyknik, sygnalizujący nagłe pochwycenie kogo lub czego»</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celność</w:t>
      </w:r>
      <w:r>
        <w:t xml:space="preserve"> I «bycie celnym, tj. trafiającym do celu» II «bycie celnym, tj. wyborowym, doborowym»</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celny</w:t>
      </w:r>
      <w:r>
        <w:t xml:space="preserve"> I «trafiający do celu» II «wyborowy, doborowy» III «związany z cłem»</w:t>
      </w:r>
    </w:p>
    <w:p w:rsidR="006872F1" w:rsidRDefault="00BF277F">
      <w:pPr>
        <w:pStyle w:val="Teksttreci20"/>
        <w:framePr w:w="7258" w:h="11301" w:hRule="exact" w:wrap="none" w:vAnchor="page" w:hAnchor="page" w:x="630" w:y="800"/>
        <w:shd w:val="clear" w:color="auto" w:fill="auto"/>
        <w:spacing w:after="0" w:line="254" w:lineRule="exact"/>
        <w:ind w:firstLine="380"/>
      </w:pPr>
      <w:r>
        <w:rPr>
          <w:rStyle w:val="Teksttreci2Kursywa"/>
        </w:rPr>
        <w:t>celować</w:t>
      </w:r>
      <w:r>
        <w:t xml:space="preserve"> I «mierzyć do celu» II «odznaczać się, przodować» </w:t>
      </w:r>
      <w:r>
        <w:rPr>
          <w:rStyle w:val="Teksttreci2Kursywa"/>
        </w:rPr>
        <w:t>cera</w:t>
      </w:r>
      <w:r>
        <w:t xml:space="preserve"> I «powierzchnia skóry twarzy» II «plecionka z nici na miejscu rozdarcia tkaniny lub skóry»</w:t>
      </w:r>
    </w:p>
    <w:p w:rsidR="006872F1" w:rsidRDefault="00BF277F">
      <w:pPr>
        <w:pStyle w:val="Teksttreci20"/>
        <w:framePr w:w="7258" w:h="11301" w:hRule="exact" w:wrap="none" w:vAnchor="page" w:hAnchor="page" w:x="630" w:y="800"/>
        <w:shd w:val="clear" w:color="auto" w:fill="auto"/>
        <w:spacing w:after="0" w:line="254" w:lineRule="exact"/>
        <w:ind w:left="380" w:firstLine="0"/>
        <w:jc w:val="both"/>
      </w:pPr>
      <w:r>
        <w:rPr>
          <w:lang w:val="fr-FR" w:eastAsia="fr-FR" w:bidi="fr-FR"/>
        </w:rPr>
        <w:t xml:space="preserve">ci </w:t>
      </w:r>
      <w:r>
        <w:t xml:space="preserve">I celownik zaimka </w:t>
      </w:r>
      <w:r w:rsidRPr="0060665E">
        <w:rPr>
          <w:rStyle w:val="Teksttreci2Kursywa"/>
          <w:lang w:eastAsia="en-US" w:bidi="en-US"/>
        </w:rPr>
        <w:t>ten</w:t>
      </w:r>
      <w:r w:rsidRPr="0060665E">
        <w:rPr>
          <w:lang w:eastAsia="en-US" w:bidi="en-US"/>
        </w:rPr>
        <w:t xml:space="preserve"> </w:t>
      </w:r>
      <w:r>
        <w:t xml:space="preserve">II celownik zaimka </w:t>
      </w:r>
      <w:r>
        <w:rPr>
          <w:rStyle w:val="Teksttreci2Kursywa"/>
        </w:rPr>
        <w:t>ten</w:t>
      </w:r>
      <w:r>
        <w:t xml:space="preserve"> w funkcji partykuły </w:t>
      </w:r>
      <w:r>
        <w:rPr>
          <w:rStyle w:val="Teksttreci2Kursywa"/>
        </w:rPr>
        <w:t>ciepło</w:t>
      </w:r>
      <w:r>
        <w:t xml:space="preserve"> I rzeczownik II przysłówek</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comber</w:t>
      </w:r>
      <w:r>
        <w:t xml:space="preserve"> I «rodzaj mięsa» II «staropolska zabawa zapustna»</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cyc</w:t>
      </w:r>
      <w:r>
        <w:t xml:space="preserve"> I zgrubienie od </w:t>
      </w:r>
      <w:r>
        <w:rPr>
          <w:rStyle w:val="Teksttreci2Kursywa"/>
        </w:rPr>
        <w:t>cycek</w:t>
      </w:r>
      <w:r>
        <w:t xml:space="preserve"> II «wyrabiana dawniej tkanina bawełniana»</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czajka</w:t>
      </w:r>
      <w:r>
        <w:t xml:space="preserve"> I «ptak wodny» II «dawna łódź kozacka»</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rPr>
          <w:rStyle w:val="Teksttreci2Kursywa"/>
        </w:rPr>
        <w:t>czyż</w:t>
      </w:r>
      <w:r>
        <w:t xml:space="preserve"> I </w:t>
      </w:r>
      <w:r>
        <w:rPr>
          <w:lang w:val="fr-FR" w:eastAsia="fr-FR" w:bidi="fr-FR"/>
        </w:rPr>
        <w:t xml:space="preserve">«ptak» </w:t>
      </w:r>
      <w:r>
        <w:t>II wzmocniona partykuła pytajna.</w:t>
      </w:r>
    </w:p>
    <w:p w:rsidR="006872F1" w:rsidRDefault="00BF277F">
      <w:pPr>
        <w:pStyle w:val="Teksttreci20"/>
        <w:framePr w:w="7258" w:h="11301" w:hRule="exact" w:wrap="none" w:vAnchor="page" w:hAnchor="page" w:x="630" w:y="800"/>
        <w:shd w:val="clear" w:color="auto" w:fill="auto"/>
        <w:spacing w:after="0" w:line="254" w:lineRule="exact"/>
        <w:ind w:firstLine="380"/>
        <w:jc w:val="both"/>
      </w:pPr>
      <w:r>
        <w:t xml:space="preserve">Nawet jednak analiza homonimów nie opatrzonych w Słowniku żadnym kwalifikatorem, a zatem zaliczonych do typowej leksyki współczesnego języka ogólnego, wskazuje na to, że nie wszystkie elementy tego rodzaju są równouprawnione pod względem zasięgu użycia i wartości stylistycznej. Pewna ich część należy jedynie do biernego zasobu słownikowego dzisiejszych użytkowników polszczyzny (chodzi tu zwłaszcza o nazwy realiów niewspółczesnych, znanych tylko z lektur, np. </w:t>
      </w:r>
      <w:r>
        <w:rPr>
          <w:rStyle w:val="Teksttreci2Kursywa"/>
        </w:rPr>
        <w:t xml:space="preserve">czajka </w:t>
      </w:r>
      <w:r>
        <w:t xml:space="preserve">«łódź kozacka», </w:t>
      </w:r>
      <w:r>
        <w:rPr>
          <w:rStyle w:val="Teksttreci2Kursywa"/>
        </w:rPr>
        <w:t>cyc</w:t>
      </w:r>
      <w:r>
        <w:t xml:space="preserve"> «materiał», </w:t>
      </w:r>
      <w:r>
        <w:rPr>
          <w:rStyle w:val="Teksttreci2Kursywa"/>
        </w:rPr>
        <w:t>comber</w:t>
      </w:r>
      <w:r>
        <w:t xml:space="preserve"> «zabawa zapustna»), inne stanowią, mimo braku odpowiedniej kwalifikacji leksykograficznej, elementy słownictwa specjalnego (np. </w:t>
      </w:r>
      <w:r>
        <w:rPr>
          <w:rStyle w:val="Teksttreci2Kursywa"/>
        </w:rPr>
        <w:t>bary</w:t>
      </w:r>
      <w:r>
        <w:t xml:space="preserve"> «przyrząd gimnastyczny», </w:t>
      </w:r>
      <w:r>
        <w:rPr>
          <w:rStyle w:val="Teksttreci2Kursywa"/>
        </w:rPr>
        <w:t>cap</w:t>
      </w:r>
      <w:r>
        <w:t xml:space="preserve"> «kołek drewniany, spajający dwa kloce»). Jeśli się jeszcze wyłączy przykłady homonimii częściowej typu </w:t>
      </w:r>
      <w:r>
        <w:rPr>
          <w:rStyle w:val="Teksttreci2Kursywa"/>
        </w:rPr>
        <w:t>brać</w:t>
      </w:r>
      <w:r>
        <w:t xml:space="preserve"> (rzeczownik i czasownik), </w:t>
      </w:r>
      <w:r>
        <w:rPr>
          <w:rStyle w:val="Teksttreci2Kursywa"/>
        </w:rPr>
        <w:t>czyż</w:t>
      </w:r>
      <w:r>
        <w:t xml:space="preserve"> (rzeczownik i partykuła), pozostanie zaledwie kilka wyrazów, które mogłyby pretendować do miana autentycznych, „żywych” homonimów współczesnej polszczyzny: </w:t>
      </w:r>
      <w:r>
        <w:rPr>
          <w:rStyle w:val="Teksttreci2Kursywa"/>
        </w:rPr>
        <w:t>aryjka, bal, barkowy, boks, boksowy, buczek, celność, celny, celować, cera.</w:t>
      </w:r>
      <w:r>
        <w:t xml:space="preserve"> Niektóre z par o takich właśnie składnikach mają zresztą wyraźną tendencję do scalania się w jeden wyraz polisemantyczny; np. wyrażenia </w:t>
      </w:r>
      <w:r>
        <w:rPr>
          <w:rStyle w:val="Teksttreci2Kursywa"/>
        </w:rPr>
        <w:t>celność czyichś powiedzeń, celny dowcip</w:t>
      </w:r>
      <w:r>
        <w:t xml:space="preserve"> są już dla ogółu użytkowników polszczyzny motywowane przez wyraz </w:t>
      </w:r>
      <w:r>
        <w:rPr>
          <w:rStyle w:val="Teksttreci2Kursywa"/>
        </w:rPr>
        <w:t>cel</w:t>
      </w:r>
      <w:r>
        <w:t xml:space="preserve"> «punkt, do którego się mierzy» </w:t>
      </w:r>
      <w:r>
        <w:rPr>
          <w:rStyle w:val="Teksttreci2Kursywa"/>
        </w:rPr>
        <w:t>(celny dowcip</w:t>
      </w:r>
      <w:r>
        <w:t xml:space="preserve"> «trafiający w cel»), a nie przez jego </w:t>
      </w:r>
      <w:proofErr w:type="spellStart"/>
      <w:r>
        <w:t>przesta</w:t>
      </w:r>
      <w:proofErr w:type="spellEnd"/>
      <w:r>
        <w:t>-</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BF277F">
      <w:pPr>
        <w:pStyle w:val="Nagweklubstopka0"/>
        <w:framePr w:wrap="none" w:vAnchor="page" w:hAnchor="page" w:x="646" w:y="384"/>
        <w:shd w:val="clear" w:color="auto" w:fill="auto"/>
        <w:spacing w:line="130" w:lineRule="exact"/>
      </w:pPr>
      <w:r>
        <w:lastRenderedPageBreak/>
        <w:t>566</w:t>
      </w:r>
    </w:p>
    <w:p w:rsidR="006872F1" w:rsidRDefault="00BF277F">
      <w:pPr>
        <w:pStyle w:val="Nagweklubstopka0"/>
        <w:framePr w:wrap="none" w:vAnchor="page" w:hAnchor="page" w:x="3728" w:y="380"/>
        <w:shd w:val="clear" w:color="auto" w:fill="auto"/>
        <w:spacing w:line="130" w:lineRule="exact"/>
      </w:pPr>
      <w:r>
        <w:t>D. BUTTLER</w:t>
      </w:r>
    </w:p>
    <w:p w:rsidR="006872F1" w:rsidRDefault="00BF277F">
      <w:pPr>
        <w:pStyle w:val="Teksttreci20"/>
        <w:framePr w:w="7243" w:h="8219" w:hRule="exact" w:wrap="none" w:vAnchor="page" w:hAnchor="page" w:x="637" w:y="858"/>
        <w:shd w:val="clear" w:color="auto" w:fill="auto"/>
        <w:spacing w:after="0" w:line="254" w:lineRule="exact"/>
        <w:ind w:firstLine="0"/>
        <w:jc w:val="both"/>
      </w:pPr>
      <w:r>
        <w:t xml:space="preserve">rżały homonim </w:t>
      </w:r>
      <w:r>
        <w:rPr>
          <w:rStyle w:val="Teksttreci2Kursywa"/>
        </w:rPr>
        <w:t>cel</w:t>
      </w:r>
      <w:r>
        <w:t xml:space="preserve"> «wybór, najlepsza część, kwiat czego», związany etymologicznie z łacińskim (</w:t>
      </w:r>
      <w:r>
        <w:rPr>
          <w:rStyle w:val="Teksttreci2Kursywa"/>
        </w:rPr>
        <w:t>ex)cello</w:t>
      </w:r>
      <w:r>
        <w:t xml:space="preserve"> (celny dowcip «wyborowy, znakomity»).</w:t>
      </w:r>
    </w:p>
    <w:p w:rsidR="006872F1" w:rsidRDefault="00BF277F">
      <w:pPr>
        <w:pStyle w:val="Teksttreci20"/>
        <w:framePr w:w="7243" w:h="8219" w:hRule="exact" w:wrap="none" w:vAnchor="page" w:hAnchor="page" w:x="637" w:y="858"/>
        <w:shd w:val="clear" w:color="auto" w:fill="auto"/>
        <w:spacing w:after="0" w:line="254" w:lineRule="exact"/>
        <w:ind w:firstLine="360"/>
        <w:jc w:val="both"/>
      </w:pPr>
      <w:r>
        <w:t>Warto zwrócić uwagę na jeszcze jeden szczegół: oto wśród słów, które się uzna za wyraziste, żywe homonimy współczesnej polszczyzny, stylistycznie neutralne i o tym samym mniej więcej zasięgu użycia, zdecydowaną przewagę będą miały nie zleksykalizowane, podzielne formacje słowotwórcze. Obserwacja ta nie jest bez znaczenia, jeśliby się próbowało sformułować odpowiedź na pytanie, które się niewątpliwie nasunie czytelnikom tego artykułu: „Czy polszczyzna jest ostatecznie, czy też nie jest, językiem homonimicznym?”. Trzeba się z góry zastrzec, że owa odpowiedź nie może być jednoznaczna, zależy ona bowiem od tego, co się uzna za kryterium ustalania stopnia „homonimiczności” języka: czy bezwzględną liczbę występujących w nim tożsamych struktur wyrazowych, czy udział homonimii leksykalnej (tj. całkowitej zbieżności formalnej dwu niepodzielnych znaków słownych) w ogólnym zasobie elementów homonimicznych, czy wreszcie produktywność kategorii homonimów, tj. jej zdolność pomnażania się o neologizmy. Polszczyzna istotnie niewiele ma homonimów leksykalnych i całkowitych w sferze słownictwa podstawowego; z tego punktu widzenia może być uznana za język „</w:t>
      </w:r>
      <w:proofErr w:type="spellStart"/>
      <w:r>
        <w:t>niehomoni</w:t>
      </w:r>
      <w:proofErr w:type="spellEnd"/>
      <w:r>
        <w:t xml:space="preserve">- </w:t>
      </w:r>
      <w:proofErr w:type="spellStart"/>
      <w:r>
        <w:t>miczny</w:t>
      </w:r>
      <w:proofErr w:type="spellEnd"/>
      <w:r>
        <w:t xml:space="preserve">”. Co więcej, owa i tak już niewielka liczba tożsamości tego rodzaju nieustannie maleje wskutek procesu </w:t>
      </w:r>
      <w:proofErr w:type="spellStart"/>
      <w:r>
        <w:t>dehomonimizacji</w:t>
      </w:r>
      <w:proofErr w:type="spellEnd"/>
      <w:r>
        <w:t xml:space="preserve">. Ale jednocześnie homonimy polskie nie stanowią klasy zamkniętej i tylko regresywnej; ubytki w ich zakresie są rekompensowane powstawaniem nowotworów homonimicznych. Przyczynia się do tego „słowotwórczy”, pochodny charakter homonimii polskiej, przede wszystkim zaś to, że możliwość powstawania tożsamych formacji od innych podstaw i w drodze odmiennego procesu derywacyjnego jest jak gdyby „założona” w zakresie najbardziej dziś produktywnych modeli strukturalnych, np. w typie przymiotników na </w:t>
      </w:r>
      <w:r>
        <w:rPr>
          <w:rStyle w:val="Teksttreci2Kursywa"/>
        </w:rPr>
        <w:t>-</w:t>
      </w:r>
      <w:proofErr w:type="spellStart"/>
      <w:r>
        <w:rPr>
          <w:rStyle w:val="Teksttreci2Kursywa"/>
        </w:rPr>
        <w:t>owy</w:t>
      </w:r>
      <w:proofErr w:type="spellEnd"/>
      <w:r>
        <w:rPr>
          <w:rStyle w:val="Teksttreci2Kursywa"/>
        </w:rPr>
        <w:t>,</w:t>
      </w:r>
      <w:r>
        <w:t xml:space="preserve"> w zdrobnieniach itp. Mechanizm zatem działania polskiego systemu słowotwórczego predestynuje polszczyznę do miana „języka homonimicznego”, kluczem zaś do zrozumienia istoty homonimii polskiej jest analiza należących do jej zakresu wyrazów pochodnych.</w:t>
      </w:r>
    </w:p>
    <w:p w:rsidR="006872F1" w:rsidRDefault="006872F1">
      <w:pPr>
        <w:rPr>
          <w:sz w:val="2"/>
          <w:szCs w:val="2"/>
        </w:rPr>
        <w:sectPr w:rsidR="006872F1">
          <w:pgSz w:w="8856" w:h="13008"/>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Teksttreci80"/>
        <w:framePr w:wrap="none" w:vAnchor="page" w:hAnchor="page" w:x="822" w:y="2263"/>
        <w:shd w:val="clear" w:color="auto" w:fill="auto"/>
        <w:spacing w:before="0" w:after="0" w:line="190" w:lineRule="exact"/>
        <w:jc w:val="left"/>
      </w:pPr>
      <w:r>
        <w:t>Mieczysław Smogorzewski</w:t>
      </w:r>
    </w:p>
    <w:p w:rsidR="006872F1" w:rsidRDefault="00BF277F">
      <w:pPr>
        <w:pStyle w:val="Nagwek30"/>
        <w:framePr w:w="7243" w:h="8442" w:hRule="exact" w:wrap="none" w:vAnchor="page" w:hAnchor="page" w:x="822" w:y="2962"/>
        <w:shd w:val="clear" w:color="auto" w:fill="auto"/>
        <w:spacing w:before="0" w:after="0" w:line="312" w:lineRule="exact"/>
      </w:pPr>
      <w:bookmarkStart w:id="6" w:name="bookmark5"/>
      <w:r>
        <w:t>WAKACYJNE TRZY PO TRZY</w:t>
      </w:r>
      <w:bookmarkEnd w:id="6"/>
    </w:p>
    <w:p w:rsidR="006872F1" w:rsidRDefault="00BF277F">
      <w:pPr>
        <w:pStyle w:val="Teksttreci20"/>
        <w:framePr w:w="7243" w:h="8442" w:hRule="exact" w:wrap="none" w:vAnchor="page" w:hAnchor="page" w:x="822" w:y="2962"/>
        <w:shd w:val="clear" w:color="auto" w:fill="auto"/>
        <w:spacing w:after="226" w:line="312" w:lineRule="exact"/>
        <w:ind w:left="3580" w:firstLine="0"/>
      </w:pPr>
      <w:r>
        <w:t>1</w:t>
      </w:r>
    </w:p>
    <w:p w:rsidR="006872F1" w:rsidRDefault="00BF277F">
      <w:pPr>
        <w:pStyle w:val="Teksttreci20"/>
        <w:framePr w:w="7243" w:h="8442" w:hRule="exact" w:wrap="none" w:vAnchor="page" w:hAnchor="page" w:x="822" w:y="2962"/>
        <w:shd w:val="clear" w:color="auto" w:fill="auto"/>
        <w:spacing w:after="0" w:line="254" w:lineRule="exact"/>
        <w:ind w:firstLine="360"/>
        <w:jc w:val="both"/>
      </w:pPr>
      <w:r>
        <w:t xml:space="preserve">Zdarzyło mi się, całkiem jak owo ziarnko przysłowiowej ślepej kurce, spędzić parę tygodni u przyjaciół w Nowym Sączu. Wyruszyłem w końcu kwietnia. Wiosna tegoroczna szła do nas opieszałym krokiem, ale Sącz, leżący na południu Polski, ujrzał ją wcześniej niż Warszawa. Gdym się już znalazł w niewielkim </w:t>
      </w:r>
      <w:r>
        <w:rPr>
          <w:lang w:val="cs-CZ" w:eastAsia="cs-CZ" w:bidi="cs-CZ"/>
        </w:rPr>
        <w:t xml:space="preserve">domku </w:t>
      </w:r>
      <w:r>
        <w:t xml:space="preserve">przyjaciół, ich ogródek, rozciągający się na tyłach </w:t>
      </w:r>
      <w:r>
        <w:rPr>
          <w:lang w:val="cs-CZ" w:eastAsia="cs-CZ" w:bidi="cs-CZ"/>
        </w:rPr>
        <w:t xml:space="preserve">domku, </w:t>
      </w:r>
      <w:r>
        <w:t xml:space="preserve">jaśniał dwoma grzędami urodziwych </w:t>
      </w:r>
      <w:r>
        <w:rPr>
          <w:rStyle w:val="Teksttreci2Kursywa"/>
        </w:rPr>
        <w:t>żonkili</w:t>
      </w:r>
      <w:r>
        <w:t xml:space="preserve"> (gatunek narcyza). Nazwę tego wiosennego kwiatu znam od dawna, zdziwił mię przeto fakt, że polski podręcznik „Kwiaciarstwo” (Warszawa 1967) wcale tej nazwy nie podaje, choć mówią o niej nasze encyklopedie i słowniki.</w:t>
      </w:r>
    </w:p>
    <w:p w:rsidR="006872F1" w:rsidRDefault="00BF277F">
      <w:pPr>
        <w:pStyle w:val="Teksttreci20"/>
        <w:framePr w:w="7243" w:h="8442" w:hRule="exact" w:wrap="none" w:vAnchor="page" w:hAnchor="page" w:x="822" w:y="2962"/>
        <w:shd w:val="clear" w:color="auto" w:fill="auto"/>
        <w:spacing w:after="96" w:line="254" w:lineRule="exact"/>
        <w:ind w:firstLine="360"/>
        <w:jc w:val="both"/>
      </w:pPr>
      <w:r>
        <w:t xml:space="preserve">Moi gościnni gospodarze, których młodość (jak i moja) dawno już przeminęła, z zamiłowaniem hodują kwiaty ogrodowe. Dają im one nie tylko przyjemność, podpierają także ich budżet na emeryturze ugruntowany. Ach ten </w:t>
      </w:r>
      <w:r>
        <w:rPr>
          <w:rStyle w:val="Teksttreci2Kursywa"/>
        </w:rPr>
        <w:t>budżet</w:t>
      </w:r>
      <w:r>
        <w:t xml:space="preserve">! To istna łamigłówka finansowa dla niejednej głowy domu, to również kłopotliwe słowo dla polonisty. Bo proszę: </w:t>
      </w:r>
      <w:r w:rsidRPr="0060665E">
        <w:rPr>
          <w:lang w:eastAsia="en-US" w:bidi="en-US"/>
        </w:rPr>
        <w:t xml:space="preserve">prof. </w:t>
      </w:r>
      <w:r>
        <w:t xml:space="preserve">Szober każe wymawiać </w:t>
      </w:r>
      <w:r>
        <w:rPr>
          <w:rStyle w:val="Teksttreci2Kursywa"/>
        </w:rPr>
        <w:t>bud-żet</w:t>
      </w:r>
      <w:r>
        <w:t xml:space="preserve"> </w:t>
      </w:r>
      <w:r>
        <w:rPr>
          <w:rStyle w:val="Teksttreci2Kursywa"/>
        </w:rPr>
        <w:t>(Słownik poprawnej polszczyzny),</w:t>
      </w:r>
      <w:r>
        <w:t xml:space="preserve"> </w:t>
      </w:r>
      <w:r w:rsidRPr="0060665E">
        <w:rPr>
          <w:lang w:eastAsia="en-US" w:bidi="en-US"/>
        </w:rPr>
        <w:t xml:space="preserve">a prof. </w:t>
      </w:r>
      <w:proofErr w:type="spellStart"/>
      <w:r>
        <w:t>Słuszkiewicz</w:t>
      </w:r>
      <w:proofErr w:type="spellEnd"/>
      <w:r>
        <w:t xml:space="preserve"> nawołuje, aby „bezwzględnie zarzucić wymowę </w:t>
      </w:r>
      <w:r>
        <w:rPr>
          <w:rStyle w:val="Teksttreci2Kursywa"/>
        </w:rPr>
        <w:t xml:space="preserve">bud-żet </w:t>
      </w:r>
      <w:r>
        <w:t>(„Język Polski”, 1956, s. 390). Moim skromnym zdaniem rację ma ten drugi profesor. *</w:t>
      </w:r>
    </w:p>
    <w:p w:rsidR="006872F1" w:rsidRDefault="00BF277F">
      <w:pPr>
        <w:pStyle w:val="Teksttreci100"/>
        <w:framePr w:w="7243" w:h="8442" w:hRule="exact" w:wrap="none" w:vAnchor="page" w:hAnchor="page" w:x="822" w:y="2962"/>
        <w:shd w:val="clear" w:color="auto" w:fill="auto"/>
        <w:spacing w:before="0" w:after="0" w:line="210" w:lineRule="exact"/>
        <w:ind w:left="3580"/>
      </w:pPr>
      <w:r>
        <w:t>2</w:t>
      </w:r>
    </w:p>
    <w:p w:rsidR="006872F1" w:rsidRDefault="00BF277F">
      <w:pPr>
        <w:pStyle w:val="Teksttreci20"/>
        <w:framePr w:w="7243" w:h="8442" w:hRule="exact" w:wrap="none" w:vAnchor="page" w:hAnchor="page" w:x="822" w:y="2962"/>
        <w:shd w:val="clear" w:color="auto" w:fill="auto"/>
        <w:spacing w:after="0" w:line="254" w:lineRule="exact"/>
        <w:ind w:firstLine="360"/>
        <w:jc w:val="both"/>
      </w:pPr>
      <w:r>
        <w:t xml:space="preserve">Nasyciwszy oczy widokiem kwiatów, rozejrzałem się za książkami, tym </w:t>
      </w:r>
      <w:r>
        <w:rPr>
          <w:lang w:val="cs-CZ" w:eastAsia="cs-CZ" w:bidi="cs-CZ"/>
        </w:rPr>
        <w:t xml:space="preserve">chlebem </w:t>
      </w:r>
      <w:r>
        <w:t>numer drugi. Gospodarze ustawili mi na stoliku pod oknem (patrzało ono właśnie na wspomniane żonkilowe szaleństwo) stos ksiąg z domowej biblioteczki. Byłem ciekaw, co też znajdę w tym zapasie?</w:t>
      </w:r>
    </w:p>
    <w:p w:rsidR="006872F1" w:rsidRDefault="00BF277F">
      <w:pPr>
        <w:pStyle w:val="Teksttreci20"/>
        <w:framePr w:w="7243" w:h="8442" w:hRule="exact" w:wrap="none" w:vAnchor="page" w:hAnchor="page" w:x="822" w:y="2962"/>
        <w:shd w:val="clear" w:color="auto" w:fill="auto"/>
        <w:spacing w:after="0" w:line="254" w:lineRule="exact"/>
        <w:ind w:firstLine="360"/>
        <w:jc w:val="both"/>
      </w:pPr>
      <w:r>
        <w:t xml:space="preserve">Zacząłem lekturę od tomu Jana Wiktora: „Pieniny i Ziemia Sądecka” (Kraków 1956). W 28 beztytułowych rozdziałach (stąd brak w książce spisu rzeczy) autor dał obfitość informacji o </w:t>
      </w:r>
      <w:proofErr w:type="spellStart"/>
      <w:r>
        <w:t>naddunajeckiej</w:t>
      </w:r>
      <w:proofErr w:type="spellEnd"/>
      <w:r>
        <w:t xml:space="preserve"> krainie. W tekście często jest cytowany „niezmordowany zbieracz i badacz” </w:t>
      </w:r>
      <w:proofErr w:type="spellStart"/>
      <w:r>
        <w:t>Żegota</w:t>
      </w:r>
      <w:proofErr w:type="spellEnd"/>
      <w:r>
        <w:t xml:space="preserve"> Pauli, ale Wiktor pisze przeważnie: Pauli </w:t>
      </w:r>
      <w:proofErr w:type="spellStart"/>
      <w:r>
        <w:t>Żegota</w:t>
      </w:r>
      <w:proofErr w:type="spellEnd"/>
      <w:r>
        <w:t>, a więc zapomina, że polski</w:t>
      </w:r>
    </w:p>
    <w:p w:rsidR="006872F1" w:rsidRDefault="00BF277F">
      <w:pPr>
        <w:pStyle w:val="Stopka1"/>
        <w:framePr w:w="7243" w:h="460" w:hRule="exact" w:wrap="none" w:vAnchor="page" w:hAnchor="page" w:x="822" w:y="11529"/>
        <w:shd w:val="clear" w:color="auto" w:fill="auto"/>
        <w:ind w:firstLine="360"/>
        <w:jc w:val="left"/>
      </w:pPr>
      <w:r>
        <w:t xml:space="preserve">* Przyłączam się w tym wypadku do opinii </w:t>
      </w:r>
      <w:r w:rsidRPr="0060665E">
        <w:rPr>
          <w:lang w:eastAsia="en-US" w:bidi="en-US"/>
        </w:rPr>
        <w:t xml:space="preserve">prof. </w:t>
      </w:r>
      <w:proofErr w:type="spellStart"/>
      <w:r>
        <w:t>Słuszkiewicza</w:t>
      </w:r>
      <w:proofErr w:type="spellEnd"/>
      <w:r>
        <w:t xml:space="preserve">: wymawiam </w:t>
      </w:r>
      <w:r>
        <w:rPr>
          <w:rStyle w:val="StopkaPogrubienieKursywa"/>
        </w:rPr>
        <w:t>budżet</w:t>
      </w:r>
      <w:r>
        <w:t xml:space="preserve"> tak jak </w:t>
      </w:r>
      <w:r>
        <w:rPr>
          <w:rStyle w:val="StopkaPogrubienieKursywa"/>
        </w:rPr>
        <w:t>drzewo,</w:t>
      </w:r>
      <w:r>
        <w:t xml:space="preserve"> a nie jak </w:t>
      </w:r>
      <w:r>
        <w:rPr>
          <w:rStyle w:val="StopkaPogrubienieKursywa"/>
        </w:rPr>
        <w:t>dżuma</w:t>
      </w:r>
      <w:r>
        <w:t xml:space="preserve"> (czytelnik rozumie skrót myślowy). W. </w:t>
      </w:r>
      <w:r>
        <w:rPr>
          <w:rStyle w:val="StopkaPogrubienieKursywa"/>
        </w:rPr>
        <w:t>D.</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1617" w:y="1103"/>
        <w:shd w:val="clear" w:color="auto" w:fill="auto"/>
        <w:spacing w:line="130" w:lineRule="exact"/>
      </w:pPr>
      <w:r>
        <w:lastRenderedPageBreak/>
        <w:t>568</w:t>
      </w:r>
    </w:p>
    <w:p w:rsidR="006872F1" w:rsidRDefault="00BF277F">
      <w:pPr>
        <w:pStyle w:val="Nagweklubstopka0"/>
        <w:framePr w:wrap="none" w:vAnchor="page" w:hAnchor="page" w:x="4416" w:y="1095"/>
        <w:shd w:val="clear" w:color="auto" w:fill="auto"/>
        <w:spacing w:line="130" w:lineRule="exact"/>
      </w:pPr>
      <w:r>
        <w:t>M. SMOGORZEWSKI</w:t>
      </w:r>
    </w:p>
    <w:p w:rsidR="006872F1" w:rsidRDefault="00BF277F">
      <w:pPr>
        <w:pStyle w:val="Teksttreci20"/>
        <w:framePr w:w="7238" w:h="11323" w:hRule="exact" w:wrap="none" w:vAnchor="page" w:hAnchor="page" w:x="1617" w:y="1563"/>
        <w:shd w:val="clear" w:color="auto" w:fill="auto"/>
        <w:spacing w:after="0" w:line="254" w:lineRule="exact"/>
        <w:ind w:firstLine="0"/>
        <w:jc w:val="both"/>
      </w:pPr>
      <w:r>
        <w:t xml:space="preserve">zwyczaj każe na pierwszym miejscu stawiać imię (tu: </w:t>
      </w:r>
      <w:proofErr w:type="spellStart"/>
      <w:r>
        <w:t>Żegota</w:t>
      </w:r>
      <w:proofErr w:type="spellEnd"/>
      <w:r>
        <w:t>), a na drugim — nazwisko.</w:t>
      </w:r>
    </w:p>
    <w:p w:rsidR="006872F1" w:rsidRDefault="00BF277F">
      <w:pPr>
        <w:pStyle w:val="Teksttreci20"/>
        <w:framePr w:w="7238" w:h="11323" w:hRule="exact" w:wrap="none" w:vAnchor="page" w:hAnchor="page" w:x="1617" w:y="1563"/>
        <w:shd w:val="clear" w:color="auto" w:fill="auto"/>
        <w:spacing w:after="0" w:line="254" w:lineRule="exact"/>
        <w:ind w:firstLine="360"/>
        <w:jc w:val="both"/>
      </w:pPr>
      <w:r>
        <w:t>Na mym stoliku znalazło się także (gospodarze wiedzieli bowiem, że łasy jestem na starocie) takie oto dzieło: „365 obiadów za pięć złotych przez Lucynę C”. Było to czternaste wydanie tej popularnej sto lat temu książki, datowane: Warszawa 1886, oczywista z nieodzownym dodatkiem na odwrocie karty tytułowej: „</w:t>
      </w:r>
      <w:proofErr w:type="spellStart"/>
      <w:r>
        <w:t>Dozwolieno</w:t>
      </w:r>
      <w:proofErr w:type="spellEnd"/>
      <w:r>
        <w:t xml:space="preserve"> </w:t>
      </w:r>
      <w:proofErr w:type="spellStart"/>
      <w:r>
        <w:t>cenzuroju</w:t>
      </w:r>
      <w:proofErr w:type="spellEnd"/>
      <w:r>
        <w:t xml:space="preserve">”. Zaznaczmy dla pamięci, że ta „smakowita” książka wyszła z drukarni „Ig. </w:t>
      </w:r>
      <w:proofErr w:type="spellStart"/>
      <w:r>
        <w:t>Zawiszewskiego</w:t>
      </w:r>
      <w:proofErr w:type="spellEnd"/>
      <w:r>
        <w:t xml:space="preserve">, Nowy Świat 42”, miała „Skład główny w Księgarni Gebethnera i Wolffa” i była „do nabycia we wszystkich księgarniach miast gubernialnych w Królestwie i Cesarstwie, w Galicji, w </w:t>
      </w:r>
      <w:proofErr w:type="spellStart"/>
      <w:r>
        <w:t>Księztwie</w:t>
      </w:r>
      <w:proofErr w:type="spellEnd"/>
      <w:r>
        <w:t xml:space="preserve"> Poznańskiem i Prusach Zachodnich” (co za sprawność w rozpowszechnianiu książki!). Owa pani C. to Lucyna Ćwierczakiewiczowa (1829—1901), jej książka kucharska może zainteresować również polonistę.</w:t>
      </w:r>
    </w:p>
    <w:p w:rsidR="006872F1" w:rsidRDefault="00BF277F">
      <w:pPr>
        <w:pStyle w:val="Teksttreci20"/>
        <w:framePr w:w="7238" w:h="11323" w:hRule="exact" w:wrap="none" w:vAnchor="page" w:hAnchor="page" w:x="1617" w:y="1563"/>
        <w:shd w:val="clear" w:color="auto" w:fill="auto"/>
        <w:spacing w:after="172" w:line="254" w:lineRule="exact"/>
        <w:ind w:firstLine="360"/>
        <w:jc w:val="both"/>
      </w:pPr>
      <w:r>
        <w:t xml:space="preserve">W tekście niemal stale (zauważyłem dwa wyjątki) występuje czasownik </w:t>
      </w:r>
      <w:r>
        <w:rPr>
          <w:rStyle w:val="Teksttreci2Kursywa"/>
        </w:rPr>
        <w:t>„</w:t>
      </w:r>
      <w:proofErr w:type="spellStart"/>
      <w:r>
        <w:rPr>
          <w:rStyle w:val="Teksttreci2Kursywa"/>
        </w:rPr>
        <w:t>wziąść</w:t>
      </w:r>
      <w:proofErr w:type="spellEnd"/>
      <w:r>
        <w:rPr>
          <w:rStyle w:val="Teksttreci2Kursywa"/>
        </w:rPr>
        <w:t>”</w:t>
      </w:r>
      <w:r>
        <w:t xml:space="preserve"> (nic nowego pod słońcem!), choć już Linde dał pierwszeństwo formie </w:t>
      </w:r>
      <w:r>
        <w:rPr>
          <w:rStyle w:val="Teksttreci2Kursywa"/>
        </w:rPr>
        <w:t>wziąć.</w:t>
      </w:r>
      <w:r>
        <w:t xml:space="preserve"> Dzisiejsza </w:t>
      </w:r>
      <w:r>
        <w:rPr>
          <w:rStyle w:val="Teksttreci2Kursywa"/>
        </w:rPr>
        <w:t>czernina</w:t>
      </w:r>
      <w:r>
        <w:t xml:space="preserve"> jest tam </w:t>
      </w:r>
      <w:r>
        <w:rPr>
          <w:rStyle w:val="Teksttreci2Kursywa"/>
        </w:rPr>
        <w:t>„czarniną</w:t>
      </w:r>
      <w:r>
        <w:t xml:space="preserve">”, </w:t>
      </w:r>
      <w:r>
        <w:rPr>
          <w:rStyle w:val="Teksttreci2Kursywa"/>
        </w:rPr>
        <w:t>gulasz</w:t>
      </w:r>
      <w:r>
        <w:t xml:space="preserve"> — </w:t>
      </w:r>
      <w:r>
        <w:rPr>
          <w:rStyle w:val="Teksttreci2Kursywa"/>
        </w:rPr>
        <w:t>„</w:t>
      </w:r>
      <w:proofErr w:type="spellStart"/>
      <w:r>
        <w:rPr>
          <w:rStyle w:val="Teksttreci2Kursywa"/>
        </w:rPr>
        <w:t>gulaczem</w:t>
      </w:r>
      <w:proofErr w:type="spellEnd"/>
      <w:r>
        <w:rPr>
          <w:rStyle w:val="Teksttreci2Kursywa"/>
        </w:rPr>
        <w:t>”, kompot</w:t>
      </w:r>
      <w:r>
        <w:t xml:space="preserve"> — </w:t>
      </w:r>
      <w:r>
        <w:rPr>
          <w:rStyle w:val="Teksttreci2Kursywa"/>
        </w:rPr>
        <w:t>„komputem</w:t>
      </w:r>
      <w:r>
        <w:t xml:space="preserve">”, </w:t>
      </w:r>
      <w:r>
        <w:rPr>
          <w:rStyle w:val="Teksttreci2Kursywa"/>
        </w:rPr>
        <w:t>kalarepa</w:t>
      </w:r>
      <w:r>
        <w:t xml:space="preserve"> — </w:t>
      </w:r>
      <w:r>
        <w:rPr>
          <w:rStyle w:val="Teksttreci2Kursywa"/>
        </w:rPr>
        <w:t>„</w:t>
      </w:r>
      <w:proofErr w:type="spellStart"/>
      <w:r>
        <w:rPr>
          <w:rStyle w:val="Teksttreci2Kursywa"/>
        </w:rPr>
        <w:t>galarepą</w:t>
      </w:r>
      <w:proofErr w:type="spellEnd"/>
      <w:r>
        <w:rPr>
          <w:rStyle w:val="Teksttreci2Kursywa"/>
        </w:rPr>
        <w:t>”.</w:t>
      </w:r>
      <w:r>
        <w:t xml:space="preserve"> Uderza zwrot </w:t>
      </w:r>
      <w:r>
        <w:rPr>
          <w:rStyle w:val="Teksttreci2Kursywa"/>
        </w:rPr>
        <w:t>„zależy na”</w:t>
      </w:r>
      <w:r>
        <w:t xml:space="preserve"> w takim np. zdaniu: „Dobroć litewskich kołdunów zależy na wielkiej ilości tłuszczu wyborowego wołowego”. Dziś byśmy powiedzieli: </w:t>
      </w:r>
      <w:r>
        <w:rPr>
          <w:rStyle w:val="Teksttreci2Kursywa"/>
        </w:rPr>
        <w:t>zależy od ...</w:t>
      </w:r>
      <w:r>
        <w:t xml:space="preserve"> lub: </w:t>
      </w:r>
      <w:r>
        <w:rPr>
          <w:rStyle w:val="Teksttreci2Kursywa"/>
        </w:rPr>
        <w:t>polega na...</w:t>
      </w:r>
      <w:r>
        <w:t xml:space="preserve"> Nie jest to jednak indywidualna cecha języka autorki „Obiadów”, tę samą składnię znajdziemy np. u Kraszewskiego. Oto dwa cytaty wyjęte z jego artykułów drukowanych w latach 1849 i 1879: „Cnota (...) zależy na stanie serca, równie jak na wstrzemięźliwości cielesnej”. „Sztuka zależy na tym, ażeby malując nie pominąć żadnego, nawet najobojętniejszego szczegółu”. („Kraszewski o powieściopisarzach i powieści”. Warszawa 1962, ss. 105 i 220).</w:t>
      </w:r>
    </w:p>
    <w:p w:rsidR="006872F1" w:rsidRDefault="00BF277F">
      <w:pPr>
        <w:pStyle w:val="Teksttreci20"/>
        <w:framePr w:w="7238" w:h="11323" w:hRule="exact" w:wrap="none" w:vAnchor="page" w:hAnchor="page" w:x="1617" w:y="1563"/>
        <w:shd w:val="clear" w:color="auto" w:fill="auto"/>
        <w:spacing w:after="33" w:line="190" w:lineRule="exact"/>
        <w:ind w:left="3560" w:firstLine="0"/>
      </w:pPr>
      <w:r>
        <w:t>3</w:t>
      </w:r>
    </w:p>
    <w:p w:rsidR="006872F1" w:rsidRDefault="00BF277F">
      <w:pPr>
        <w:pStyle w:val="Teksttreci20"/>
        <w:framePr w:w="7238" w:h="11323" w:hRule="exact" w:wrap="none" w:vAnchor="page" w:hAnchor="page" w:x="1617" w:y="1563"/>
        <w:shd w:val="clear" w:color="auto" w:fill="auto"/>
        <w:spacing w:after="0" w:line="254" w:lineRule="exact"/>
        <w:ind w:firstLine="360"/>
        <w:jc w:val="both"/>
      </w:pPr>
      <w:r>
        <w:t xml:space="preserve">Rozstańmy się z panią Lucyną, bo mam na stoliku dwie o wiele szacowniejsze książki: 1) „Kazania </w:t>
      </w:r>
      <w:proofErr w:type="spellStart"/>
      <w:r>
        <w:t>Massyliona</w:t>
      </w:r>
      <w:proofErr w:type="spellEnd"/>
      <w:r>
        <w:t xml:space="preserve">, Biskupa </w:t>
      </w:r>
      <w:proofErr w:type="spellStart"/>
      <w:r>
        <w:t>Klermontańskiego</w:t>
      </w:r>
      <w:proofErr w:type="spellEnd"/>
      <w:r>
        <w:t xml:space="preserve">, z </w:t>
      </w:r>
      <w:proofErr w:type="spellStart"/>
      <w:r>
        <w:t>Francuzkiego</w:t>
      </w:r>
      <w:proofErr w:type="spellEnd"/>
      <w:r>
        <w:t xml:space="preserve"> na Polski Język przełożone przez J:0: </w:t>
      </w:r>
      <w:proofErr w:type="spellStart"/>
      <w:r>
        <w:t>Xcia</w:t>
      </w:r>
      <w:proofErr w:type="spellEnd"/>
      <w:r>
        <w:t xml:space="preserve"> J:J:K:K:Ł:W: :P:K: Tom IV. W Krakowie 1785. Kosztem i Drukiem Ignacego </w:t>
      </w:r>
      <w:proofErr w:type="spellStart"/>
      <w:r>
        <w:t>Grebla</w:t>
      </w:r>
      <w:proofErr w:type="spellEnd"/>
      <w:r>
        <w:t xml:space="preserve">, </w:t>
      </w:r>
      <w:r>
        <w:rPr>
          <w:lang w:val="cs-CZ" w:eastAsia="cs-CZ" w:bidi="cs-CZ"/>
        </w:rPr>
        <w:t xml:space="preserve">Typografa </w:t>
      </w:r>
      <w:r>
        <w:t xml:space="preserve">i Bibliopoli Jego </w:t>
      </w:r>
      <w:proofErr w:type="spellStart"/>
      <w:r>
        <w:t>Królewskiey</w:t>
      </w:r>
      <w:proofErr w:type="spellEnd"/>
      <w:r>
        <w:t xml:space="preserve"> </w:t>
      </w:r>
      <w:proofErr w:type="spellStart"/>
      <w:r>
        <w:t>Mći</w:t>
      </w:r>
      <w:proofErr w:type="spellEnd"/>
      <w:r>
        <w:t xml:space="preserve">” (s. 369). 2) „Pieśni wszystkie </w:t>
      </w:r>
      <w:proofErr w:type="spellStart"/>
      <w:r>
        <w:t>Horacyusza</w:t>
      </w:r>
      <w:proofErr w:type="spellEnd"/>
      <w:r>
        <w:t xml:space="preserve"> przekładania rożnych”. Dalsza część karty tytułowej nie dochowała się, ale na samym końcu tomu drukarnia zanotowała: „Zakończono drukować 7. Czerwca 1773”.</w:t>
      </w:r>
    </w:p>
    <w:p w:rsidR="006872F1" w:rsidRDefault="00BF277F">
      <w:pPr>
        <w:pStyle w:val="Teksttreci20"/>
        <w:framePr w:w="7238" w:h="11323" w:hRule="exact" w:wrap="none" w:vAnchor="page" w:hAnchor="page" w:x="1617" w:y="1563"/>
        <w:shd w:val="clear" w:color="auto" w:fill="auto"/>
        <w:spacing w:after="0" w:line="254" w:lineRule="exact"/>
        <w:ind w:firstLine="360"/>
        <w:jc w:val="both"/>
      </w:pPr>
      <w:r>
        <w:t xml:space="preserve">Z tych dwu starodruków bardziej mnie zajął Horacy. Tom się zaczyna 4-stronicowym wierszem Adama Naruszewicza „Do </w:t>
      </w:r>
      <w:proofErr w:type="spellStart"/>
      <w:r>
        <w:t>Nayjasnieyszego</w:t>
      </w:r>
      <w:proofErr w:type="spellEnd"/>
      <w:r>
        <w:t xml:space="preserve"> Miłościwego Pana Stanisława Augusta </w:t>
      </w:r>
      <w:proofErr w:type="spellStart"/>
      <w:r>
        <w:t>Krola</w:t>
      </w:r>
      <w:proofErr w:type="spellEnd"/>
      <w:r>
        <w:t xml:space="preserve"> Polskiego, Wielkiego </w:t>
      </w:r>
      <w:proofErr w:type="spellStart"/>
      <w:r>
        <w:t>Xiązęcia</w:t>
      </w:r>
      <w:proofErr w:type="spellEnd"/>
      <w:r>
        <w:t xml:space="preserve"> Litewskiego &amp;</w:t>
      </w:r>
      <w:proofErr w:type="spellStart"/>
      <w:r>
        <w:t>c.&amp;c</w:t>
      </w:r>
      <w:proofErr w:type="spellEnd"/>
      <w:r>
        <w:t>.” („Złotego wieku owoc znakomity...”) Dalej idą 4 stronice wstępu „Do Czytelnika”, następnie na 8 str. „</w:t>
      </w:r>
      <w:proofErr w:type="spellStart"/>
      <w:r>
        <w:t>Horacyusza</w:t>
      </w:r>
      <w:proofErr w:type="spellEnd"/>
      <w:r>
        <w:t xml:space="preserve"> życie z pism </w:t>
      </w:r>
      <w:proofErr w:type="spellStart"/>
      <w:r>
        <w:t>iego</w:t>
      </w:r>
      <w:proofErr w:type="spellEnd"/>
      <w:r>
        <w:t xml:space="preserve"> po części zebrane” (przez Naruszewicza) i wreszcie „Pieśni </w:t>
      </w:r>
      <w:proofErr w:type="spellStart"/>
      <w:r>
        <w:t>wszytkich</w:t>
      </w:r>
      <w:proofErr w:type="spellEnd"/>
      <w:r>
        <w:t xml:space="preserve"> księga pierwsza” (s. 1—177) oraz „Pieśni wszystkich księga druga” (s.179—</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0"/>
        <w:framePr w:wrap="none" w:vAnchor="page" w:hAnchor="page" w:x="4305" w:y="1076"/>
        <w:shd w:val="clear" w:color="auto" w:fill="auto"/>
        <w:spacing w:line="130" w:lineRule="exact"/>
      </w:pPr>
      <w:r>
        <w:t>WAKACYJNE TRZY PO TRZY</w:t>
      </w:r>
    </w:p>
    <w:p w:rsidR="006872F1" w:rsidRDefault="00BF277F">
      <w:pPr>
        <w:pStyle w:val="Nagweklubstopka0"/>
        <w:framePr w:wrap="none" w:vAnchor="page" w:hAnchor="page" w:x="8510" w:y="1094"/>
        <w:shd w:val="clear" w:color="auto" w:fill="auto"/>
        <w:spacing w:line="130" w:lineRule="exact"/>
      </w:pPr>
      <w:r>
        <w:t>569</w:t>
      </w:r>
    </w:p>
    <w:p w:rsidR="006872F1" w:rsidRDefault="00BF277F">
      <w:pPr>
        <w:pStyle w:val="Teksttreci20"/>
        <w:framePr w:w="7238" w:h="10944" w:hRule="exact" w:wrap="none" w:vAnchor="page" w:hAnchor="page" w:x="1617" w:y="1558"/>
        <w:shd w:val="clear" w:color="auto" w:fill="auto"/>
        <w:spacing w:after="0" w:line="254" w:lineRule="exact"/>
        <w:ind w:firstLine="0"/>
        <w:jc w:val="both"/>
      </w:pPr>
      <w:r>
        <w:t>316). Tom zamyka „</w:t>
      </w:r>
      <w:proofErr w:type="spellStart"/>
      <w:r>
        <w:t>reiestr</w:t>
      </w:r>
      <w:proofErr w:type="spellEnd"/>
      <w:r>
        <w:t xml:space="preserve"> </w:t>
      </w:r>
      <w:proofErr w:type="spellStart"/>
      <w:r>
        <w:t>piesni</w:t>
      </w:r>
      <w:proofErr w:type="spellEnd"/>
      <w:r>
        <w:t>” i „omyłki poprawki” z taką niespotykaną dziś prośbą wydawcy: „Inne omyłki sam Czytelniku łaskawie popraw”.</w:t>
      </w:r>
    </w:p>
    <w:p w:rsidR="006872F1" w:rsidRDefault="00BF277F">
      <w:pPr>
        <w:pStyle w:val="Teksttreci20"/>
        <w:framePr w:w="7238" w:h="10944" w:hRule="exact" w:wrap="none" w:vAnchor="page" w:hAnchor="page" w:x="1617" w:y="1558"/>
        <w:shd w:val="clear" w:color="auto" w:fill="auto"/>
        <w:spacing w:after="0" w:line="254" w:lineRule="exact"/>
        <w:ind w:firstLine="360"/>
        <w:jc w:val="both"/>
      </w:pPr>
      <w:r>
        <w:t xml:space="preserve">Jak już wiemy, pieśni są „przekładania rożnych”, oto „imiona </w:t>
      </w:r>
      <w:proofErr w:type="spellStart"/>
      <w:r>
        <w:t>tłóma</w:t>
      </w:r>
      <w:proofErr w:type="spellEnd"/>
      <w:r>
        <w:t xml:space="preserve">- </w:t>
      </w:r>
      <w:proofErr w:type="spellStart"/>
      <w:r>
        <w:t>czów</w:t>
      </w:r>
      <w:proofErr w:type="spellEnd"/>
      <w:r>
        <w:t xml:space="preserve">”: Adam Naruszewicz, Antoni Wiśniewski, Celestyn Kaliszewski, Fabian Sakowicz, Fabian Szaniawski, </w:t>
      </w:r>
      <w:proofErr w:type="spellStart"/>
      <w:r>
        <w:t>Frańciszek</w:t>
      </w:r>
      <w:proofErr w:type="spellEnd"/>
      <w:r>
        <w:t xml:space="preserve"> Kniaźnin, Jan Czyż, Jan Kochanowski, Józef </w:t>
      </w:r>
      <w:proofErr w:type="spellStart"/>
      <w:r>
        <w:t>Koblański</w:t>
      </w:r>
      <w:proofErr w:type="spellEnd"/>
      <w:r>
        <w:t xml:space="preserve">, Józef Miączyński, Józef Epifani Minasowicz, Michał </w:t>
      </w:r>
      <w:proofErr w:type="spellStart"/>
      <w:r>
        <w:t>Kończa</w:t>
      </w:r>
      <w:proofErr w:type="spellEnd"/>
      <w:r>
        <w:t xml:space="preserve">, Onufry </w:t>
      </w:r>
      <w:proofErr w:type="spellStart"/>
      <w:r>
        <w:t>Korytyński</w:t>
      </w:r>
      <w:proofErr w:type="spellEnd"/>
      <w:r>
        <w:t xml:space="preserve">, Piotr Krukowiecki, Samuel ze </w:t>
      </w:r>
      <w:proofErr w:type="spellStart"/>
      <w:r>
        <w:t>Skrzypney</w:t>
      </w:r>
      <w:proofErr w:type="spellEnd"/>
      <w:r>
        <w:t xml:space="preserve"> Twardowski, </w:t>
      </w:r>
      <w:proofErr w:type="spellStart"/>
      <w:r>
        <w:t>Wespazyan</w:t>
      </w:r>
      <w:proofErr w:type="spellEnd"/>
      <w:r>
        <w:t xml:space="preserve"> Kochowski. Ta litania tłumaczów podnosi wartość książki, pozwala bowiem na porównanie warsztatu poetyckiego i bogactwa słownego każdego z wymienionych poetów, jako że poszczególne pieśni są podane w kilku (np. pieśń 3 </w:t>
      </w:r>
      <w:r>
        <w:rPr>
          <w:lang w:val="cs-CZ" w:eastAsia="cs-CZ" w:bidi="cs-CZ"/>
        </w:rPr>
        <w:t xml:space="preserve">ks. </w:t>
      </w:r>
      <w:r>
        <w:t>II aż w ośmiu) przekładach, każdy „</w:t>
      </w:r>
      <w:proofErr w:type="spellStart"/>
      <w:r>
        <w:t>inney</w:t>
      </w:r>
      <w:proofErr w:type="spellEnd"/>
      <w:r>
        <w:t xml:space="preserve"> ręki”.</w:t>
      </w:r>
    </w:p>
    <w:p w:rsidR="006872F1" w:rsidRDefault="00BF277F">
      <w:pPr>
        <w:pStyle w:val="Teksttreci20"/>
        <w:framePr w:w="7238" w:h="10944" w:hRule="exact" w:wrap="none" w:vAnchor="page" w:hAnchor="page" w:x="1617" w:y="1558"/>
        <w:shd w:val="clear" w:color="auto" w:fill="auto"/>
        <w:spacing w:after="0" w:line="254" w:lineRule="exact"/>
        <w:ind w:firstLine="360"/>
        <w:jc w:val="both"/>
      </w:pPr>
      <w:r>
        <w:t xml:space="preserve">Przytoczę zakończenie pieśni przełożonej przez Jana Kochanowskiego, a umieszczonej jako ostatnia w omawianym tomie (jest to uzupełnienie </w:t>
      </w:r>
      <w:r>
        <w:rPr>
          <w:lang w:val="cs-CZ" w:eastAsia="cs-CZ" w:bidi="cs-CZ"/>
        </w:rPr>
        <w:t xml:space="preserve">ks. </w:t>
      </w:r>
      <w:r>
        <w:t>I, pieśń 9):</w:t>
      </w:r>
    </w:p>
    <w:p w:rsidR="006872F1" w:rsidRDefault="00BF277F">
      <w:pPr>
        <w:pStyle w:val="Teksttreci20"/>
        <w:framePr w:w="7238" w:h="10944" w:hRule="exact" w:wrap="none" w:vAnchor="page" w:hAnchor="page" w:x="1617" w:y="1558"/>
        <w:shd w:val="clear" w:color="auto" w:fill="auto"/>
        <w:spacing w:after="0" w:line="254" w:lineRule="exact"/>
        <w:ind w:left="1740" w:firstLine="0"/>
      </w:pPr>
      <w:r>
        <w:t xml:space="preserve">„Jeleniom nowe rogi </w:t>
      </w:r>
      <w:proofErr w:type="spellStart"/>
      <w:r>
        <w:t>wyrastaią</w:t>
      </w:r>
      <w:proofErr w:type="spellEnd"/>
      <w:r>
        <w:t>:</w:t>
      </w:r>
    </w:p>
    <w:p w:rsidR="006872F1" w:rsidRDefault="00BF277F">
      <w:pPr>
        <w:pStyle w:val="Teksttreci20"/>
        <w:framePr w:w="7238" w:h="10944" w:hRule="exact" w:wrap="none" w:vAnchor="page" w:hAnchor="page" w:x="1617" w:y="1558"/>
        <w:shd w:val="clear" w:color="auto" w:fill="auto"/>
        <w:spacing w:after="0" w:line="254" w:lineRule="exact"/>
        <w:ind w:firstLine="0"/>
        <w:jc w:val="center"/>
      </w:pPr>
      <w:r>
        <w:t>Nam gdy raz młodość minie,</w:t>
      </w:r>
    </w:p>
    <w:p w:rsidR="006872F1" w:rsidRDefault="00BF277F">
      <w:pPr>
        <w:pStyle w:val="Teksttreci20"/>
        <w:framePr w:w="7238" w:h="10944" w:hRule="exact" w:wrap="none" w:vAnchor="page" w:hAnchor="page" w:x="1617" w:y="1558"/>
        <w:shd w:val="clear" w:color="auto" w:fill="auto"/>
        <w:spacing w:after="0" w:line="254" w:lineRule="exact"/>
        <w:ind w:firstLine="0"/>
        <w:jc w:val="center"/>
      </w:pPr>
      <w:r>
        <w:t xml:space="preserve">Już na wieki </w:t>
      </w:r>
      <w:proofErr w:type="spellStart"/>
      <w:r>
        <w:t>wiekow</w:t>
      </w:r>
      <w:proofErr w:type="spellEnd"/>
      <w:r>
        <w:t xml:space="preserve"> ginie,</w:t>
      </w:r>
    </w:p>
    <w:p w:rsidR="006872F1" w:rsidRDefault="00BF277F">
      <w:pPr>
        <w:pStyle w:val="Teksttreci20"/>
        <w:framePr w:w="7238" w:h="10944" w:hRule="exact" w:wrap="none" w:vAnchor="page" w:hAnchor="page" w:x="1617" w:y="1558"/>
        <w:shd w:val="clear" w:color="auto" w:fill="auto"/>
        <w:spacing w:after="0" w:line="254" w:lineRule="exact"/>
        <w:ind w:left="1740" w:firstLine="0"/>
      </w:pPr>
      <w:r>
        <w:t xml:space="preserve">A zawżdy gorsze lata </w:t>
      </w:r>
      <w:proofErr w:type="spellStart"/>
      <w:r>
        <w:t>przypadaią</w:t>
      </w:r>
      <w:proofErr w:type="spellEnd"/>
      <w:r>
        <w:t>”.</w:t>
      </w:r>
    </w:p>
    <w:p w:rsidR="006872F1" w:rsidRDefault="00BF277F">
      <w:pPr>
        <w:pStyle w:val="Teksttreci20"/>
        <w:framePr w:w="7238" w:h="10944" w:hRule="exact" w:wrap="none" w:vAnchor="page" w:hAnchor="page" w:x="1617" w:y="1558"/>
        <w:shd w:val="clear" w:color="auto" w:fill="auto"/>
        <w:spacing w:after="0" w:line="254" w:lineRule="exact"/>
        <w:ind w:firstLine="0"/>
        <w:jc w:val="both"/>
      </w:pPr>
      <w:r>
        <w:t xml:space="preserve">Zafrasowanego tym wyrokiem czytelnika Horacy filozoficznie pociesza (w przekładzie J. </w:t>
      </w:r>
      <w:proofErr w:type="spellStart"/>
      <w:r>
        <w:t>Koblańskiego</w:t>
      </w:r>
      <w:proofErr w:type="spellEnd"/>
      <w:r>
        <w:t xml:space="preserve">, p. 16, </w:t>
      </w:r>
      <w:r>
        <w:rPr>
          <w:lang w:val="cs-CZ" w:eastAsia="cs-CZ" w:bidi="cs-CZ"/>
        </w:rPr>
        <w:t xml:space="preserve">ks. </w:t>
      </w:r>
      <w:r>
        <w:t>II, s. 279):</w:t>
      </w:r>
    </w:p>
    <w:p w:rsidR="006872F1" w:rsidRDefault="00BF277F">
      <w:pPr>
        <w:pStyle w:val="Teksttreci20"/>
        <w:framePr w:w="7238" w:h="10944" w:hRule="exact" w:wrap="none" w:vAnchor="page" w:hAnchor="page" w:x="1617" w:y="1558"/>
        <w:shd w:val="clear" w:color="auto" w:fill="auto"/>
        <w:spacing w:after="112" w:line="254" w:lineRule="exact"/>
        <w:ind w:left="1320" w:right="1420" w:firstLine="0"/>
      </w:pPr>
      <w:r>
        <w:t xml:space="preserve">„Bądź kontent z tego co </w:t>
      </w:r>
      <w:proofErr w:type="spellStart"/>
      <w:r>
        <w:t>iest</w:t>
      </w:r>
      <w:proofErr w:type="spellEnd"/>
      <w:r>
        <w:t xml:space="preserve">, a na pieczy </w:t>
      </w:r>
      <w:proofErr w:type="spellStart"/>
      <w:r>
        <w:t>Miey</w:t>
      </w:r>
      <w:proofErr w:type="spellEnd"/>
      <w:r>
        <w:t xml:space="preserve"> przyszłe losy: </w:t>
      </w:r>
      <w:proofErr w:type="spellStart"/>
      <w:r>
        <w:t>mieszay</w:t>
      </w:r>
      <w:proofErr w:type="spellEnd"/>
      <w:r>
        <w:t xml:space="preserve"> przykrych rzeczy Wstręt dobrą myślą: a któż z </w:t>
      </w:r>
      <w:proofErr w:type="spellStart"/>
      <w:r>
        <w:t>każdey</w:t>
      </w:r>
      <w:proofErr w:type="spellEnd"/>
      <w:r>
        <w:t xml:space="preserve"> strony I</w:t>
      </w:r>
      <w:r>
        <w:rPr>
          <w:lang w:val="fr-FR" w:eastAsia="fr-FR" w:bidi="fr-FR"/>
        </w:rPr>
        <w:t xml:space="preserve">est </w:t>
      </w:r>
      <w:r>
        <w:t>uszczęśliwiony?”</w:t>
      </w:r>
    </w:p>
    <w:p w:rsidR="006872F1" w:rsidRDefault="00BF277F">
      <w:pPr>
        <w:pStyle w:val="Teksttreci20"/>
        <w:framePr w:w="7238" w:h="10944" w:hRule="exact" w:wrap="none" w:vAnchor="page" w:hAnchor="page" w:x="1617" w:y="1558"/>
        <w:shd w:val="clear" w:color="auto" w:fill="auto"/>
        <w:spacing w:after="0" w:line="190" w:lineRule="exact"/>
        <w:ind w:left="3560" w:firstLine="0"/>
      </w:pPr>
      <w:r>
        <w:t>4</w:t>
      </w:r>
    </w:p>
    <w:p w:rsidR="006872F1" w:rsidRDefault="00BF277F">
      <w:pPr>
        <w:pStyle w:val="Teksttreci20"/>
        <w:framePr w:w="7238" w:h="10944" w:hRule="exact" w:wrap="none" w:vAnchor="page" w:hAnchor="page" w:x="1617" w:y="1558"/>
        <w:shd w:val="clear" w:color="auto" w:fill="auto"/>
        <w:spacing w:after="0" w:line="254" w:lineRule="exact"/>
        <w:ind w:firstLine="360"/>
        <w:jc w:val="both"/>
      </w:pPr>
      <w:r>
        <w:t xml:space="preserve">Jeszcze dwa spostrzeżenia dopominają się zanotowania. Pan K., którego właśnie byłem gościem, w rozmowach dwu słówek używał z upodobaniem: </w:t>
      </w:r>
      <w:r>
        <w:rPr>
          <w:rStyle w:val="Teksttreci2Kursywa"/>
        </w:rPr>
        <w:t>bajka</w:t>
      </w:r>
      <w:r>
        <w:t xml:space="preserve"> i </w:t>
      </w:r>
      <w:r>
        <w:rPr>
          <w:rStyle w:val="Teksttreci2Kursywa"/>
        </w:rPr>
        <w:t>pychota.</w:t>
      </w:r>
      <w:r>
        <w:t xml:space="preserve"> Wykrzyknik „Ale bajka!” znaczył w jego ustach, że to, co opowiedział do owego momentu, nie było najważniejsze, bo rzecz główną, sensacyjną teraz dopiero powie. </w:t>
      </w:r>
      <w:r>
        <w:rPr>
          <w:rStyle w:val="Teksttreci2Kursywa"/>
        </w:rPr>
        <w:t>Pychota</w:t>
      </w:r>
      <w:r>
        <w:t xml:space="preserve"> zaś oznaczała coś tak wybornego, że palce lizać. Podobno określenia </w:t>
      </w:r>
      <w:r>
        <w:rPr>
          <w:rStyle w:val="Teksttreci2Kursywa"/>
        </w:rPr>
        <w:t>pychota</w:t>
      </w:r>
      <w:r>
        <w:t xml:space="preserve"> powszechnie używano w dawnej Galicji.</w:t>
      </w:r>
    </w:p>
    <w:p w:rsidR="006872F1" w:rsidRDefault="00BF277F">
      <w:pPr>
        <w:pStyle w:val="Teksttreci20"/>
        <w:framePr w:w="7238" w:h="10944" w:hRule="exact" w:wrap="none" w:vAnchor="page" w:hAnchor="page" w:x="1617" w:y="1558"/>
        <w:shd w:val="clear" w:color="auto" w:fill="auto"/>
        <w:spacing w:after="0" w:line="254" w:lineRule="exact"/>
        <w:ind w:firstLine="360"/>
        <w:jc w:val="both"/>
      </w:pPr>
      <w:r>
        <w:t xml:space="preserve">Na koniec kilka słów o pewnej akcji zasługującej na publiczną pochwałę. W domu przyjaciół wpadł mi w rękę druczek z napisem: „Pamiątka </w:t>
      </w:r>
      <w:proofErr w:type="spellStart"/>
      <w:r>
        <w:t>kolendy</w:t>
      </w:r>
      <w:proofErr w:type="spellEnd"/>
      <w:r>
        <w:t xml:space="preserve"> parafialnej 1970”. Nie byłoby w tym nic frapującego, gdyby nie dalszy tekst druczku: „Czy dbam o </w:t>
      </w:r>
      <w:r>
        <w:rPr>
          <w:rStyle w:val="Teksttreci2Odstpy2pt"/>
        </w:rPr>
        <w:t>kulturę słowa</w:t>
      </w:r>
      <w:r>
        <w:t xml:space="preserve"> w domu, w pracy, na ulicy, w rozmowach, w cierpieniu i radościach?”. Tu następowało sześć zasad, z których zanotowałem dwie: „Nie będę przeklinał. Nikogo nie zranię złym słowem”.</w:t>
      </w:r>
    </w:p>
    <w:p w:rsidR="006872F1" w:rsidRDefault="00BF277F">
      <w:pPr>
        <w:pStyle w:val="Teksttreci20"/>
        <w:framePr w:w="7238" w:h="10944" w:hRule="exact" w:wrap="none" w:vAnchor="page" w:hAnchor="page" w:x="1617" w:y="1558"/>
        <w:shd w:val="clear" w:color="auto" w:fill="auto"/>
        <w:spacing w:after="0" w:line="254" w:lineRule="exact"/>
        <w:ind w:firstLine="360"/>
        <w:jc w:val="both"/>
      </w:pPr>
      <w:r>
        <w:t>Chyba przyłączycie się, czytelnicy, do mej pochwały?</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30"/>
        <w:framePr w:wrap="none" w:vAnchor="page" w:hAnchor="page" w:x="1596" w:y="1585"/>
        <w:shd w:val="clear" w:color="auto" w:fill="auto"/>
        <w:spacing w:before="0" w:after="0" w:line="220" w:lineRule="exact"/>
        <w:jc w:val="both"/>
      </w:pPr>
      <w:bookmarkStart w:id="7" w:name="bookmark6"/>
      <w:r>
        <w:rPr>
          <w:rStyle w:val="Nagwek3Odstpy23pt"/>
        </w:rPr>
        <w:lastRenderedPageBreak/>
        <w:t>SPRAWOZDANIA</w:t>
      </w:r>
      <w:bookmarkEnd w:id="7"/>
    </w:p>
    <w:p w:rsidR="006872F1" w:rsidRDefault="00BF277F">
      <w:pPr>
        <w:pStyle w:val="Nagwek30"/>
        <w:framePr w:w="7282" w:h="999" w:hRule="exact" w:wrap="none" w:vAnchor="page" w:hAnchor="page" w:x="1596" w:y="3099"/>
        <w:shd w:val="clear" w:color="auto" w:fill="auto"/>
        <w:spacing w:before="0" w:after="172"/>
        <w:ind w:left="20"/>
      </w:pPr>
      <w:bookmarkStart w:id="8" w:name="bookmark7"/>
      <w:r>
        <w:t>XII PLENARNE POSIEDZENIE MIĘDZYNARODOWEGO</w:t>
      </w:r>
      <w:r>
        <w:br/>
        <w:t>KOMITETU SLAWISTÓW</w:t>
      </w:r>
      <w:bookmarkEnd w:id="8"/>
    </w:p>
    <w:p w:rsidR="006872F1" w:rsidRDefault="00BF277F">
      <w:pPr>
        <w:pStyle w:val="Teksttreci20"/>
        <w:framePr w:w="7282" w:h="999" w:hRule="exact" w:wrap="none" w:vAnchor="page" w:hAnchor="page" w:x="1596" w:y="3099"/>
        <w:shd w:val="clear" w:color="auto" w:fill="auto"/>
        <w:spacing w:after="0" w:line="190" w:lineRule="exact"/>
        <w:ind w:left="20" w:firstLine="0"/>
        <w:jc w:val="center"/>
      </w:pPr>
      <w:r>
        <w:t xml:space="preserve">HELSINKI </w:t>
      </w:r>
      <w:r>
        <w:rPr>
          <w:lang w:val="cs-CZ" w:eastAsia="cs-CZ" w:bidi="cs-CZ"/>
        </w:rPr>
        <w:t>30.VIII—5.IX.1970</w:t>
      </w:r>
    </w:p>
    <w:p w:rsidR="006872F1" w:rsidRDefault="00BF277F">
      <w:pPr>
        <w:pStyle w:val="Teksttreci20"/>
        <w:framePr w:w="7282" w:h="8457" w:hRule="exact" w:wrap="none" w:vAnchor="page" w:hAnchor="page" w:x="1596" w:y="4405"/>
        <w:shd w:val="clear" w:color="auto" w:fill="auto"/>
        <w:spacing w:after="0" w:line="254" w:lineRule="exact"/>
        <w:ind w:firstLine="380"/>
        <w:jc w:val="both"/>
      </w:pPr>
      <w:r>
        <w:t xml:space="preserve">Międzynarodowe Kongresy Slawistów mają już przeszło czterdziestoletnią tradycję. Ostatni Międzynarodowy Kongres Slawistów odbył się w Pradze w 1968 roku. W czasie tego Kongresu zostały wybrane nowe władze, których zadaniem jest przygotowanie następnego Kongresu. Jak już pisaliśmy („Poradnik Językowy” nr 9, 1968), przewodniczącym Międzynarodowego Komitetu Slawistów na bieżącą kadencję został wybrany </w:t>
      </w:r>
      <w:proofErr w:type="spellStart"/>
      <w:r w:rsidRPr="0060665E">
        <w:rPr>
          <w:lang w:eastAsia="en-US" w:bidi="en-US"/>
        </w:rPr>
        <w:t>prof</w:t>
      </w:r>
      <w:proofErr w:type="spellEnd"/>
      <w:r w:rsidRPr="0060665E">
        <w:rPr>
          <w:lang w:eastAsia="en-US" w:bidi="en-US"/>
        </w:rPr>
        <w:t xml:space="preserve">, </w:t>
      </w:r>
      <w:r>
        <w:t>dr Witold Doroszewski, który w imieniu delegacji polskiej zgłosił wniosek, by następny Kongres odbył się w Polsce w 1973 roku. Wniosek ten został z aplauzem przyjęty.</w:t>
      </w:r>
    </w:p>
    <w:p w:rsidR="006872F1" w:rsidRDefault="00BF277F">
      <w:pPr>
        <w:pStyle w:val="Teksttreci20"/>
        <w:framePr w:w="7282" w:h="8457" w:hRule="exact" w:wrap="none" w:vAnchor="page" w:hAnchor="page" w:x="1596" w:y="4405"/>
        <w:shd w:val="clear" w:color="auto" w:fill="auto"/>
        <w:spacing w:after="0" w:line="254" w:lineRule="exact"/>
        <w:ind w:firstLine="380"/>
        <w:jc w:val="both"/>
      </w:pPr>
      <w:r>
        <w:t xml:space="preserve">W dniach </w:t>
      </w:r>
      <w:r w:rsidRPr="0060665E">
        <w:rPr>
          <w:lang w:eastAsia="en-US" w:bidi="en-US"/>
        </w:rPr>
        <w:t>30.VIII</w:t>
      </w:r>
      <w:r>
        <w:t>—</w:t>
      </w:r>
      <w:r w:rsidRPr="0060665E">
        <w:rPr>
          <w:lang w:eastAsia="en-US" w:bidi="en-US"/>
        </w:rPr>
        <w:t xml:space="preserve">5.IX.1970 </w:t>
      </w:r>
      <w:r>
        <w:t xml:space="preserve">roku w Helsinkach odbyło się XII, a pierwsze w obecnej kadencji plenarne posiedzenie MKS. Posiedzenie to pod względem merytorycznym zostało przygotowane przez Polski Komitet Slawistów, a pod względem organizacyjnym przez dra Jana </w:t>
      </w:r>
      <w:proofErr w:type="spellStart"/>
      <w:r>
        <w:t>Basarę</w:t>
      </w:r>
      <w:proofErr w:type="spellEnd"/>
      <w:r>
        <w:t xml:space="preserve"> w ścisłej współpracy z kierownikiem Instytutu Filologii Słowiańskiej w Helsinkach, </w:t>
      </w:r>
      <w:proofErr w:type="spellStart"/>
      <w:r w:rsidRPr="0060665E">
        <w:rPr>
          <w:lang w:eastAsia="en-US" w:bidi="en-US"/>
        </w:rPr>
        <w:t>prof</w:t>
      </w:r>
      <w:proofErr w:type="spellEnd"/>
      <w:r w:rsidRPr="0060665E">
        <w:rPr>
          <w:lang w:eastAsia="en-US" w:bidi="en-US"/>
        </w:rPr>
        <w:t xml:space="preserve">, </w:t>
      </w:r>
      <w:r>
        <w:t xml:space="preserve">drem V. </w:t>
      </w:r>
      <w:proofErr w:type="spellStart"/>
      <w:r>
        <w:t>Kiparskim</w:t>
      </w:r>
      <w:proofErr w:type="spellEnd"/>
      <w:r>
        <w:t>. W posiedzeniu tym wzięli udział:</w:t>
      </w:r>
    </w:p>
    <w:p w:rsidR="006872F1" w:rsidRDefault="00BF277F">
      <w:pPr>
        <w:pStyle w:val="Teksttreci20"/>
        <w:framePr w:w="7282" w:h="8457" w:hRule="exact" w:wrap="none" w:vAnchor="page" w:hAnchor="page" w:x="1596" w:y="4405"/>
        <w:numPr>
          <w:ilvl w:val="0"/>
          <w:numId w:val="8"/>
        </w:numPr>
        <w:shd w:val="clear" w:color="auto" w:fill="auto"/>
        <w:tabs>
          <w:tab w:val="left" w:pos="691"/>
        </w:tabs>
        <w:spacing w:after="0" w:line="254" w:lineRule="exact"/>
        <w:ind w:firstLine="380"/>
        <w:jc w:val="both"/>
      </w:pPr>
      <w:r>
        <w:rPr>
          <w:rStyle w:val="Teksttreci2Odstpy2pt"/>
        </w:rPr>
        <w:t>członkowie MKS:</w:t>
      </w:r>
      <w:r>
        <w:t xml:space="preserve"> Austria — J. </w:t>
      </w:r>
      <w:proofErr w:type="spellStart"/>
      <w:r w:rsidRPr="0060665E">
        <w:rPr>
          <w:lang w:eastAsia="en-US" w:bidi="en-US"/>
        </w:rPr>
        <w:t>Hamm</w:t>
      </w:r>
      <w:proofErr w:type="spellEnd"/>
      <w:r w:rsidRPr="0060665E">
        <w:rPr>
          <w:lang w:eastAsia="en-US" w:bidi="en-US"/>
        </w:rPr>
        <w:t xml:space="preserve">, </w:t>
      </w:r>
      <w:r>
        <w:t xml:space="preserve">G. </w:t>
      </w:r>
      <w:proofErr w:type="spellStart"/>
      <w:r>
        <w:t>Wytrzens</w:t>
      </w:r>
      <w:proofErr w:type="spellEnd"/>
      <w:r>
        <w:t xml:space="preserve">; Bułgaria — W. Georgiew, P. </w:t>
      </w:r>
      <w:proofErr w:type="spellStart"/>
      <w:r>
        <w:t>Dinekow</w:t>
      </w:r>
      <w:proofErr w:type="spellEnd"/>
      <w:r>
        <w:t xml:space="preserve">; Czechosłowacja — B. </w:t>
      </w:r>
      <w:r>
        <w:rPr>
          <w:lang w:val="cs-CZ" w:eastAsia="cs-CZ" w:bidi="cs-CZ"/>
        </w:rPr>
        <w:t xml:space="preserve">Havránek, </w:t>
      </w:r>
      <w:r>
        <w:t xml:space="preserve">J. </w:t>
      </w:r>
      <w:r>
        <w:rPr>
          <w:lang w:val="cs-CZ" w:eastAsia="cs-CZ" w:bidi="cs-CZ"/>
        </w:rPr>
        <w:t xml:space="preserve">Dolanský, </w:t>
      </w:r>
      <w:r>
        <w:t xml:space="preserve">V. Matula; Dania — C. </w:t>
      </w:r>
      <w:proofErr w:type="spellStart"/>
      <w:r>
        <w:t>Stief</w:t>
      </w:r>
      <w:proofErr w:type="spellEnd"/>
      <w:r>
        <w:t xml:space="preserve">; Finlandia — V. </w:t>
      </w:r>
      <w:proofErr w:type="spellStart"/>
      <w:r>
        <w:t>Kiparsky</w:t>
      </w:r>
      <w:proofErr w:type="spellEnd"/>
      <w:r>
        <w:t xml:space="preserve">; Francja — H. </w:t>
      </w:r>
      <w:proofErr w:type="spellStart"/>
      <w:r>
        <w:t>Granjard</w:t>
      </w:r>
      <w:proofErr w:type="spellEnd"/>
      <w:r>
        <w:t xml:space="preserve">, </w:t>
      </w:r>
      <w:r>
        <w:rPr>
          <w:lang w:val="fr-FR" w:eastAsia="fr-FR" w:bidi="fr-FR"/>
        </w:rPr>
        <w:t xml:space="preserve">P. Garde; </w:t>
      </w:r>
      <w:r>
        <w:t xml:space="preserve">Holandia — </w:t>
      </w:r>
      <w:r w:rsidRPr="0060665E">
        <w:rPr>
          <w:lang w:eastAsia="en-US" w:bidi="en-US"/>
        </w:rPr>
        <w:t xml:space="preserve">A. van </w:t>
      </w:r>
      <w:proofErr w:type="spellStart"/>
      <w:r w:rsidRPr="0060665E">
        <w:rPr>
          <w:lang w:eastAsia="en-US" w:bidi="en-US"/>
        </w:rPr>
        <w:t>Hoik</w:t>
      </w:r>
      <w:proofErr w:type="spellEnd"/>
      <w:r w:rsidRPr="0060665E">
        <w:rPr>
          <w:lang w:eastAsia="en-US" w:bidi="en-US"/>
        </w:rPr>
        <w:t xml:space="preserve">; </w:t>
      </w:r>
      <w:r>
        <w:t xml:space="preserve">Jugosławia — </w:t>
      </w:r>
      <w:r>
        <w:rPr>
          <w:lang w:val="fr-FR" w:eastAsia="fr-FR" w:bidi="fr-FR"/>
        </w:rPr>
        <w:t xml:space="preserve">B. </w:t>
      </w:r>
      <w:proofErr w:type="spellStart"/>
      <w:r>
        <w:t>Koneski</w:t>
      </w:r>
      <w:proofErr w:type="spellEnd"/>
      <w:r>
        <w:t xml:space="preserve">, </w:t>
      </w:r>
      <w:r>
        <w:rPr>
          <w:lang w:val="ru-RU" w:eastAsia="ru-RU" w:bidi="ru-RU"/>
        </w:rPr>
        <w:t>В</w:t>
      </w:r>
      <w:r w:rsidRPr="0060665E">
        <w:rPr>
          <w:lang w:eastAsia="ru-RU" w:bidi="ru-RU"/>
        </w:rPr>
        <w:t xml:space="preserve">. </w:t>
      </w:r>
      <w:r>
        <w:t xml:space="preserve">Kreft, R. </w:t>
      </w:r>
      <w:proofErr w:type="spellStart"/>
      <w:r>
        <w:t>Lalić</w:t>
      </w:r>
      <w:proofErr w:type="spellEnd"/>
      <w:r>
        <w:t xml:space="preserve">, I. </w:t>
      </w:r>
      <w:proofErr w:type="spellStart"/>
      <w:r>
        <w:t>Frangeš</w:t>
      </w:r>
      <w:proofErr w:type="spellEnd"/>
      <w:r>
        <w:t>; Kanada — J. St. Clair-</w:t>
      </w:r>
      <w:proofErr w:type="spellStart"/>
      <w:r>
        <w:t>Sobell</w:t>
      </w:r>
      <w:proofErr w:type="spellEnd"/>
      <w:r>
        <w:t xml:space="preserve">, Z. </w:t>
      </w:r>
      <w:proofErr w:type="spellStart"/>
      <w:r>
        <w:t>Folejewski</w:t>
      </w:r>
      <w:proofErr w:type="spellEnd"/>
      <w:r>
        <w:t xml:space="preserve">; Norwegia — A. </w:t>
      </w:r>
      <w:proofErr w:type="spellStart"/>
      <w:r>
        <w:t>Gallis</w:t>
      </w:r>
      <w:proofErr w:type="spellEnd"/>
      <w:r>
        <w:t xml:space="preserve">; NRD — H. H. </w:t>
      </w:r>
      <w:proofErr w:type="spellStart"/>
      <w:r>
        <w:t>Bielfeldt</w:t>
      </w:r>
      <w:proofErr w:type="spellEnd"/>
      <w:r>
        <w:t xml:space="preserve">, </w:t>
      </w:r>
      <w:r>
        <w:rPr>
          <w:lang w:val="fr-FR" w:eastAsia="fr-FR" w:bidi="fr-FR"/>
        </w:rPr>
        <w:t xml:space="preserve">H. Jünger, </w:t>
      </w:r>
      <w:r>
        <w:t xml:space="preserve">P. Nowotny; NRF — E. </w:t>
      </w:r>
      <w:proofErr w:type="spellStart"/>
      <w:r>
        <w:t>Koschmieder</w:t>
      </w:r>
      <w:proofErr w:type="spellEnd"/>
      <w:r>
        <w:t xml:space="preserve">; Polska — W. Doroszewski, W. Hensel; Rumunia — </w:t>
      </w:r>
      <w:r>
        <w:rPr>
          <w:lang w:val="fr-FR" w:eastAsia="fr-FR" w:bidi="fr-FR"/>
        </w:rPr>
        <w:t xml:space="preserve">A. </w:t>
      </w:r>
      <w:proofErr w:type="spellStart"/>
      <w:r>
        <w:t>Rosetti</w:t>
      </w:r>
      <w:proofErr w:type="spellEnd"/>
      <w:r>
        <w:t xml:space="preserve">, </w:t>
      </w:r>
      <w:r>
        <w:rPr>
          <w:lang w:val="fr-FR" w:eastAsia="fr-FR" w:bidi="fr-FR"/>
        </w:rPr>
        <w:t xml:space="preserve">G. </w:t>
      </w:r>
      <w:proofErr w:type="spellStart"/>
      <w:r>
        <w:t>Mihăilă</w:t>
      </w:r>
      <w:proofErr w:type="spellEnd"/>
      <w:r>
        <w:t>; Szwajcaria — P. Brand; Szwecja —</w:t>
      </w:r>
    </w:p>
    <w:p w:rsidR="006872F1" w:rsidRDefault="00BF277F">
      <w:pPr>
        <w:pStyle w:val="Teksttreci20"/>
        <w:framePr w:w="7282" w:h="8457" w:hRule="exact" w:wrap="none" w:vAnchor="page" w:hAnchor="page" w:x="1596" w:y="4405"/>
        <w:numPr>
          <w:ilvl w:val="0"/>
          <w:numId w:val="9"/>
        </w:numPr>
        <w:shd w:val="clear" w:color="auto" w:fill="auto"/>
        <w:tabs>
          <w:tab w:val="left" w:pos="346"/>
        </w:tabs>
        <w:spacing w:after="0" w:line="254" w:lineRule="exact"/>
        <w:ind w:firstLine="0"/>
        <w:jc w:val="both"/>
      </w:pPr>
      <w:proofErr w:type="spellStart"/>
      <w:r>
        <w:t>Gunnarson</w:t>
      </w:r>
      <w:proofErr w:type="spellEnd"/>
      <w:r>
        <w:t xml:space="preserve">; USA — W. </w:t>
      </w:r>
      <w:proofErr w:type="spellStart"/>
      <w:r>
        <w:t>Edgerton</w:t>
      </w:r>
      <w:proofErr w:type="spellEnd"/>
      <w:r>
        <w:t xml:space="preserve">; Węgry — L. </w:t>
      </w:r>
      <w:proofErr w:type="spellStart"/>
      <w:r w:rsidRPr="0060665E">
        <w:rPr>
          <w:lang w:eastAsia="en-US" w:bidi="en-US"/>
        </w:rPr>
        <w:t>Hadrovics</w:t>
      </w:r>
      <w:proofErr w:type="spellEnd"/>
      <w:r w:rsidRPr="0060665E">
        <w:rPr>
          <w:lang w:eastAsia="en-US" w:bidi="en-US"/>
        </w:rPr>
        <w:t xml:space="preserve">, </w:t>
      </w:r>
      <w:r>
        <w:t xml:space="preserve">P. </w:t>
      </w:r>
      <w:r>
        <w:rPr>
          <w:lang w:val="cs-CZ" w:eastAsia="cs-CZ" w:bidi="cs-CZ"/>
        </w:rPr>
        <w:t xml:space="preserve">Király; </w:t>
      </w:r>
      <w:r>
        <w:t xml:space="preserve">Wielka Brytania — R. Auty; ZSRR — W. </w:t>
      </w:r>
      <w:r w:rsidRPr="0060665E">
        <w:rPr>
          <w:lang w:eastAsia="en-US" w:bidi="en-US"/>
        </w:rPr>
        <w:t xml:space="preserve">J. </w:t>
      </w:r>
      <w:proofErr w:type="spellStart"/>
      <w:r>
        <w:t>Borkowskij</w:t>
      </w:r>
      <w:proofErr w:type="spellEnd"/>
      <w:r>
        <w:t xml:space="preserve">, I. K. </w:t>
      </w:r>
      <w:proofErr w:type="spellStart"/>
      <w:r>
        <w:t>Biłodid</w:t>
      </w:r>
      <w:proofErr w:type="spellEnd"/>
      <w:r>
        <w:t>;</w:t>
      </w:r>
    </w:p>
    <w:p w:rsidR="006872F1" w:rsidRDefault="00BF277F">
      <w:pPr>
        <w:pStyle w:val="Teksttreci20"/>
        <w:framePr w:w="7282" w:h="8457" w:hRule="exact" w:wrap="none" w:vAnchor="page" w:hAnchor="page" w:x="1596" w:y="4405"/>
        <w:numPr>
          <w:ilvl w:val="0"/>
          <w:numId w:val="8"/>
        </w:numPr>
        <w:shd w:val="clear" w:color="auto" w:fill="auto"/>
        <w:tabs>
          <w:tab w:val="left" w:pos="691"/>
        </w:tabs>
        <w:spacing w:after="0" w:line="254" w:lineRule="exact"/>
        <w:ind w:firstLine="380"/>
        <w:jc w:val="both"/>
      </w:pPr>
      <w:r>
        <w:rPr>
          <w:rStyle w:val="Teksttreci2Odstpy2pt"/>
        </w:rPr>
        <w:t>sekretarze</w:t>
      </w:r>
      <w:r>
        <w:t xml:space="preserve"> </w:t>
      </w:r>
      <w:r>
        <w:rPr>
          <w:rStyle w:val="Teksttreci2Odstpy2pt"/>
        </w:rPr>
        <w:t>MKS</w:t>
      </w:r>
      <w:r>
        <w:t xml:space="preserve"> — M. Szymczak, J. </w:t>
      </w:r>
      <w:proofErr w:type="spellStart"/>
      <w:r>
        <w:t>Basara</w:t>
      </w:r>
      <w:proofErr w:type="spellEnd"/>
      <w:r>
        <w:t>;</w:t>
      </w:r>
    </w:p>
    <w:p w:rsidR="006872F1" w:rsidRDefault="00BF277F">
      <w:pPr>
        <w:pStyle w:val="Teksttreci20"/>
        <w:framePr w:w="7282" w:h="8457" w:hRule="exact" w:wrap="none" w:vAnchor="page" w:hAnchor="page" w:x="1596" w:y="4405"/>
        <w:numPr>
          <w:ilvl w:val="0"/>
          <w:numId w:val="8"/>
        </w:numPr>
        <w:shd w:val="clear" w:color="auto" w:fill="auto"/>
        <w:tabs>
          <w:tab w:val="left" w:pos="691"/>
        </w:tabs>
        <w:spacing w:after="0" w:line="254" w:lineRule="exact"/>
        <w:ind w:firstLine="380"/>
        <w:jc w:val="both"/>
      </w:pPr>
      <w:r>
        <w:rPr>
          <w:rStyle w:val="Teksttreci2Odstpy2pt"/>
        </w:rPr>
        <w:t>przedstawiciele Komitetów Narodowych:</w:t>
      </w:r>
      <w:r>
        <w:t xml:space="preserve"> NRD —</w:t>
      </w:r>
    </w:p>
    <w:p w:rsidR="006872F1" w:rsidRDefault="00BF277F">
      <w:pPr>
        <w:pStyle w:val="Teksttreci20"/>
        <w:framePr w:w="7282" w:h="8457" w:hRule="exact" w:wrap="none" w:vAnchor="page" w:hAnchor="page" w:x="1596" w:y="4405"/>
        <w:numPr>
          <w:ilvl w:val="0"/>
          <w:numId w:val="9"/>
        </w:numPr>
        <w:shd w:val="clear" w:color="auto" w:fill="auto"/>
        <w:tabs>
          <w:tab w:val="left" w:pos="346"/>
        </w:tabs>
        <w:spacing w:after="0" w:line="254" w:lineRule="exact"/>
        <w:ind w:firstLine="0"/>
        <w:jc w:val="both"/>
      </w:pPr>
      <w:proofErr w:type="spellStart"/>
      <w:r>
        <w:t>Grasshoff</w:t>
      </w:r>
      <w:proofErr w:type="spellEnd"/>
      <w:r>
        <w:t xml:space="preserve">; NRF — </w:t>
      </w:r>
      <w:r>
        <w:rPr>
          <w:lang w:val="fr-FR" w:eastAsia="fr-FR" w:bidi="fr-FR"/>
        </w:rPr>
        <w:t xml:space="preserve">J. Schrenk; </w:t>
      </w:r>
      <w:r>
        <w:t xml:space="preserve">Polska — T. Cieślak, Z. Stieber, K. Wyka; USA — O. </w:t>
      </w:r>
      <w:proofErr w:type="spellStart"/>
      <w:r w:rsidRPr="0060665E">
        <w:rPr>
          <w:lang w:eastAsia="en-US" w:bidi="en-US"/>
        </w:rPr>
        <w:t>Backus</w:t>
      </w:r>
      <w:proofErr w:type="spellEnd"/>
      <w:r w:rsidRPr="0060665E">
        <w:rPr>
          <w:lang w:eastAsia="en-US" w:bidi="en-US"/>
        </w:rPr>
        <w:t xml:space="preserve">, </w:t>
      </w:r>
      <w:r>
        <w:t xml:space="preserve">S. </w:t>
      </w:r>
      <w:proofErr w:type="spellStart"/>
      <w:r w:rsidRPr="0060665E">
        <w:rPr>
          <w:lang w:eastAsia="en-US" w:bidi="en-US"/>
        </w:rPr>
        <w:t>Worth</w:t>
      </w:r>
      <w:proofErr w:type="spellEnd"/>
      <w:r w:rsidRPr="0060665E">
        <w:rPr>
          <w:lang w:eastAsia="en-US" w:bidi="en-US"/>
        </w:rPr>
        <w:t xml:space="preserve">; </w:t>
      </w:r>
      <w:r>
        <w:t>ZSRR — D. Markow, A. Robinson;</w:t>
      </w:r>
    </w:p>
    <w:p w:rsidR="006872F1" w:rsidRDefault="00BF277F">
      <w:pPr>
        <w:pStyle w:val="Teksttreci20"/>
        <w:framePr w:w="7282" w:h="8457" w:hRule="exact" w:wrap="none" w:vAnchor="page" w:hAnchor="page" w:x="1596" w:y="4405"/>
        <w:numPr>
          <w:ilvl w:val="0"/>
          <w:numId w:val="8"/>
        </w:numPr>
        <w:shd w:val="clear" w:color="auto" w:fill="auto"/>
        <w:tabs>
          <w:tab w:val="left" w:pos="691"/>
        </w:tabs>
        <w:spacing w:after="0" w:line="254" w:lineRule="exact"/>
        <w:ind w:firstLine="380"/>
        <w:jc w:val="both"/>
      </w:pPr>
      <w:r>
        <w:rPr>
          <w:rStyle w:val="Teksttreci2Odstpy2pt"/>
        </w:rPr>
        <w:t>byli sekretarze</w:t>
      </w:r>
      <w:r>
        <w:t xml:space="preserve"> </w:t>
      </w:r>
      <w:r>
        <w:rPr>
          <w:rStyle w:val="Teksttreci2Odstpy2pt"/>
        </w:rPr>
        <w:t>MKS</w:t>
      </w:r>
      <w:r>
        <w:t xml:space="preserve"> — S. </w:t>
      </w:r>
      <w:proofErr w:type="spellStart"/>
      <w:r>
        <w:t>Wollman</w:t>
      </w:r>
      <w:proofErr w:type="spellEnd"/>
      <w:r>
        <w:t>, L’. Ď</w:t>
      </w:r>
      <w:r>
        <w:rPr>
          <w:lang w:val="cs-CZ" w:eastAsia="cs-CZ" w:bidi="cs-CZ"/>
        </w:rPr>
        <w:t>urovič.</w:t>
      </w:r>
    </w:p>
    <w:p w:rsidR="006872F1" w:rsidRDefault="00BF277F">
      <w:pPr>
        <w:pStyle w:val="Teksttreci20"/>
        <w:framePr w:w="7282" w:h="8457" w:hRule="exact" w:wrap="none" w:vAnchor="page" w:hAnchor="page" w:x="1596" w:y="4405"/>
        <w:shd w:val="clear" w:color="auto" w:fill="auto"/>
        <w:spacing w:after="0" w:line="254" w:lineRule="exact"/>
        <w:ind w:firstLine="0"/>
        <w:jc w:val="both"/>
      </w:pPr>
      <w:r>
        <w:t>Celem posiedzenia w Helsinkach było ustalenie tematyki i form organizacyjnych VII Międzynarodowego Kongresu Slawistów. Ustalono, że Kongres w Warszawie będzie obradował w pięciu sekcjach:</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0"/>
        <w:framePr w:wrap="none" w:vAnchor="page" w:hAnchor="page" w:x="4550" w:y="1090"/>
        <w:shd w:val="clear" w:color="auto" w:fill="auto"/>
        <w:spacing w:line="130" w:lineRule="exact"/>
      </w:pPr>
      <w:r>
        <w:t>SPRAWOZDANIA</w:t>
      </w:r>
    </w:p>
    <w:p w:rsidR="006872F1" w:rsidRDefault="00BF277F">
      <w:pPr>
        <w:pStyle w:val="Nagweklubstopka0"/>
        <w:framePr w:wrap="none" w:vAnchor="page" w:hAnchor="page" w:x="8510" w:y="1094"/>
        <w:shd w:val="clear" w:color="auto" w:fill="auto"/>
        <w:spacing w:line="130" w:lineRule="exact"/>
      </w:pPr>
      <w:r>
        <w:t>571</w:t>
      </w:r>
    </w:p>
    <w:p w:rsidR="006872F1" w:rsidRDefault="00BF277F">
      <w:pPr>
        <w:pStyle w:val="Teksttreci20"/>
        <w:framePr w:w="7238" w:h="11307" w:hRule="exact" w:wrap="none" w:vAnchor="page" w:hAnchor="page" w:x="1617" w:y="1568"/>
        <w:shd w:val="clear" w:color="auto" w:fill="auto"/>
        <w:spacing w:after="0" w:line="254" w:lineRule="exact"/>
        <w:ind w:left="1180" w:right="3680" w:firstLine="80"/>
      </w:pPr>
      <w:r>
        <w:rPr>
          <w:lang w:val="en-US" w:eastAsia="en-US" w:bidi="en-US"/>
        </w:rPr>
        <w:t xml:space="preserve">I </w:t>
      </w:r>
      <w:r>
        <w:t>— Językoznawstwo II — Literaturoznawstwo</w:t>
      </w:r>
    </w:p>
    <w:p w:rsidR="006872F1" w:rsidRDefault="00BF277F">
      <w:pPr>
        <w:pStyle w:val="Teksttreci20"/>
        <w:framePr w:w="7238" w:h="11307" w:hRule="exact" w:wrap="none" w:vAnchor="page" w:hAnchor="page" w:x="1617" w:y="1568"/>
        <w:numPr>
          <w:ilvl w:val="0"/>
          <w:numId w:val="10"/>
        </w:numPr>
        <w:shd w:val="clear" w:color="auto" w:fill="auto"/>
        <w:tabs>
          <w:tab w:val="left" w:pos="1493"/>
        </w:tabs>
        <w:spacing w:after="0" w:line="254" w:lineRule="exact"/>
        <w:ind w:left="1100" w:firstLine="0"/>
        <w:jc w:val="both"/>
      </w:pPr>
      <w:r>
        <w:t>— Problemy lingwistyczno-literaturoznawcze</w:t>
      </w:r>
    </w:p>
    <w:p w:rsidR="006872F1" w:rsidRDefault="00BF277F">
      <w:pPr>
        <w:pStyle w:val="Teksttreci20"/>
        <w:framePr w:w="7238" w:h="11307" w:hRule="exact" w:wrap="none" w:vAnchor="page" w:hAnchor="page" w:x="1617" w:y="1568"/>
        <w:numPr>
          <w:ilvl w:val="0"/>
          <w:numId w:val="10"/>
        </w:numPr>
        <w:shd w:val="clear" w:color="auto" w:fill="auto"/>
        <w:tabs>
          <w:tab w:val="left" w:pos="1493"/>
        </w:tabs>
        <w:spacing w:after="0" w:line="254" w:lineRule="exact"/>
        <w:ind w:left="1100" w:firstLine="0"/>
        <w:jc w:val="both"/>
      </w:pPr>
      <w:r>
        <w:t>— Folklorystyka</w:t>
      </w:r>
    </w:p>
    <w:p w:rsidR="006872F1" w:rsidRDefault="00BF277F">
      <w:pPr>
        <w:pStyle w:val="Teksttreci20"/>
        <w:framePr w:w="7238" w:h="11307" w:hRule="exact" w:wrap="none" w:vAnchor="page" w:hAnchor="page" w:x="1617" w:y="1568"/>
        <w:numPr>
          <w:ilvl w:val="0"/>
          <w:numId w:val="10"/>
        </w:numPr>
        <w:shd w:val="clear" w:color="auto" w:fill="auto"/>
        <w:tabs>
          <w:tab w:val="left" w:pos="1491"/>
        </w:tabs>
        <w:spacing w:after="0" w:line="254" w:lineRule="exact"/>
        <w:ind w:left="1180" w:firstLine="0"/>
        <w:jc w:val="both"/>
      </w:pPr>
      <w:r>
        <w:t xml:space="preserve">— </w:t>
      </w:r>
      <w:proofErr w:type="spellStart"/>
      <w:r>
        <w:t>Ogólnoslawistyczne</w:t>
      </w:r>
      <w:proofErr w:type="spellEnd"/>
      <w:r>
        <w:t xml:space="preserve"> problemy historyczne.</w:t>
      </w:r>
    </w:p>
    <w:p w:rsidR="006872F1" w:rsidRDefault="00BF277F">
      <w:pPr>
        <w:pStyle w:val="Teksttreci20"/>
        <w:framePr w:w="7238" w:h="11307" w:hRule="exact" w:wrap="none" w:vAnchor="page" w:hAnchor="page" w:x="1617" w:y="1568"/>
        <w:shd w:val="clear" w:color="auto" w:fill="auto"/>
        <w:spacing w:after="376" w:line="254" w:lineRule="exact"/>
        <w:ind w:firstLine="0"/>
      </w:pPr>
      <w:r>
        <w:t>A oto tematyka przyszłego Kongresu z rozbiciem na poszczególne sekcje:</w:t>
      </w:r>
    </w:p>
    <w:p w:rsidR="006872F1" w:rsidRDefault="00BF277F">
      <w:pPr>
        <w:pStyle w:val="Teksttreci60"/>
        <w:framePr w:w="7238" w:h="11307" w:hRule="exact" w:wrap="none" w:vAnchor="page" w:hAnchor="page" w:x="1617" w:y="1568"/>
        <w:numPr>
          <w:ilvl w:val="0"/>
          <w:numId w:val="9"/>
        </w:numPr>
        <w:shd w:val="clear" w:color="auto" w:fill="auto"/>
        <w:tabs>
          <w:tab w:val="left" w:pos="643"/>
        </w:tabs>
        <w:spacing w:before="0" w:after="219" w:line="160" w:lineRule="exact"/>
        <w:ind w:firstLine="380"/>
        <w:jc w:val="both"/>
      </w:pPr>
      <w:r>
        <w:t>JĘZYKOZNAWSTWO</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0" w:line="254" w:lineRule="exact"/>
        <w:ind w:firstLine="380"/>
        <w:jc w:val="both"/>
      </w:pPr>
      <w:r>
        <w:t>Język prasłowiański jako hipotetyczna systemowa całość, kierunki jego ewolucji w poszczególnych językach słowiańskich (ze szczególnym uwzględnieniem języków blisko spokrewnionych).</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0" w:line="254" w:lineRule="exact"/>
        <w:ind w:firstLine="380"/>
        <w:jc w:val="both"/>
      </w:pPr>
      <w:r>
        <w:t xml:space="preserve">Historia kształtowania się literackich języków słowiańskich ze szczególnym uwzględnieniem elementów </w:t>
      </w:r>
      <w:proofErr w:type="spellStart"/>
      <w:r>
        <w:t>innojęzykowych</w:t>
      </w:r>
      <w:proofErr w:type="spellEnd"/>
      <w:r>
        <w:t>, a zwłaszcza elementów grecko-łacińskich.</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0" w:line="254" w:lineRule="exact"/>
        <w:ind w:firstLine="380"/>
        <w:jc w:val="both"/>
      </w:pPr>
      <w:r>
        <w:t>Zagadnienia pokrewieństwa językowego w świetle dialektologii porównawczej.</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0" w:line="254" w:lineRule="exact"/>
        <w:ind w:firstLine="380"/>
        <w:jc w:val="both"/>
      </w:pPr>
      <w:r>
        <w:t>Charakterystyka leksykalnych i morfologicznych środków w językach słowiańskich z punktu widzenia ich semantycznej, syntaktycznej i stylistycznej funkcji.</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0" w:line="254" w:lineRule="exact"/>
        <w:ind w:firstLine="380"/>
        <w:jc w:val="both"/>
      </w:pPr>
      <w:r>
        <w:t>Dynamika rozwoju słowiańskich języków literackich od drugiej połowy XVIII wieku z socjolingwistycznego punktu widzenia.</w:t>
      </w:r>
    </w:p>
    <w:p w:rsidR="006872F1" w:rsidRDefault="00BF277F">
      <w:pPr>
        <w:pStyle w:val="Teksttreci20"/>
        <w:framePr w:w="7238" w:h="11307" w:hRule="exact" w:wrap="none" w:vAnchor="page" w:hAnchor="page" w:x="1617" w:y="1568"/>
        <w:numPr>
          <w:ilvl w:val="0"/>
          <w:numId w:val="11"/>
        </w:numPr>
        <w:shd w:val="clear" w:color="auto" w:fill="auto"/>
        <w:tabs>
          <w:tab w:val="left" w:pos="639"/>
        </w:tabs>
        <w:spacing w:after="376" w:line="254" w:lineRule="exact"/>
        <w:ind w:firstLine="380"/>
        <w:jc w:val="both"/>
      </w:pPr>
      <w:r>
        <w:t>Aktualne zagadnienia leksykologii łącznie z etymologią i słowotwórstwa w planie formalnym i semantycznym w ujęciu synchronicznym i diachronicznym.</w:t>
      </w:r>
    </w:p>
    <w:p w:rsidR="006872F1" w:rsidRDefault="00BF277F">
      <w:pPr>
        <w:pStyle w:val="Teksttreci60"/>
        <w:framePr w:w="7238" w:h="11307" w:hRule="exact" w:wrap="none" w:vAnchor="page" w:hAnchor="page" w:x="1617" w:y="1568"/>
        <w:numPr>
          <w:ilvl w:val="0"/>
          <w:numId w:val="12"/>
        </w:numPr>
        <w:shd w:val="clear" w:color="auto" w:fill="auto"/>
        <w:tabs>
          <w:tab w:val="left" w:pos="715"/>
        </w:tabs>
        <w:spacing w:before="0" w:after="222" w:line="160" w:lineRule="exact"/>
        <w:ind w:firstLine="380"/>
        <w:jc w:val="both"/>
      </w:pPr>
      <w:r>
        <w:t>LITERATUROZNAWSTWO</w:t>
      </w:r>
    </w:p>
    <w:p w:rsidR="006872F1" w:rsidRDefault="00BF277F">
      <w:pPr>
        <w:pStyle w:val="Teksttreci20"/>
        <w:framePr w:w="7238" w:h="11307" w:hRule="exact" w:wrap="none" w:vAnchor="page" w:hAnchor="page" w:x="1617" w:y="1568"/>
        <w:numPr>
          <w:ilvl w:val="0"/>
          <w:numId w:val="13"/>
        </w:numPr>
        <w:shd w:val="clear" w:color="auto" w:fill="auto"/>
        <w:tabs>
          <w:tab w:val="left" w:pos="663"/>
        </w:tabs>
        <w:spacing w:after="0" w:line="250" w:lineRule="exact"/>
        <w:ind w:firstLine="380"/>
        <w:jc w:val="both"/>
      </w:pPr>
      <w:r>
        <w:t>Romantyzm w literaturach słowiańskich (temat główny).</w:t>
      </w:r>
    </w:p>
    <w:p w:rsidR="006872F1" w:rsidRDefault="00BF277F">
      <w:pPr>
        <w:pStyle w:val="Teksttreci20"/>
        <w:framePr w:w="7238" w:h="11307" w:hRule="exact" w:wrap="none" w:vAnchor="page" w:hAnchor="page" w:x="1617" w:y="1568"/>
        <w:numPr>
          <w:ilvl w:val="0"/>
          <w:numId w:val="14"/>
        </w:numPr>
        <w:shd w:val="clear" w:color="auto" w:fill="auto"/>
        <w:tabs>
          <w:tab w:val="left" w:pos="1189"/>
        </w:tabs>
        <w:spacing w:after="0" w:line="250" w:lineRule="exact"/>
        <w:ind w:firstLine="880"/>
        <w:jc w:val="both"/>
      </w:pPr>
      <w:r>
        <w:t>badania nad romantyzmem w krajach słowiańskich z punktu widzenia porównawczego (w obrębie literatur słowiańskich i niesłowiańskich)</w:t>
      </w:r>
    </w:p>
    <w:p w:rsidR="006872F1" w:rsidRDefault="00BF277F">
      <w:pPr>
        <w:pStyle w:val="Teksttreci20"/>
        <w:framePr w:w="7238" w:h="11307" w:hRule="exact" w:wrap="none" w:vAnchor="page" w:hAnchor="page" w:x="1617" w:y="1568"/>
        <w:numPr>
          <w:ilvl w:val="0"/>
          <w:numId w:val="14"/>
        </w:numPr>
        <w:shd w:val="clear" w:color="auto" w:fill="auto"/>
        <w:tabs>
          <w:tab w:val="left" w:pos="1189"/>
        </w:tabs>
        <w:spacing w:after="0" w:line="250" w:lineRule="exact"/>
        <w:ind w:firstLine="880"/>
        <w:jc w:val="both"/>
      </w:pPr>
      <w:r>
        <w:t>nowoczesne metody interpretacji romantyzmu w związkach z życiem społeczno-narodowym w krajach słowiańskich</w:t>
      </w:r>
    </w:p>
    <w:p w:rsidR="006872F1" w:rsidRDefault="00BF277F">
      <w:pPr>
        <w:pStyle w:val="Teksttreci20"/>
        <w:framePr w:w="7238" w:h="11307" w:hRule="exact" w:wrap="none" w:vAnchor="page" w:hAnchor="page" w:x="1617" w:y="1568"/>
        <w:numPr>
          <w:ilvl w:val="0"/>
          <w:numId w:val="14"/>
        </w:numPr>
        <w:shd w:val="clear" w:color="auto" w:fill="auto"/>
        <w:tabs>
          <w:tab w:val="left" w:pos="1189"/>
        </w:tabs>
        <w:spacing w:after="0" w:line="250" w:lineRule="exact"/>
        <w:ind w:firstLine="880"/>
        <w:jc w:val="both"/>
      </w:pPr>
      <w:r>
        <w:t>znaczenie literatury oświecenia i preromantyzmu w krajach słowiańskich (dziedzictwo oświecenia w ewolucji literatury XIX wieku w krajach słowiańskich)</w:t>
      </w:r>
    </w:p>
    <w:p w:rsidR="006872F1" w:rsidRDefault="00BF277F">
      <w:pPr>
        <w:pStyle w:val="Teksttreci20"/>
        <w:framePr w:w="7238" w:h="11307" w:hRule="exact" w:wrap="none" w:vAnchor="page" w:hAnchor="page" w:x="1617" w:y="1568"/>
        <w:numPr>
          <w:ilvl w:val="0"/>
          <w:numId w:val="14"/>
        </w:numPr>
        <w:shd w:val="clear" w:color="auto" w:fill="auto"/>
        <w:tabs>
          <w:tab w:val="left" w:pos="1189"/>
        </w:tabs>
        <w:spacing w:after="0" w:line="250" w:lineRule="exact"/>
        <w:ind w:firstLine="880"/>
        <w:jc w:val="both"/>
      </w:pPr>
      <w:r>
        <w:t>tradycja romantyzmu w późniejszych okresach rozwoju literatur słowiańskich</w:t>
      </w:r>
    </w:p>
    <w:p w:rsidR="006872F1" w:rsidRDefault="00BF277F">
      <w:pPr>
        <w:pStyle w:val="Teksttreci20"/>
        <w:framePr w:w="7238" w:h="11307" w:hRule="exact" w:wrap="none" w:vAnchor="page" w:hAnchor="page" w:x="1617" w:y="1568"/>
        <w:numPr>
          <w:ilvl w:val="0"/>
          <w:numId w:val="13"/>
        </w:numPr>
        <w:shd w:val="clear" w:color="auto" w:fill="auto"/>
        <w:tabs>
          <w:tab w:val="left" w:pos="639"/>
        </w:tabs>
        <w:spacing w:after="0" w:line="250" w:lineRule="exact"/>
        <w:ind w:firstLine="380"/>
        <w:jc w:val="both"/>
      </w:pPr>
      <w:r>
        <w:t>Metodologia studium porównawczego literatur słowiańskich; problemy opracowania historii porównawczej literatur słowiańskich.</w:t>
      </w:r>
    </w:p>
    <w:p w:rsidR="006872F1" w:rsidRDefault="00BF277F">
      <w:pPr>
        <w:pStyle w:val="Teksttreci20"/>
        <w:framePr w:w="7238" w:h="11307" w:hRule="exact" w:wrap="none" w:vAnchor="page" w:hAnchor="page" w:x="1617" w:y="1568"/>
        <w:numPr>
          <w:ilvl w:val="0"/>
          <w:numId w:val="15"/>
        </w:numPr>
        <w:shd w:val="clear" w:color="auto" w:fill="auto"/>
        <w:tabs>
          <w:tab w:val="left" w:pos="1196"/>
        </w:tabs>
        <w:spacing w:after="0" w:line="250" w:lineRule="exact"/>
        <w:ind w:firstLine="880"/>
        <w:jc w:val="both"/>
      </w:pPr>
      <w:r>
        <w:t>struktura typologiczna starych literatur słowiańskich</w:t>
      </w:r>
    </w:p>
    <w:p w:rsidR="006872F1" w:rsidRDefault="00BF277F">
      <w:pPr>
        <w:pStyle w:val="Teksttreci20"/>
        <w:framePr w:w="7238" w:h="11307" w:hRule="exact" w:wrap="none" w:vAnchor="page" w:hAnchor="page" w:x="1617" w:y="1568"/>
        <w:numPr>
          <w:ilvl w:val="0"/>
          <w:numId w:val="15"/>
        </w:numPr>
        <w:shd w:val="clear" w:color="auto" w:fill="auto"/>
        <w:tabs>
          <w:tab w:val="left" w:pos="1189"/>
        </w:tabs>
        <w:spacing w:after="0" w:line="250" w:lineRule="exact"/>
        <w:ind w:firstLine="880"/>
        <w:jc w:val="both"/>
      </w:pPr>
      <w:r>
        <w:t>problemy studium porównawczego eposu słowiańskiego i europejskiego w okresie średniowiecza i w czasach nowszych</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1648" w:y="1108"/>
        <w:shd w:val="clear" w:color="auto" w:fill="auto"/>
        <w:spacing w:line="130" w:lineRule="exact"/>
      </w:pPr>
      <w:r>
        <w:lastRenderedPageBreak/>
        <w:t>572</w:t>
      </w:r>
    </w:p>
    <w:p w:rsidR="006872F1" w:rsidRDefault="00BF277F">
      <w:pPr>
        <w:pStyle w:val="Nagweklubstopka0"/>
        <w:framePr w:wrap="none" w:vAnchor="page" w:hAnchor="page" w:x="4562" w:y="1100"/>
        <w:shd w:val="clear" w:color="auto" w:fill="auto"/>
        <w:spacing w:line="130" w:lineRule="exact"/>
      </w:pPr>
      <w:r>
        <w:t>SPRAWOZDANIA</w:t>
      </w:r>
    </w:p>
    <w:p w:rsidR="006872F1" w:rsidRDefault="00BF277F">
      <w:pPr>
        <w:pStyle w:val="Teksttreci20"/>
        <w:framePr w:w="7253" w:h="11318" w:hRule="exact" w:wrap="none" w:vAnchor="page" w:hAnchor="page" w:x="1610" w:y="1573"/>
        <w:numPr>
          <w:ilvl w:val="0"/>
          <w:numId w:val="15"/>
        </w:numPr>
        <w:shd w:val="clear" w:color="auto" w:fill="auto"/>
        <w:tabs>
          <w:tab w:val="left" w:pos="1162"/>
        </w:tabs>
        <w:spacing w:after="0" w:line="254" w:lineRule="exact"/>
        <w:ind w:firstLine="920"/>
      </w:pPr>
      <w:r>
        <w:t>swoiste aspekty studium porównawczego nowoczesnych literatur słowiańskich</w:t>
      </w:r>
    </w:p>
    <w:p w:rsidR="006872F1" w:rsidRDefault="00BF277F">
      <w:pPr>
        <w:pStyle w:val="Teksttreci20"/>
        <w:framePr w:w="7253" w:h="11318" w:hRule="exact" w:wrap="none" w:vAnchor="page" w:hAnchor="page" w:x="1610" w:y="1573"/>
        <w:numPr>
          <w:ilvl w:val="0"/>
          <w:numId w:val="13"/>
        </w:numPr>
        <w:shd w:val="clear" w:color="auto" w:fill="auto"/>
        <w:tabs>
          <w:tab w:val="left" w:pos="660"/>
        </w:tabs>
        <w:spacing w:after="376" w:line="254" w:lineRule="exact"/>
        <w:ind w:firstLine="380"/>
        <w:jc w:val="both"/>
      </w:pPr>
      <w:r>
        <w:t>Podstawowe kierunki literatur słowiańskich wieku XX w ich rozwoju i wzajemnych stosunkach.</w:t>
      </w:r>
    </w:p>
    <w:p w:rsidR="006872F1" w:rsidRDefault="00BF277F">
      <w:pPr>
        <w:pStyle w:val="Teksttreci60"/>
        <w:framePr w:w="7253" w:h="11318" w:hRule="exact" w:wrap="none" w:vAnchor="page" w:hAnchor="page" w:x="1610" w:y="1573"/>
        <w:numPr>
          <w:ilvl w:val="0"/>
          <w:numId w:val="12"/>
        </w:numPr>
        <w:shd w:val="clear" w:color="auto" w:fill="auto"/>
        <w:tabs>
          <w:tab w:val="left" w:pos="774"/>
        </w:tabs>
        <w:spacing w:before="0" w:after="214" w:line="160" w:lineRule="exact"/>
        <w:ind w:firstLine="380"/>
        <w:jc w:val="both"/>
      </w:pPr>
      <w:r>
        <w:t>PROBLEMY LINGWISTYCZNO-LITERATUROZNAWCZE</w:t>
      </w:r>
    </w:p>
    <w:p w:rsidR="006872F1" w:rsidRDefault="00BF277F">
      <w:pPr>
        <w:pStyle w:val="Teksttreci20"/>
        <w:framePr w:w="7253" w:h="11318" w:hRule="exact" w:wrap="none" w:vAnchor="page" w:hAnchor="page" w:x="1610" w:y="1573"/>
        <w:numPr>
          <w:ilvl w:val="0"/>
          <w:numId w:val="16"/>
        </w:numPr>
        <w:shd w:val="clear" w:color="auto" w:fill="auto"/>
        <w:tabs>
          <w:tab w:val="left" w:pos="660"/>
        </w:tabs>
        <w:spacing w:after="0" w:line="254" w:lineRule="exact"/>
        <w:ind w:firstLine="380"/>
        <w:jc w:val="both"/>
      </w:pPr>
      <w:r>
        <w:t>Zagadnienia semantycznej i formalnej struktury tekstu.</w:t>
      </w:r>
    </w:p>
    <w:p w:rsidR="006872F1" w:rsidRDefault="00BF277F">
      <w:pPr>
        <w:pStyle w:val="Teksttreci20"/>
        <w:framePr w:w="7253" w:h="11318" w:hRule="exact" w:wrap="none" w:vAnchor="page" w:hAnchor="page" w:x="1610" w:y="1573"/>
        <w:numPr>
          <w:ilvl w:val="0"/>
          <w:numId w:val="16"/>
        </w:numPr>
        <w:shd w:val="clear" w:color="auto" w:fill="auto"/>
        <w:tabs>
          <w:tab w:val="left" w:pos="660"/>
        </w:tabs>
        <w:spacing w:after="0" w:line="254" w:lineRule="exact"/>
        <w:ind w:firstLine="380"/>
        <w:jc w:val="both"/>
      </w:pPr>
      <w:r>
        <w:t>Poetyka historyczna oraz inne pokrewne dyscypliny (interpretacja tekstu, tekstologia, wersologia i terminologia).</w:t>
      </w:r>
    </w:p>
    <w:p w:rsidR="006872F1" w:rsidRDefault="00BF277F">
      <w:pPr>
        <w:pStyle w:val="Teksttreci20"/>
        <w:framePr w:w="7253" w:h="11318" w:hRule="exact" w:wrap="none" w:vAnchor="page" w:hAnchor="page" w:x="1610" w:y="1573"/>
        <w:numPr>
          <w:ilvl w:val="0"/>
          <w:numId w:val="16"/>
        </w:numPr>
        <w:shd w:val="clear" w:color="auto" w:fill="auto"/>
        <w:tabs>
          <w:tab w:val="left" w:pos="660"/>
        </w:tabs>
        <w:spacing w:after="0" w:line="254" w:lineRule="exact"/>
        <w:ind w:firstLine="380"/>
        <w:jc w:val="both"/>
      </w:pPr>
      <w:r>
        <w:t>Systemy stylów i ich funkcje w literaturze i języku literackim z punktu widzenia porównawczego.</w:t>
      </w:r>
    </w:p>
    <w:p w:rsidR="006872F1" w:rsidRDefault="00BF277F">
      <w:pPr>
        <w:pStyle w:val="Teksttreci20"/>
        <w:framePr w:w="7253" w:h="11318" w:hRule="exact" w:wrap="none" w:vAnchor="page" w:hAnchor="page" w:x="1610" w:y="1573"/>
        <w:numPr>
          <w:ilvl w:val="0"/>
          <w:numId w:val="16"/>
        </w:numPr>
        <w:shd w:val="clear" w:color="auto" w:fill="auto"/>
        <w:tabs>
          <w:tab w:val="left" w:pos="660"/>
        </w:tabs>
        <w:spacing w:after="376" w:line="254" w:lineRule="exact"/>
        <w:ind w:firstLine="380"/>
        <w:jc w:val="both"/>
      </w:pPr>
      <w:r>
        <w:t>Zagadnienia przekładu literackiego wewnątrz języków słowiańskich i na języki słowiańskie w epoce romantyzmu.</w:t>
      </w:r>
    </w:p>
    <w:p w:rsidR="006872F1" w:rsidRDefault="00BF277F">
      <w:pPr>
        <w:pStyle w:val="Teksttreci60"/>
        <w:framePr w:w="7253" w:h="11318" w:hRule="exact" w:wrap="none" w:vAnchor="page" w:hAnchor="page" w:x="1610" w:y="1573"/>
        <w:numPr>
          <w:ilvl w:val="0"/>
          <w:numId w:val="12"/>
        </w:numPr>
        <w:shd w:val="clear" w:color="auto" w:fill="auto"/>
        <w:tabs>
          <w:tab w:val="left" w:pos="774"/>
        </w:tabs>
        <w:spacing w:before="0" w:after="219" w:line="160" w:lineRule="exact"/>
        <w:ind w:firstLine="380"/>
        <w:jc w:val="both"/>
      </w:pPr>
      <w:r>
        <w:t>FOLKLORYSTYKA</w:t>
      </w:r>
    </w:p>
    <w:p w:rsidR="006872F1" w:rsidRDefault="00BF277F">
      <w:pPr>
        <w:pStyle w:val="Teksttreci20"/>
        <w:framePr w:w="7253" w:h="11318" w:hRule="exact" w:wrap="none" w:vAnchor="page" w:hAnchor="page" w:x="1610" w:y="1573"/>
        <w:numPr>
          <w:ilvl w:val="0"/>
          <w:numId w:val="17"/>
        </w:numPr>
        <w:shd w:val="clear" w:color="auto" w:fill="auto"/>
        <w:tabs>
          <w:tab w:val="left" w:pos="660"/>
        </w:tabs>
        <w:spacing w:after="0" w:line="254" w:lineRule="exact"/>
        <w:ind w:firstLine="380"/>
        <w:jc w:val="both"/>
      </w:pPr>
      <w:r>
        <w:t>Rola romantyzmu w badaniach nad folklorem słowiańskim.</w:t>
      </w:r>
    </w:p>
    <w:p w:rsidR="006872F1" w:rsidRDefault="00BF277F">
      <w:pPr>
        <w:pStyle w:val="Teksttreci20"/>
        <w:framePr w:w="7253" w:h="11318" w:hRule="exact" w:wrap="none" w:vAnchor="page" w:hAnchor="page" w:x="1610" w:y="1573"/>
        <w:numPr>
          <w:ilvl w:val="0"/>
          <w:numId w:val="17"/>
        </w:numPr>
        <w:shd w:val="clear" w:color="auto" w:fill="auto"/>
        <w:tabs>
          <w:tab w:val="left" w:pos="660"/>
        </w:tabs>
        <w:spacing w:after="0" w:line="254" w:lineRule="exact"/>
        <w:ind w:firstLine="380"/>
        <w:jc w:val="both"/>
      </w:pPr>
      <w:r>
        <w:t>Prawidłowości rozwoju współczesnego folkloru i kultury ludowej słowiańskiej: rola innowacji i tradycyjnej kultury słowiańskiej w życiu współczesnych narodów słowiańskich; folklor miejski i jego wpływ na literaturę piękną.</w:t>
      </w:r>
    </w:p>
    <w:p w:rsidR="006872F1" w:rsidRDefault="00BF277F">
      <w:pPr>
        <w:pStyle w:val="Teksttreci20"/>
        <w:framePr w:w="7253" w:h="11318" w:hRule="exact" w:wrap="none" w:vAnchor="page" w:hAnchor="page" w:x="1610" w:y="1573"/>
        <w:numPr>
          <w:ilvl w:val="0"/>
          <w:numId w:val="17"/>
        </w:numPr>
        <w:shd w:val="clear" w:color="auto" w:fill="auto"/>
        <w:tabs>
          <w:tab w:val="left" w:pos="660"/>
        </w:tabs>
        <w:spacing w:after="376" w:line="254" w:lineRule="exact"/>
        <w:ind w:firstLine="380"/>
        <w:jc w:val="both"/>
      </w:pPr>
      <w:r>
        <w:t>Związki folkloru słowiańskiego i niesłowiańskiego.</w:t>
      </w:r>
    </w:p>
    <w:p w:rsidR="006872F1" w:rsidRDefault="00BF277F">
      <w:pPr>
        <w:pStyle w:val="Teksttreci60"/>
        <w:framePr w:w="7253" w:h="11318" w:hRule="exact" w:wrap="none" w:vAnchor="page" w:hAnchor="page" w:x="1610" w:y="1573"/>
        <w:numPr>
          <w:ilvl w:val="0"/>
          <w:numId w:val="12"/>
        </w:numPr>
        <w:shd w:val="clear" w:color="auto" w:fill="auto"/>
        <w:tabs>
          <w:tab w:val="left" w:pos="774"/>
        </w:tabs>
        <w:spacing w:before="0" w:after="215" w:line="160" w:lineRule="exact"/>
        <w:ind w:firstLine="380"/>
        <w:jc w:val="both"/>
      </w:pPr>
      <w:r>
        <w:rPr>
          <w:lang w:val="fr-FR" w:eastAsia="fr-FR" w:bidi="fr-FR"/>
        </w:rPr>
        <w:t>OG</w:t>
      </w:r>
      <w:r>
        <w:t>Ó</w:t>
      </w:r>
      <w:r>
        <w:rPr>
          <w:lang w:val="fr-FR" w:eastAsia="fr-FR" w:bidi="fr-FR"/>
        </w:rPr>
        <w:t xml:space="preserve">LNOSLAWISTYCZNE </w:t>
      </w:r>
      <w:r>
        <w:t>PROBLEMY HISTORYCZNE</w:t>
      </w:r>
    </w:p>
    <w:p w:rsidR="006872F1" w:rsidRDefault="00BF277F">
      <w:pPr>
        <w:pStyle w:val="Teksttreci20"/>
        <w:framePr w:w="7253" w:h="11318" w:hRule="exact" w:wrap="none" w:vAnchor="page" w:hAnchor="page" w:x="1610" w:y="1573"/>
        <w:numPr>
          <w:ilvl w:val="0"/>
          <w:numId w:val="18"/>
        </w:numPr>
        <w:shd w:val="clear" w:color="auto" w:fill="auto"/>
        <w:tabs>
          <w:tab w:val="left" w:pos="660"/>
        </w:tabs>
        <w:spacing w:after="0" w:line="259" w:lineRule="exact"/>
        <w:ind w:firstLine="380"/>
        <w:jc w:val="both"/>
      </w:pPr>
      <w:r>
        <w:t>Zagadnienia etnogenezy oraz pierwotnej jedności Słowian: tendencje odśrodkowe i dośrodkowe (do czasu powstania narodowych państw słowiańskich).</w:t>
      </w:r>
    </w:p>
    <w:p w:rsidR="006872F1" w:rsidRDefault="00BF277F">
      <w:pPr>
        <w:pStyle w:val="Teksttreci20"/>
        <w:framePr w:w="7253" w:h="11318" w:hRule="exact" w:wrap="none" w:vAnchor="page" w:hAnchor="page" w:x="1610" w:y="1573"/>
        <w:numPr>
          <w:ilvl w:val="0"/>
          <w:numId w:val="18"/>
        </w:numPr>
        <w:shd w:val="clear" w:color="auto" w:fill="auto"/>
        <w:tabs>
          <w:tab w:val="left" w:pos="660"/>
        </w:tabs>
        <w:spacing w:after="0" w:line="259" w:lineRule="exact"/>
        <w:ind w:firstLine="380"/>
        <w:jc w:val="both"/>
      </w:pPr>
      <w:r>
        <w:t>Społeczne, kulturalne i naukowe związki narodów słowiańskich w XVI—XIX wieku. Powstanie slawistyki naukowej.</w:t>
      </w:r>
    </w:p>
    <w:p w:rsidR="006872F1" w:rsidRDefault="00BF277F">
      <w:pPr>
        <w:pStyle w:val="Teksttreci20"/>
        <w:framePr w:w="7253" w:h="11318" w:hRule="exact" w:wrap="none" w:vAnchor="page" w:hAnchor="page" w:x="1610" w:y="1573"/>
        <w:numPr>
          <w:ilvl w:val="0"/>
          <w:numId w:val="18"/>
        </w:numPr>
        <w:shd w:val="clear" w:color="auto" w:fill="auto"/>
        <w:tabs>
          <w:tab w:val="left" w:pos="660"/>
        </w:tabs>
        <w:spacing w:after="184" w:line="259" w:lineRule="exact"/>
        <w:ind w:firstLine="380"/>
        <w:jc w:val="both"/>
      </w:pPr>
      <w:r>
        <w:t>Znaczenie ruchów narodowo-wyzwoleńczych Słowian w XIX—XX wieku dla rozwoju kultur słowiańskich.</w:t>
      </w:r>
    </w:p>
    <w:p w:rsidR="006872F1" w:rsidRDefault="00BF277F">
      <w:pPr>
        <w:pStyle w:val="Teksttreci20"/>
        <w:framePr w:w="7253" w:h="11318" w:hRule="exact" w:wrap="none" w:vAnchor="page" w:hAnchor="page" w:x="1610" w:y="1573"/>
        <w:shd w:val="clear" w:color="auto" w:fill="auto"/>
        <w:spacing w:after="0" w:line="254" w:lineRule="exact"/>
        <w:ind w:firstLine="380"/>
        <w:jc w:val="both"/>
      </w:pPr>
      <w:r>
        <w:t xml:space="preserve">Do tematyki Kongresu nie zostały włączone zagadnienia będące przedmiotem zainteresowań poszczególnych </w:t>
      </w:r>
      <w:proofErr w:type="spellStart"/>
      <w:r>
        <w:t>Komisyj</w:t>
      </w:r>
      <w:proofErr w:type="spellEnd"/>
      <w:r>
        <w:t xml:space="preserve"> MKS, gdyż na obrady naukowe i organizacyjne </w:t>
      </w:r>
      <w:proofErr w:type="spellStart"/>
      <w:r>
        <w:t>Komisyj</w:t>
      </w:r>
      <w:proofErr w:type="spellEnd"/>
      <w:r>
        <w:t xml:space="preserve"> zostanie przeznaczony jeden dzień Kongresu.</w:t>
      </w:r>
    </w:p>
    <w:p w:rsidR="006872F1" w:rsidRDefault="00BF277F">
      <w:pPr>
        <w:pStyle w:val="Teksttreci20"/>
        <w:framePr w:w="7253" w:h="11318" w:hRule="exact" w:wrap="none" w:vAnchor="page" w:hAnchor="page" w:x="1610" w:y="1573"/>
        <w:shd w:val="clear" w:color="auto" w:fill="auto"/>
        <w:spacing w:after="0" w:line="254" w:lineRule="exact"/>
        <w:ind w:firstLine="380"/>
        <w:jc w:val="both"/>
      </w:pPr>
      <w:r>
        <w:t>VII Międzynarodowy Kongres Slawistów, nad którym honorowy patronat objął Przewodniczący Rady Państwa, Marszałek Marian Spychalski, odbędzie się w Warszawie we wrześniu 1973 roku. Ścisły termin zostanie ustalony w porozumieniu z organizatorami Światowego Kongresu poświęconego 500-leciu urodzin Mikołaja Kopernika.</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0"/>
        <w:framePr w:wrap="none" w:vAnchor="page" w:hAnchor="page" w:x="4512" w:y="1100"/>
        <w:shd w:val="clear" w:color="auto" w:fill="auto"/>
        <w:spacing w:line="130" w:lineRule="exact"/>
      </w:pPr>
      <w:r>
        <w:t>SPRAWOZDANIA</w:t>
      </w:r>
    </w:p>
    <w:p w:rsidR="006872F1" w:rsidRDefault="00BF277F">
      <w:pPr>
        <w:pStyle w:val="Nagweklubstopka0"/>
        <w:framePr w:wrap="none" w:vAnchor="page" w:hAnchor="page" w:x="8467" w:y="1103"/>
        <w:shd w:val="clear" w:color="auto" w:fill="auto"/>
        <w:spacing w:line="130" w:lineRule="exact"/>
      </w:pPr>
      <w:r>
        <w:t>573</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Kongres Slawistów w Warszawie będzie trwał 8 dni. Ramowy podział czasu trwania Kongresu jest następujący:</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1 dzień — przyjazd uczestników Kongresu</w:t>
      </w:r>
    </w:p>
    <w:p w:rsidR="006872F1" w:rsidRDefault="00BF277F">
      <w:pPr>
        <w:pStyle w:val="Teksttreci20"/>
        <w:framePr w:w="7219" w:h="11309" w:hRule="exact" w:wrap="none" w:vAnchor="page" w:hAnchor="page" w:x="1627" w:y="1582"/>
        <w:shd w:val="clear" w:color="auto" w:fill="auto"/>
        <w:spacing w:after="0" w:line="254" w:lineRule="exact"/>
        <w:ind w:left="1360"/>
      </w:pPr>
      <w:r>
        <w:t>1 dzień — plenarne posiedzenie inauguracyjne (pół dnia) i plenarne posiedzenie końcowe (pół dnia)</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4 dni —posiedzenia w sekcjach i podsekcjach</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 xml:space="preserve">1 dzień — posiedzenie </w:t>
      </w:r>
      <w:proofErr w:type="spellStart"/>
      <w:r>
        <w:t>Komisyj</w:t>
      </w:r>
      <w:proofErr w:type="spellEnd"/>
      <w:r>
        <w:t xml:space="preserve"> MKS</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1 dzień — wycieczka.</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MKS postanowił przeznaczyć na referat 15 minut, na komunikat — 10 minut, a na głos w dyskusji — 5 minut. Ponieważ dotychczasowa praktyka wykazuje, iż zarówno referenci, jak i dyskutanci bardzo często przekraczają wyznaczony limit czasowy, MKS — mając na uwadze sprawny i zgodny z harmonogramem przebieg Kongresu — postanowił, że w takich wypadkach przewodniczący obrad ma obowiązek odebrania głosu przemawiającemu.</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Językami Kongresu będą wszystkie języki słowiańskie oraz angielski, francuski i niemiecki.</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 xml:space="preserve">Organizatorzy Kongresu przygotują księgę streszczeń referatów i komunikatów. Streszczenia o objętości nie więcej niż dwie strony maszynopisu (w sumie 60 linii) powinny być nadesłane do Warszawy do dnia </w:t>
      </w:r>
      <w:r>
        <w:rPr>
          <w:lang w:val="cs-CZ" w:eastAsia="cs-CZ" w:bidi="cs-CZ"/>
        </w:rPr>
        <w:t xml:space="preserve">30.IV.1972 </w:t>
      </w:r>
      <w:r>
        <w:t>roku. Streszczenia mogą być w jednym z następujących języków: rosyjski, polski, angielski, francuski, niemiecki; pożądane jest, by jeżeli referat jest w języku słowiańskim, streszczenie było w jednym z języków zachodnioeuropejskich i na odwrót. Streszczenie powinno zawierać główne tezy referatu lub komunikatu.</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Referaty i komunikaty zgłoszone na Kongres powinny być ogłoszone drukiem i rozesłane do wszystkich ośrodków slawistycznych przynajmniej na trzy miesiące przed Kongresem. W razie niemożności wydrukowania referatu lub komunikatu autor w tym samym terminie powinien rozesłać przynajmniej 300 egzemplarzy powielonego tekstu.</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 xml:space="preserve">Zgłoszenia referatów i komunikatów na Kongres </w:t>
      </w:r>
      <w:proofErr w:type="spellStart"/>
      <w:r>
        <w:t>dokonywa</w:t>
      </w:r>
      <w:proofErr w:type="spellEnd"/>
      <w:r>
        <w:t xml:space="preserve"> się za pośrednictwem Komitetów Narodowych lub równorzędnych instytucji, które jednocześnie są odpowiedzialne za zgłoszone referaty i komunikaty. Termin zgłoszenia tytułów referatów i komunikatów — </w:t>
      </w:r>
      <w:r>
        <w:rPr>
          <w:lang w:val="cs-CZ" w:eastAsia="cs-CZ" w:bidi="cs-CZ"/>
        </w:rPr>
        <w:t xml:space="preserve">30.IV.1971 </w:t>
      </w:r>
      <w:r>
        <w:t>r.</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Zgłaszający tytuł referatu lub komunikatu powinien określić sekcję, w której pragnie wygłosić referat lub komunikat, oraz numer tematu w obrębie sekcji. Zaleca się, by do tytułu dołączona była krótka jego motywacja. Jedną z form obrad Kongresu może być dyskusja „okrągłego stołu”.</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W czasie obrad w Helsinkach zostały dokonane zmiany w składzie personalnym MKS. Na członków MKS zostały powołane następujące osoby:</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M. P. Aleksiejew na miejsce zmarłego W. W. Winogradowa (ZSRR);</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rPr>
          <w:lang w:val="fr-FR" w:eastAsia="fr-FR" w:bidi="fr-FR"/>
        </w:rPr>
        <w:t>G. Mih</w:t>
      </w:r>
      <w:r>
        <w:t>ă</w:t>
      </w:r>
      <w:r>
        <w:rPr>
          <w:lang w:val="fr-FR" w:eastAsia="fr-FR" w:bidi="fr-FR"/>
        </w:rPr>
        <w:t>il</w:t>
      </w:r>
      <w:r>
        <w:t>ă</w:t>
      </w:r>
      <w:r>
        <w:rPr>
          <w:lang w:val="fr-FR" w:eastAsia="fr-FR" w:bidi="fr-FR"/>
        </w:rPr>
        <w:t xml:space="preserve"> </w:t>
      </w:r>
      <w:r>
        <w:t xml:space="preserve">na miejsce zmarłego E. </w:t>
      </w:r>
      <w:r>
        <w:rPr>
          <w:lang w:val="cs-CZ" w:eastAsia="cs-CZ" w:bidi="cs-CZ"/>
        </w:rPr>
        <w:t xml:space="preserve">Petrovicia </w:t>
      </w:r>
      <w:r>
        <w:t>(Rumunia);</w:t>
      </w:r>
    </w:p>
    <w:p w:rsidR="006872F1" w:rsidRDefault="00BF277F">
      <w:pPr>
        <w:pStyle w:val="Teksttreci20"/>
        <w:framePr w:w="7219" w:h="11309" w:hRule="exact" w:wrap="none" w:vAnchor="page" w:hAnchor="page" w:x="1627" w:y="1582"/>
        <w:shd w:val="clear" w:color="auto" w:fill="auto"/>
        <w:spacing w:after="0" w:line="254" w:lineRule="exact"/>
        <w:ind w:firstLine="360"/>
        <w:jc w:val="both"/>
      </w:pPr>
      <w:r>
        <w:t>W. Hensel na wolne miejsce przysługujące Polsce;</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1651" w:y="1070"/>
        <w:shd w:val="clear" w:color="auto" w:fill="auto"/>
        <w:spacing w:line="130" w:lineRule="exact"/>
      </w:pPr>
      <w:r>
        <w:lastRenderedPageBreak/>
        <w:t>574</w:t>
      </w:r>
    </w:p>
    <w:p w:rsidR="006872F1" w:rsidRDefault="00BF277F">
      <w:pPr>
        <w:pStyle w:val="Nagweklubstopka0"/>
        <w:framePr w:wrap="none" w:vAnchor="page" w:hAnchor="page" w:x="4560" w:y="1057"/>
        <w:shd w:val="clear" w:color="auto" w:fill="auto"/>
        <w:spacing w:line="130" w:lineRule="exact"/>
      </w:pPr>
      <w:r>
        <w:t>SPRAWOZDANIA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J. </w:t>
      </w:r>
      <w:proofErr w:type="spellStart"/>
      <w:r>
        <w:t>Lothe</w:t>
      </w:r>
      <w:proofErr w:type="spellEnd"/>
      <w:r>
        <w:t xml:space="preserve"> na miejsce ustępującego C. </w:t>
      </w:r>
      <w:proofErr w:type="spellStart"/>
      <w:r w:rsidRPr="0060665E">
        <w:rPr>
          <w:lang w:eastAsia="en-US" w:bidi="en-US"/>
        </w:rPr>
        <w:t>Backvisa</w:t>
      </w:r>
      <w:proofErr w:type="spellEnd"/>
      <w:r w:rsidRPr="0060665E">
        <w:rPr>
          <w:lang w:eastAsia="en-US" w:bidi="en-US"/>
        </w:rPr>
        <w:t xml:space="preserve"> </w:t>
      </w:r>
      <w:r>
        <w:t>(Belgia);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V. Matula na miejsce ustępującego L. </w:t>
      </w:r>
      <w:proofErr w:type="spellStart"/>
      <w:r>
        <w:t>Holotika</w:t>
      </w:r>
      <w:proofErr w:type="spellEnd"/>
      <w:r>
        <w:t xml:space="preserve"> (Czechosłowacja);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Z. </w:t>
      </w:r>
      <w:proofErr w:type="spellStart"/>
      <w:r>
        <w:t>Folejewski</w:t>
      </w:r>
      <w:proofErr w:type="spellEnd"/>
      <w:r>
        <w:t xml:space="preserve"> na miejsce ustępującego S. St. Clair-</w:t>
      </w:r>
      <w:proofErr w:type="spellStart"/>
      <w:r>
        <w:t>Sobella</w:t>
      </w:r>
      <w:proofErr w:type="spellEnd"/>
      <w:r>
        <w:t xml:space="preserve"> (Kanada);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I. </w:t>
      </w:r>
      <w:r>
        <w:rPr>
          <w:lang w:val="fr-FR" w:eastAsia="fr-FR" w:bidi="fr-FR"/>
        </w:rPr>
        <w:t xml:space="preserve">Franges </w:t>
      </w:r>
      <w:r>
        <w:t xml:space="preserve">na miejsce ustępującego J. </w:t>
      </w:r>
      <w:proofErr w:type="spellStart"/>
      <w:r>
        <w:t>Badalića</w:t>
      </w:r>
      <w:proofErr w:type="spellEnd"/>
      <w:r>
        <w:t xml:space="preserve"> (Jugosławia);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rPr>
          <w:lang w:val="fr-FR" w:eastAsia="fr-FR" w:bidi="fr-FR"/>
        </w:rPr>
        <w:t xml:space="preserve">R. </w:t>
      </w:r>
      <w:r>
        <w:t xml:space="preserve">F. Christian na miejsce ustępującego S. </w:t>
      </w:r>
      <w:proofErr w:type="spellStart"/>
      <w:r>
        <w:t>Konowałowa</w:t>
      </w:r>
      <w:proofErr w:type="spellEnd"/>
      <w:r>
        <w:t xml:space="preserve"> (Wielka Brytania).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Ponadto — uzupełniając dotychczasowy skład Prezydium — MKS postanowił powołać na wiceprzewodniczących: </w:t>
      </w:r>
      <w:r>
        <w:rPr>
          <w:lang w:val="fr-FR" w:eastAsia="fr-FR" w:bidi="fr-FR"/>
        </w:rPr>
        <w:t xml:space="preserve">P. </w:t>
      </w:r>
      <w:r>
        <w:t xml:space="preserve">M. Aleksiejewa (ZSRR), W. Hensla (Polska), B. Krefta (Jugosławia) oraz na sekretarza — J. </w:t>
      </w:r>
      <w:proofErr w:type="spellStart"/>
      <w:r>
        <w:t>Basarę</w:t>
      </w:r>
      <w:proofErr w:type="spellEnd"/>
      <w:r>
        <w:t xml:space="preserve"> (Polska). Aktualny skład MKS oraz jego Prezydium podajemy niżej.</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Stałymi organami MKS działającymi w okresie między Kongresami są Komisje. Po zapoznaniu się z dotychczasowymi osiągnięciami i planami na przyszłość poszczególnych Komisji, MKS postanowił zaktywizować działalność tych Komisji, które dotychczas nie pracowały w sposób zadowalający. Chodzi tu przede wszystkim o dwie Komisje: Bibliografii Literaturoznawczej i Terminologii Literaturoznawczej. Wyjaśnienie sprawy pierwszej z nich powierzono P. </w:t>
      </w:r>
      <w:proofErr w:type="spellStart"/>
      <w:r>
        <w:t>Dinekowowi</w:t>
      </w:r>
      <w:proofErr w:type="spellEnd"/>
      <w:r>
        <w:t>, który po porozumieniu się z T. Borowem jako przewodniczącym tej Komisji przedstawi odpowiednie wnioski na następnym posiedzeniu plenarnym MKS; wyjaśnienie sprawy Komisji Terminologii Literaturoznawczej powierzono Polskiemu Komitetowi Slawistów.</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MKS postanowił powołać na przewodniczącego:</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Komisji Historii Slawistyki — D. Markowa (ZSRR);</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Komisji Słowiańskiej Poetyki i Stylistyki — S. Skwarczyńską (Polska);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Komisji Fonetyki i Fonologii Języków Słowiańskich — M. Karasia (Polska);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Komisji Leksykologii i Leksykografii — </w:t>
      </w:r>
      <w:r>
        <w:rPr>
          <w:lang w:val="cs-CZ" w:eastAsia="cs-CZ" w:bidi="cs-CZ"/>
        </w:rPr>
        <w:t xml:space="preserve">V. Blanára </w:t>
      </w:r>
      <w:r>
        <w:t>(Czechosłowacja);</w:t>
      </w:r>
    </w:p>
    <w:p w:rsidR="006872F1" w:rsidRDefault="00BF277F">
      <w:pPr>
        <w:pStyle w:val="Teksttreci20"/>
        <w:framePr w:w="7267" w:h="11286" w:hRule="exact" w:wrap="none" w:vAnchor="page" w:hAnchor="page" w:x="1603" w:y="1544"/>
        <w:shd w:val="clear" w:color="auto" w:fill="auto"/>
        <w:spacing w:after="0" w:line="274" w:lineRule="exact"/>
        <w:ind w:firstLine="380"/>
        <w:jc w:val="both"/>
      </w:pPr>
      <w:r>
        <w:t>Komisji Terminologii Lingwistycznej — J. Horeckiego (Czechosłowacja).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Ponadto MKS postanowił powołać Komisję Słowiańskich Języków Literackich, a na jej przewodniczącego — A. </w:t>
      </w:r>
      <w:proofErr w:type="spellStart"/>
      <w:r>
        <w:t>Jedličkę</w:t>
      </w:r>
      <w:proofErr w:type="spellEnd"/>
      <w:r>
        <w:t xml:space="preserve"> (Czechosłowacja), oraz Komisję Badania Kultur Słowiańskich Wczesnego Średniowiecza, a na jej przewodniczącego — W. Hensla (Polska).</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Skład każdej Komisji powinien być ustalony w porozumieniu z Komitetami Narodowymi. W Komisji powinien być przynajmniej jeden przedstawiciel z każdego kraju słowiańskiego; należy unikać, by ta sama osoba była członkiem wielu Komisji. Jako opiekun i koordynator prac Komisji z ramienia Prezydium MKS powołany został J. </w:t>
      </w:r>
      <w:proofErr w:type="spellStart"/>
      <w:r>
        <w:t>Basara</w:t>
      </w:r>
      <w:proofErr w:type="spellEnd"/>
      <w:r>
        <w:t>.</w:t>
      </w:r>
    </w:p>
    <w:p w:rsidR="006872F1" w:rsidRDefault="00BF277F">
      <w:pPr>
        <w:pStyle w:val="Teksttreci20"/>
        <w:framePr w:w="7267" w:h="11286" w:hRule="exact" w:wrap="none" w:vAnchor="page" w:hAnchor="page" w:x="1603" w:y="1544"/>
        <w:shd w:val="clear" w:color="auto" w:fill="auto"/>
        <w:spacing w:after="0" w:line="254" w:lineRule="exact"/>
        <w:ind w:firstLine="380"/>
        <w:jc w:val="both"/>
      </w:pPr>
      <w:r>
        <w:t xml:space="preserve">Na wniosek przewodniczącego Komisji Ogólnosłowiańskiego Atlasu Lingwistycznego, </w:t>
      </w:r>
      <w:r>
        <w:rPr>
          <w:lang w:val="fr-FR" w:eastAsia="fr-FR" w:bidi="fr-FR"/>
        </w:rPr>
        <w:t xml:space="preserve">R. </w:t>
      </w:r>
      <w:r>
        <w:t xml:space="preserve">I. </w:t>
      </w:r>
      <w:proofErr w:type="spellStart"/>
      <w:r>
        <w:t>Awaniesowa</w:t>
      </w:r>
      <w:proofErr w:type="spellEnd"/>
      <w:r>
        <w:t>, MKS postanowił zwrócić się do Prezydiów Akademii Nauk tych krajów, które biorą udział w pracy nad Atlasem, z prośbą o wyrażenie zgody na zorganizowanie stałych grup roboczych, których celem byłaby praca nad Atlasem.</w:t>
      </w:r>
    </w:p>
    <w:p w:rsidR="006872F1" w:rsidRDefault="00BF277F">
      <w:pPr>
        <w:pStyle w:val="Teksttreci20"/>
        <w:framePr w:w="7267" w:h="11286" w:hRule="exact" w:wrap="none" w:vAnchor="page" w:hAnchor="page" w:x="1603" w:y="1544"/>
        <w:shd w:val="clear" w:color="auto" w:fill="auto"/>
        <w:spacing w:after="0" w:line="190" w:lineRule="exact"/>
        <w:ind w:firstLine="380"/>
        <w:jc w:val="both"/>
      </w:pPr>
      <w:r>
        <w:t>Jako przedstawicieli MKS do współpracy z komitetem projektowanego</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49" behindDoc="1" locked="0" layoutInCell="1" allowOverlap="1">
                <wp:simplePos x="0" y="0"/>
                <wp:positionH relativeFrom="page">
                  <wp:posOffset>4343400</wp:posOffset>
                </wp:positionH>
                <wp:positionV relativeFrom="page">
                  <wp:posOffset>8156575</wp:posOffset>
                </wp:positionV>
                <wp:extent cx="194945" cy="259715"/>
                <wp:effectExtent l="0" t="3175" r="0" b="381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259715"/>
                        </a:xfrm>
                        <a:prstGeom prst="rect">
                          <a:avLst/>
                        </a:prstGeom>
                        <a:solidFill>
                          <a:srgbClr val="1A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2pt;margin-top:642.25pt;width:15.35pt;height:20.4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vqfAIAAPoEAAAOAAAAZHJzL2Uyb0RvYy54bWysVNuO0zAQfUfiHyy/d3NRsm2ipqvdliKk&#10;BVYsfIBrO42FYxvbbbog/p2x05Yu8IAQfXA9mfHxmZkznt8ceon23DqhVYOzqxQjrqhmQm0b/Onj&#10;ejLDyHmiGJFa8QY/cYdvFi9fzAdT81x3WjJuEYAoVw+mwZ33pk4SRzveE3elDVfgbLXtiQfTbhNm&#10;yQDovUzyNL1OBm2ZsZpy5+DranTiRcRvW079+7Z13CPZYODm42rjuglrspiTemuJ6QQ90iD/wKIn&#10;QsGlZ6gV8QTtrPgNqhfUaqdbf0V1n+i2FZTHHCCbLP0lm8eOGB5zgeI4cy6T+3+w9N3+wSLBGlxi&#10;pEgPLfoARSNqKzmqQnkG42qIejQPNiTozL2mnx1SetlBFL+1Vg8dJwxIZSE+eXYgGA6Oos3wVjNA&#10;JzuvY6UOre0DINQAHWJDns4N4QePKHzMqqIqgBgFV15W06yMN5D6dNhY519z3aOwabAF6hGc7O+d&#10;D2RIfQqJ5LUUbC2kjIbdbpbSoj0BbWS3UP7iiO4uw6QKwUqHYyPi+AU4wh3BF9jGXn+rsrxI7/Jq&#10;sr6eTSfFuign1TSdTdKsuquuU0hmtf4eCGZF3QnGuLoXip90lxV/19fjBIyKicpDQ4OrMi9j7s/Y&#10;u8sk0/j7U5K98DCGUvQNnp2DSB36+koxSJvUngg57pPn9GOVoQan/1iVqILQ+FFAG82eQARWQ5Ng&#10;DOHBgE2n7VeMBhi+BrsvO2I5RvKNAiFVWVGEaY1GUU5zMOylZ3PpIYoCVIM9RuN26ccJ3xkrth3c&#10;lMXCKH0L4mtFFEYQ5sjqKFkYsJjB8TEIE3xpx6ifT9biBwAAAP//AwBQSwMEFAAGAAgAAAAhABSE&#10;aXvjAAAADQEAAA8AAABkcnMvZG93bnJldi54bWxMj8FOwzAQRO9I/IO1SNyo05A2URqnqpC4AVKT&#10;Hnp0Y5OktdchdtvQr2c5wXFnRrNvivVkDbvo0fcOBcxnETCNjVM9tgJ29etTBswHiUoah1rAt/aw&#10;Lu/vCpkrd8WtvlShZVSCPpcCuhCGnHPfdNpKP3ODRvI+3WhloHNsuRrllcqt4XEULbmVPdKHTg76&#10;pdPNqTpbAemmftuf3ve3o4w+8Mtsb1W9q4V4fJg2K2BBT+EvDL/4hA4lMR3cGZVnRsAyS2hLICPO&#10;kgUwiqTzJAV2IOk5XiTAy4L/X1H+AAAA//8DAFBLAQItABQABgAIAAAAIQC2gziS/gAAAOEBAAAT&#10;AAAAAAAAAAAAAAAAAAAAAABbQ29udGVudF9UeXBlc10ueG1sUEsBAi0AFAAGAAgAAAAhADj9If/W&#10;AAAAlAEAAAsAAAAAAAAAAAAAAAAALwEAAF9yZWxzLy5yZWxzUEsBAi0AFAAGAAgAAAAhAGs+a+p8&#10;AgAA+gQAAA4AAAAAAAAAAAAAAAAALgIAAGRycy9lMm9Eb2MueG1sUEsBAi0AFAAGAAgAAAAhABSE&#10;aXvjAAAADQEAAA8AAAAAAAAAAAAAAAAA1gQAAGRycy9kb3ducmV2LnhtbFBLBQYAAAAABAAEAPMA&#10;AADmBQAAAAA=&#10;" fillcolor="#1a0104" stroked="f">
                <w10:wrap anchorx="page" anchory="page"/>
              </v:rect>
            </w:pict>
          </mc:Fallback>
        </mc:AlternateContent>
      </w:r>
    </w:p>
    <w:p w:rsidR="006872F1" w:rsidRDefault="00BF277F">
      <w:pPr>
        <w:pStyle w:val="Nagweklubstopka50"/>
        <w:framePr w:wrap="none" w:vAnchor="page" w:hAnchor="page" w:x="3381" w:y="207"/>
        <w:shd w:val="clear" w:color="auto" w:fill="auto"/>
        <w:spacing w:line="120" w:lineRule="exact"/>
      </w:pPr>
      <w:r>
        <w:t>SPRAWOZDANIA</w:t>
      </w:r>
    </w:p>
    <w:p w:rsidR="006872F1" w:rsidRDefault="00BF277F">
      <w:pPr>
        <w:pStyle w:val="Nagweklubstopka0"/>
        <w:framePr w:wrap="none" w:vAnchor="page" w:hAnchor="page" w:x="7336" w:y="207"/>
        <w:shd w:val="clear" w:color="auto" w:fill="auto"/>
        <w:spacing w:line="130" w:lineRule="exact"/>
      </w:pPr>
      <w:r>
        <w:t>575</w:t>
      </w:r>
    </w:p>
    <w:p w:rsidR="006872F1" w:rsidRDefault="00BF277F">
      <w:pPr>
        <w:pStyle w:val="Teksttreci20"/>
        <w:framePr w:w="7258" w:h="11303" w:hRule="exact" w:wrap="none" w:vAnchor="page" w:hAnchor="page" w:x="438" w:y="677"/>
        <w:shd w:val="clear" w:color="auto" w:fill="auto"/>
        <w:spacing w:after="0" w:line="254" w:lineRule="exact"/>
        <w:ind w:firstLine="0"/>
        <w:jc w:val="both"/>
      </w:pPr>
      <w:r>
        <w:t xml:space="preserve">atlasu języków europejskich powołano </w:t>
      </w:r>
      <w:r>
        <w:rPr>
          <w:lang w:val="fr-FR" w:eastAsia="fr-FR" w:bidi="fr-FR"/>
        </w:rPr>
        <w:t xml:space="preserve">R. </w:t>
      </w:r>
      <w:r>
        <w:t xml:space="preserve">I. </w:t>
      </w:r>
      <w:proofErr w:type="spellStart"/>
      <w:r>
        <w:t>Awaniesowa</w:t>
      </w:r>
      <w:proofErr w:type="spellEnd"/>
      <w:r>
        <w:t xml:space="preserve"> (ZSRR), J. </w:t>
      </w:r>
      <w:r>
        <w:rPr>
          <w:lang w:val="cs-CZ" w:eastAsia="cs-CZ" w:bidi="cs-CZ"/>
        </w:rPr>
        <w:t xml:space="preserve">Běliča </w:t>
      </w:r>
      <w:r>
        <w:t>(Czechosłowacja) i W. Doroszewskiego (Polska).</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 xml:space="preserve">MKS upoważnił R. </w:t>
      </w:r>
      <w:proofErr w:type="spellStart"/>
      <w:r>
        <w:t>Auty’ego</w:t>
      </w:r>
      <w:proofErr w:type="spellEnd"/>
      <w:r>
        <w:t xml:space="preserve"> (Wielka Brytania) do rozmów w sprawie dotacji na druk programu, streszczeń i akt Kongresu. Rozmowy te będą przeprowadzone z Międzynarodową Federacją Współczesnych Języków i Literatur, afiliowaną przy UNESCO.</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 xml:space="preserve">MKS postanowił przyjąć z wdzięcznością zaproszenie H. </w:t>
      </w:r>
      <w:proofErr w:type="spellStart"/>
      <w:r>
        <w:t>Granjarda</w:t>
      </w:r>
      <w:proofErr w:type="spellEnd"/>
      <w:r>
        <w:t xml:space="preserve"> zgłoszone w imieniu slawistów francuskich do odbycia XIII plenarnego posiedzenia Międzynarodowego Komitetu Slawistów w Paryżu we wrześniu 1971 roku. Celem tego spotkania będzie ostateczne ustalenie programu Kongresu.</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Z punktu widzenia organizacyjnego przedstawiciele Polski zajmują w MKS następujące stanowiska: przewodniczącego, jednego z siedmiu wiceprzewodniczących, członka MKS oraz obu sekretarzy. Jeśli chodzi</w:t>
      </w:r>
    </w:p>
    <w:p w:rsidR="006872F1" w:rsidRDefault="00BF277F">
      <w:pPr>
        <w:pStyle w:val="Teksttreci20"/>
        <w:framePr w:w="7258" w:h="11303" w:hRule="exact" w:wrap="none" w:vAnchor="page" w:hAnchor="page" w:x="438" w:y="677"/>
        <w:shd w:val="clear" w:color="auto" w:fill="auto"/>
        <w:tabs>
          <w:tab w:val="left" w:pos="255"/>
        </w:tabs>
        <w:spacing w:after="0" w:line="254" w:lineRule="exact"/>
        <w:ind w:firstLine="0"/>
        <w:jc w:val="both"/>
      </w:pPr>
      <w:r>
        <w:t>o</w:t>
      </w:r>
      <w:r>
        <w:tab/>
        <w:t>Komisje MKS, to obecnie jest ich 19; przewodniczącymi siedmiu z nich są uczeni polscy. Są to profesorowie: Konrad Górski, Witold Hensel, Mieczysław Karaś, Julian Krzyżanowski, Stefania Skwarczyńska, Franciszek Sławski i Witold Taszycki. Oczywiście ten formalno-organizacyjny punkt widzenia nie wyczerpuje zagadnienia. Do slawistów polskich należało zaprojektowanie tematyki naukowej Kongresu. Wszystkie propozycje polskie zgłoszone w czasie obrad w Helsinkach zostały po niewielkich zmianach zaakceptowane.</w:t>
      </w:r>
    </w:p>
    <w:p w:rsidR="006872F1" w:rsidRDefault="00BF277F">
      <w:pPr>
        <w:pStyle w:val="Teksttreci20"/>
        <w:framePr w:w="7258" w:h="11303" w:hRule="exact" w:wrap="none" w:vAnchor="page" w:hAnchor="page" w:x="438" w:y="677"/>
        <w:shd w:val="clear" w:color="auto" w:fill="auto"/>
        <w:spacing w:line="254" w:lineRule="exact"/>
        <w:ind w:firstLine="380"/>
        <w:jc w:val="both"/>
      </w:pPr>
      <w:r>
        <w:t xml:space="preserve">Gościnnym i uczynnym gospodarzem XII plenarnego posiedzenia w Helsinkach był znany slawista fiński </w:t>
      </w:r>
      <w:proofErr w:type="spellStart"/>
      <w:r w:rsidRPr="0060665E">
        <w:rPr>
          <w:lang w:eastAsia="en-US" w:bidi="en-US"/>
        </w:rPr>
        <w:t>prof</w:t>
      </w:r>
      <w:proofErr w:type="spellEnd"/>
      <w:r w:rsidRPr="0060665E">
        <w:rPr>
          <w:lang w:eastAsia="en-US" w:bidi="en-US"/>
        </w:rPr>
        <w:t xml:space="preserve">, </w:t>
      </w:r>
      <w:r>
        <w:t xml:space="preserve">dr V. </w:t>
      </w:r>
      <w:proofErr w:type="spellStart"/>
      <w:r>
        <w:t>Kiparsky</w:t>
      </w:r>
      <w:proofErr w:type="spellEnd"/>
      <w:r>
        <w:t xml:space="preserve">. Członkowie MKS w czasie trwania konferencji byli gośćmi Ministra Kultury Finlandii. Wszyscy uczestnicy XII plenarnego posiedzenia mieli spotkanie z Ministrem Kultury i prezydentem miasta Helsinki. Zarówno władzom Finlandii, jak i </w:t>
      </w:r>
      <w:proofErr w:type="spellStart"/>
      <w:r w:rsidRPr="0060665E">
        <w:rPr>
          <w:lang w:eastAsia="en-US" w:bidi="en-US"/>
        </w:rPr>
        <w:t>Prof</w:t>
      </w:r>
      <w:proofErr w:type="spellEnd"/>
      <w:r w:rsidRPr="0060665E">
        <w:rPr>
          <w:lang w:eastAsia="en-US" w:bidi="en-US"/>
        </w:rPr>
        <w:t xml:space="preserve">, </w:t>
      </w:r>
      <w:r>
        <w:t xml:space="preserve">drowi V. </w:t>
      </w:r>
      <w:proofErr w:type="spellStart"/>
      <w:r w:rsidRPr="0060665E">
        <w:rPr>
          <w:lang w:eastAsia="en-US" w:bidi="en-US"/>
        </w:rPr>
        <w:t>Kiparsky’emu</w:t>
      </w:r>
      <w:proofErr w:type="spellEnd"/>
      <w:r w:rsidRPr="0060665E">
        <w:rPr>
          <w:lang w:eastAsia="en-US" w:bidi="en-US"/>
        </w:rPr>
        <w:t xml:space="preserve"> </w:t>
      </w:r>
      <w:r>
        <w:t>jesteśmy winni żywą i szczerą wdzięczność.</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 xml:space="preserve">XII plenarne posiedzenie Międzynarodowego Komitetu Slawistów w Helsinkach zakończył krótkim przemówieniem </w:t>
      </w:r>
      <w:proofErr w:type="spellStart"/>
      <w:r w:rsidRPr="0060665E">
        <w:rPr>
          <w:lang w:eastAsia="en-US" w:bidi="en-US"/>
        </w:rPr>
        <w:t>prof</w:t>
      </w:r>
      <w:proofErr w:type="spellEnd"/>
      <w:r w:rsidRPr="0060665E">
        <w:rPr>
          <w:lang w:eastAsia="en-US" w:bidi="en-US"/>
        </w:rPr>
        <w:t xml:space="preserve">, </w:t>
      </w:r>
      <w:r>
        <w:t>dr W. Doroszewski, który powiedział między innymi:</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„Przyczyny tego, że w Helsinkach czas nam tak szybko przeleciał, są dwojakiego rodzaju; po pierwsze ten czas wypełniała nam praca, która musiała mieć — i miała — odpowiednie tempo. Przyczyną drugą było to, że otaczała nas atmosfera serdeczności, gościnności, życzliwości, którą zawdzięczamy naszym gospodarzom i która zostanie w naszej pamięci związana z tłem przejmująco pięknego krajobrazu Finlandii.</w:t>
      </w:r>
    </w:p>
    <w:p w:rsidR="006872F1" w:rsidRDefault="00BF277F">
      <w:pPr>
        <w:pStyle w:val="Teksttreci20"/>
        <w:framePr w:w="7258" w:h="11303" w:hRule="exact" w:wrap="none" w:vAnchor="page" w:hAnchor="page" w:x="438" w:y="677"/>
        <w:shd w:val="clear" w:color="auto" w:fill="auto"/>
        <w:spacing w:after="0" w:line="254" w:lineRule="exact"/>
        <w:ind w:firstLine="380"/>
        <w:jc w:val="both"/>
      </w:pPr>
      <w:r>
        <w:t>Język jest jedną z form zachowania się człowieka; badaniu tej formy zachowania się człowieka poświęcone jest językoznawstwo. Poczucie braterstwa z ludźmi krzepi zawsze, a krzepi to znaczy dodaje sił do pracy</w:t>
      </w:r>
    </w:p>
    <w:p w:rsidR="006872F1" w:rsidRDefault="00BF277F">
      <w:pPr>
        <w:pStyle w:val="Teksttreci20"/>
        <w:framePr w:w="7258" w:h="11303" w:hRule="exact" w:wrap="none" w:vAnchor="page" w:hAnchor="page" w:x="438" w:y="677"/>
        <w:shd w:val="clear" w:color="auto" w:fill="auto"/>
        <w:tabs>
          <w:tab w:val="left" w:pos="246"/>
        </w:tabs>
        <w:spacing w:after="0" w:line="254" w:lineRule="exact"/>
        <w:ind w:firstLine="0"/>
        <w:jc w:val="both"/>
      </w:pPr>
      <w:r>
        <w:t>i</w:t>
      </w:r>
      <w:r>
        <w:tab/>
        <w:t>abstrahując nawet od konkretnych osiągnięć naukowych można stwierdzić, że jeżeli jednym z rezultatów zjazdu naukowego jest wzmożenie się</w:t>
      </w:r>
    </w:p>
    <w:p w:rsidR="006872F1" w:rsidRDefault="006872F1">
      <w:pPr>
        <w:rPr>
          <w:sz w:val="2"/>
          <w:szCs w:val="2"/>
        </w:rPr>
        <w:sectPr w:rsidR="006872F1">
          <w:pgSz w:w="8480" w:h="12782"/>
          <w:pgMar w:top="360" w:right="360" w:bottom="360" w:left="360" w:header="0" w:footer="3" w:gutter="0"/>
          <w:cols w:space="720"/>
          <w:noEndnote/>
          <w:docGrid w:linePitch="360"/>
        </w:sectPr>
      </w:pPr>
    </w:p>
    <w:p w:rsidR="006872F1" w:rsidRDefault="00BF277F">
      <w:pPr>
        <w:pStyle w:val="Nagweklubstopka0"/>
        <w:framePr w:wrap="none" w:vAnchor="page" w:hAnchor="page" w:x="445" w:y="342"/>
        <w:shd w:val="clear" w:color="auto" w:fill="auto"/>
        <w:spacing w:line="130" w:lineRule="exact"/>
      </w:pPr>
      <w:r>
        <w:lastRenderedPageBreak/>
        <w:t>576</w:t>
      </w:r>
    </w:p>
    <w:p w:rsidR="006872F1" w:rsidRDefault="00BF277F">
      <w:pPr>
        <w:pStyle w:val="Nagweklubstopka50"/>
        <w:framePr w:wrap="none" w:vAnchor="page" w:hAnchor="page" w:x="3349" w:y="332"/>
        <w:shd w:val="clear" w:color="auto" w:fill="auto"/>
        <w:spacing w:line="120" w:lineRule="exact"/>
      </w:pPr>
      <w:r>
        <w:t>SPRAWOZDANIA</w:t>
      </w:r>
    </w:p>
    <w:p w:rsidR="006872F1" w:rsidRDefault="00BF277F">
      <w:pPr>
        <w:pStyle w:val="Teksttreci20"/>
        <w:framePr w:w="7243" w:h="7564" w:hRule="exact" w:wrap="none" w:vAnchor="page" w:hAnchor="page" w:x="445" w:y="806"/>
        <w:shd w:val="clear" w:color="auto" w:fill="auto"/>
        <w:spacing w:after="0" w:line="254" w:lineRule="exact"/>
        <w:ind w:firstLine="0"/>
        <w:jc w:val="both"/>
      </w:pPr>
      <w:r>
        <w:t xml:space="preserve">poczucia solidarności naukowej — i ludzkiej — to to jest zdobyczą ważną i cenną. Trudno się nad tym rozwodzić, ale nie można hierarchizując cele pracy naukowej nie stwierdzić, że celem najwyższym nauki jest służenie dobru ludzi — i to dotyczy także językoznawstwa, nauki, która nie tylko bada mechanizmy procesów mowy, nie tylko interesuje się historią tych procesów, ale chce się przyczyniać do rozumienia związków między historią języków a losami ludzi, którzy tymi językami mówią, między językiem a kulturą umysłową społeczeństwa. Słowa serdecznego podziękowania kierujemy do naszych gospodarzy, a więc przede wszystkim do Pana Profesora </w:t>
      </w:r>
      <w:proofErr w:type="spellStart"/>
      <w:r>
        <w:t>Kiparskiego</w:t>
      </w:r>
      <w:proofErr w:type="spellEnd"/>
      <w:r>
        <w:t>, który wraz ze swymi współpracownikami tyle trudu i pracy włożył w naszą konferencję i tak umiał umilić nasz pobyt w Helsinkach”.</w:t>
      </w:r>
    </w:p>
    <w:p w:rsidR="006872F1" w:rsidRDefault="00BF277F">
      <w:pPr>
        <w:pStyle w:val="Teksttreci20"/>
        <w:framePr w:w="7243" w:h="7564" w:hRule="exact" w:wrap="none" w:vAnchor="page" w:hAnchor="page" w:x="445" w:y="806"/>
        <w:shd w:val="clear" w:color="auto" w:fill="auto"/>
        <w:spacing w:after="0" w:line="254" w:lineRule="exact"/>
        <w:ind w:firstLine="360"/>
        <w:jc w:val="both"/>
      </w:pPr>
      <w:r>
        <w:t xml:space="preserve">Po wyrażeniu wdzięczności organizatorom Zjazdu Slawistów w Pradze w r. 1968, a więc akademikowi </w:t>
      </w:r>
      <w:r>
        <w:rPr>
          <w:lang w:val="cs-CZ" w:eastAsia="cs-CZ" w:bidi="cs-CZ"/>
        </w:rPr>
        <w:t xml:space="preserve">Havránkowi </w:t>
      </w:r>
      <w:r>
        <w:t xml:space="preserve">i sekretarzom Zjazdu </w:t>
      </w:r>
      <w:r w:rsidRPr="0060665E">
        <w:rPr>
          <w:lang w:eastAsia="en-US" w:bidi="en-US"/>
        </w:rPr>
        <w:t xml:space="preserve">prof. </w:t>
      </w:r>
      <w:proofErr w:type="spellStart"/>
      <w:r>
        <w:t>Wollmanowi</w:t>
      </w:r>
      <w:proofErr w:type="spellEnd"/>
      <w:r>
        <w:t xml:space="preserve"> i dr </w:t>
      </w:r>
      <w:r>
        <w:rPr>
          <w:lang w:val="cs-CZ" w:eastAsia="cs-CZ" w:bidi="cs-CZ"/>
        </w:rPr>
        <w:t xml:space="preserve">Ďurovičovi </w:t>
      </w:r>
      <w:r>
        <w:t xml:space="preserve">za pomoc w koordynowaniu naszych prac z pracami Zjazdu poprzedniego, oraz swoim bezpośrednim współpracownikom drowi Janowi </w:t>
      </w:r>
      <w:proofErr w:type="spellStart"/>
      <w:r>
        <w:t>Basarze</w:t>
      </w:r>
      <w:proofErr w:type="spellEnd"/>
      <w:r>
        <w:t xml:space="preserve"> i docentowi Mieczysławowi Szymczakowi, </w:t>
      </w:r>
      <w:r w:rsidRPr="0060665E">
        <w:rPr>
          <w:lang w:eastAsia="en-US" w:bidi="en-US"/>
        </w:rPr>
        <w:t xml:space="preserve">prof. </w:t>
      </w:r>
      <w:r>
        <w:t xml:space="preserve">Doroszewski podziękował </w:t>
      </w:r>
      <w:r w:rsidRPr="0060665E">
        <w:rPr>
          <w:lang w:eastAsia="en-US" w:bidi="en-US"/>
        </w:rPr>
        <w:t xml:space="preserve">prof. </w:t>
      </w:r>
      <w:proofErr w:type="spellStart"/>
      <w:r>
        <w:t>Granjardowi</w:t>
      </w:r>
      <w:proofErr w:type="spellEnd"/>
      <w:r>
        <w:t xml:space="preserve"> za zaproszenie Międzynarodowego Komitetu Slawistów do Paryża w r. 1971 i zakończył słowami: „Pod hasłem nauki pragnącej nie tylko poznawać historię ludzi, ale również robić to, co nam dyktuje rozum i serce dla polepszania ich losu, kończymy nasz zjazd w Helsinkach w nadziei spotkania się za rok w Paryżu, dokąd obyśmy przybyli z jak najobfitszym pionem wykonanej do tego czasu pracy”.</w:t>
      </w:r>
    </w:p>
    <w:p w:rsidR="006872F1" w:rsidRDefault="00BF277F">
      <w:pPr>
        <w:pStyle w:val="Teksttreci20"/>
        <w:framePr w:w="7243" w:h="7564" w:hRule="exact" w:wrap="none" w:vAnchor="page" w:hAnchor="page" w:x="445" w:y="806"/>
        <w:shd w:val="clear" w:color="auto" w:fill="auto"/>
        <w:spacing w:after="0" w:line="254" w:lineRule="exact"/>
        <w:ind w:firstLine="360"/>
        <w:jc w:val="both"/>
      </w:pPr>
      <w:r>
        <w:t xml:space="preserve">Widzimy, że przygotowania </w:t>
      </w:r>
      <w:r w:rsidRPr="0060665E">
        <w:rPr>
          <w:lang w:eastAsia="en-US" w:bidi="en-US"/>
        </w:rPr>
        <w:t xml:space="preserve">do </w:t>
      </w:r>
      <w:r>
        <w:t>VII Międzynarodowego Kongresu Slawistów są w pełnym toku. Mamy nadzieję, że Kongres przygotowany w atmosferze międzynarodowego współdziałania i koleżeństwa przyniesie obfite plony, zapisze się w historii slawistyki jako wydarzenie ważne i zostawi w pamięci wszystkich jego uczestników dobre wspomnienia.</w:t>
      </w:r>
    </w:p>
    <w:p w:rsidR="006872F1" w:rsidRDefault="00BF277F">
      <w:pPr>
        <w:pStyle w:val="Teksttreci20"/>
        <w:framePr w:w="7243" w:h="269" w:hRule="exact" w:wrap="none" w:vAnchor="page" w:hAnchor="page" w:x="445" w:y="8862"/>
        <w:shd w:val="clear" w:color="auto" w:fill="auto"/>
        <w:spacing w:after="0" w:line="190" w:lineRule="exact"/>
        <w:ind w:firstLine="0"/>
        <w:jc w:val="center"/>
      </w:pPr>
      <w:r>
        <w:t>MIĘDZYNARODOWY KOMITET SLAWISTÓW</w:t>
      </w:r>
    </w:p>
    <w:p w:rsidR="006872F1" w:rsidRDefault="00BF277F">
      <w:pPr>
        <w:pStyle w:val="Teksttreci20"/>
        <w:framePr w:w="7243" w:h="514" w:hRule="exact" w:wrap="none" w:vAnchor="page" w:hAnchor="page" w:x="445" w:y="9390"/>
        <w:shd w:val="clear" w:color="auto" w:fill="auto"/>
        <w:spacing w:after="0" w:line="190" w:lineRule="exact"/>
        <w:ind w:left="160" w:firstLine="0"/>
      </w:pPr>
      <w:r>
        <w:rPr>
          <w:rStyle w:val="Teksttreci2Odstpy2pt"/>
        </w:rPr>
        <w:t>Skład po XII plenarnym posiedzeniu w Helsinkach</w:t>
      </w:r>
    </w:p>
    <w:p w:rsidR="006872F1" w:rsidRDefault="00BF277F">
      <w:pPr>
        <w:pStyle w:val="Teksttreci20"/>
        <w:framePr w:w="7243" w:h="514" w:hRule="exact" w:wrap="none" w:vAnchor="page" w:hAnchor="page" w:x="445" w:y="9390"/>
        <w:shd w:val="clear" w:color="auto" w:fill="auto"/>
        <w:spacing w:after="0" w:line="190" w:lineRule="exact"/>
        <w:ind w:firstLine="0"/>
        <w:jc w:val="center"/>
      </w:pPr>
      <w:r>
        <w:rPr>
          <w:lang w:val="en-US" w:eastAsia="en-US" w:bidi="en-US"/>
        </w:rPr>
        <w:t>(30.VIII—5.IX.1970)</w:t>
      </w:r>
    </w:p>
    <w:tbl>
      <w:tblPr>
        <w:tblOverlap w:val="never"/>
        <w:tblW w:w="0" w:type="auto"/>
        <w:tblLayout w:type="fixed"/>
        <w:tblCellMar>
          <w:left w:w="10" w:type="dxa"/>
          <w:right w:w="10" w:type="dxa"/>
        </w:tblCellMar>
        <w:tblLook w:val="04A0" w:firstRow="1" w:lastRow="0" w:firstColumn="1" w:lastColumn="0" w:noHBand="0" w:noVBand="1"/>
      </w:tblPr>
      <w:tblGrid>
        <w:gridCol w:w="1685"/>
        <w:gridCol w:w="2006"/>
        <w:gridCol w:w="1661"/>
        <w:gridCol w:w="1594"/>
      </w:tblGrid>
      <w:tr w:rsidR="006872F1">
        <w:trPr>
          <w:trHeight w:hRule="exact" w:val="269"/>
        </w:trPr>
        <w:tc>
          <w:tcPr>
            <w:tcW w:w="1685"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pPr>
            <w:r>
              <w:t>Australia i</w:t>
            </w:r>
          </w:p>
        </w:tc>
        <w:tc>
          <w:tcPr>
            <w:tcW w:w="2006"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left="140" w:firstLine="0"/>
            </w:pPr>
            <w:r>
              <w:t>jedno miejsce</w:t>
            </w:r>
          </w:p>
        </w:tc>
        <w:tc>
          <w:tcPr>
            <w:tcW w:w="1661"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center"/>
            </w:pPr>
            <w:r>
              <w:t>CSRS</w:t>
            </w:r>
          </w:p>
        </w:tc>
        <w:tc>
          <w:tcPr>
            <w:tcW w:w="1594"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both"/>
            </w:pPr>
            <w:r>
              <w:t xml:space="preserve">B. </w:t>
            </w:r>
            <w:r>
              <w:rPr>
                <w:lang w:val="cs-CZ" w:eastAsia="cs-CZ" w:bidi="cs-CZ"/>
              </w:rPr>
              <w:t>Havránek</w:t>
            </w:r>
          </w:p>
        </w:tc>
      </w:tr>
      <w:tr w:rsidR="006872F1">
        <w:trPr>
          <w:trHeight w:hRule="exact" w:val="269"/>
        </w:trPr>
        <w:tc>
          <w:tcPr>
            <w:tcW w:w="1685"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pPr>
            <w:r>
              <w:t>Nowa Zelandia</w:t>
            </w:r>
          </w:p>
        </w:tc>
        <w:tc>
          <w:tcPr>
            <w:tcW w:w="2006"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left="140" w:firstLine="0"/>
            </w:pPr>
            <w:r>
              <w:t>wolne</w:t>
            </w:r>
          </w:p>
        </w:tc>
        <w:tc>
          <w:tcPr>
            <w:tcW w:w="1661" w:type="dxa"/>
            <w:shd w:val="clear" w:color="auto" w:fill="FFFFFF"/>
          </w:tcPr>
          <w:p w:rsidR="006872F1" w:rsidRDefault="006872F1">
            <w:pPr>
              <w:framePr w:w="6946" w:h="2040" w:wrap="none" w:vAnchor="page" w:hAnchor="page" w:x="445" w:y="10028"/>
              <w:rPr>
                <w:sz w:val="10"/>
                <w:szCs w:val="10"/>
              </w:rPr>
            </w:pPr>
          </w:p>
        </w:tc>
        <w:tc>
          <w:tcPr>
            <w:tcW w:w="1594"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both"/>
            </w:pPr>
            <w:r>
              <w:t xml:space="preserve">J. </w:t>
            </w:r>
            <w:r>
              <w:rPr>
                <w:lang w:val="cs-CZ" w:eastAsia="cs-CZ" w:bidi="cs-CZ"/>
              </w:rPr>
              <w:t>Dolanský</w:t>
            </w:r>
          </w:p>
        </w:tc>
      </w:tr>
      <w:tr w:rsidR="006872F1">
        <w:trPr>
          <w:trHeight w:hRule="exact" w:val="269"/>
        </w:trPr>
        <w:tc>
          <w:tcPr>
            <w:tcW w:w="1685"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pPr>
            <w:r>
              <w:t>Austria</w:t>
            </w:r>
          </w:p>
        </w:tc>
        <w:tc>
          <w:tcPr>
            <w:tcW w:w="2006"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left="140" w:firstLine="0"/>
            </w:pPr>
            <w:r>
              <w:t xml:space="preserve">J. </w:t>
            </w:r>
            <w:proofErr w:type="spellStart"/>
            <w:r>
              <w:t>Hamm</w:t>
            </w:r>
            <w:proofErr w:type="spellEnd"/>
          </w:p>
        </w:tc>
        <w:tc>
          <w:tcPr>
            <w:tcW w:w="1661" w:type="dxa"/>
            <w:shd w:val="clear" w:color="auto" w:fill="FFFFFF"/>
          </w:tcPr>
          <w:p w:rsidR="006872F1" w:rsidRDefault="006872F1">
            <w:pPr>
              <w:framePr w:w="6946" w:h="2040" w:wrap="none" w:vAnchor="page" w:hAnchor="page" w:x="445" w:y="10028"/>
              <w:rPr>
                <w:sz w:val="10"/>
                <w:szCs w:val="10"/>
              </w:rPr>
            </w:pPr>
          </w:p>
        </w:tc>
        <w:tc>
          <w:tcPr>
            <w:tcW w:w="1594"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both"/>
            </w:pPr>
            <w:r>
              <w:t>V. Matula</w:t>
            </w:r>
          </w:p>
        </w:tc>
      </w:tr>
      <w:tr w:rsidR="006872F1">
        <w:trPr>
          <w:trHeight w:hRule="exact" w:val="437"/>
        </w:trPr>
        <w:tc>
          <w:tcPr>
            <w:tcW w:w="1685" w:type="dxa"/>
            <w:shd w:val="clear" w:color="auto" w:fill="FFFFFF"/>
            <w:vAlign w:val="bottom"/>
          </w:tcPr>
          <w:p w:rsidR="006872F1" w:rsidRDefault="00BF277F">
            <w:pPr>
              <w:pStyle w:val="Teksttreci20"/>
              <w:framePr w:w="6946" w:h="2040" w:wrap="none" w:vAnchor="page" w:hAnchor="page" w:x="445" w:y="10028"/>
              <w:shd w:val="clear" w:color="auto" w:fill="auto"/>
              <w:spacing w:after="0" w:line="190" w:lineRule="exact"/>
              <w:ind w:firstLine="0"/>
            </w:pPr>
            <w:r>
              <w:t>Belgia</w:t>
            </w:r>
          </w:p>
        </w:tc>
        <w:tc>
          <w:tcPr>
            <w:tcW w:w="2006" w:type="dxa"/>
            <w:shd w:val="clear" w:color="auto" w:fill="FFFFFF"/>
            <w:vAlign w:val="bottom"/>
          </w:tcPr>
          <w:p w:rsidR="006872F1" w:rsidRDefault="00BF277F">
            <w:pPr>
              <w:pStyle w:val="Teksttreci20"/>
              <w:framePr w:w="6946" w:h="2040" w:wrap="none" w:vAnchor="page" w:hAnchor="page" w:x="445" w:y="10028"/>
              <w:shd w:val="clear" w:color="auto" w:fill="auto"/>
              <w:spacing w:after="0" w:line="259" w:lineRule="exact"/>
              <w:ind w:left="140" w:firstLine="0"/>
            </w:pPr>
            <w:r>
              <w:t xml:space="preserve">G. </w:t>
            </w:r>
            <w:proofErr w:type="spellStart"/>
            <w:r>
              <w:t>Wytrzens</w:t>
            </w:r>
            <w:proofErr w:type="spellEnd"/>
            <w:r>
              <w:t xml:space="preserve"> J. </w:t>
            </w:r>
            <w:proofErr w:type="spellStart"/>
            <w:r>
              <w:t>Lothe</w:t>
            </w:r>
            <w:proofErr w:type="spellEnd"/>
          </w:p>
        </w:tc>
        <w:tc>
          <w:tcPr>
            <w:tcW w:w="1661" w:type="dxa"/>
            <w:shd w:val="clear" w:color="auto" w:fill="FFFFFF"/>
            <w:vAlign w:val="center"/>
          </w:tcPr>
          <w:p w:rsidR="006872F1" w:rsidRDefault="00BF277F">
            <w:pPr>
              <w:pStyle w:val="Teksttreci20"/>
              <w:framePr w:w="6946" w:h="2040" w:wrap="none" w:vAnchor="page" w:hAnchor="page" w:x="445" w:y="10028"/>
              <w:shd w:val="clear" w:color="auto" w:fill="auto"/>
              <w:spacing w:after="0" w:line="190" w:lineRule="exact"/>
              <w:ind w:firstLine="0"/>
              <w:jc w:val="center"/>
            </w:pPr>
            <w:r>
              <w:t>Dania</w:t>
            </w:r>
          </w:p>
        </w:tc>
        <w:tc>
          <w:tcPr>
            <w:tcW w:w="1594" w:type="dxa"/>
            <w:shd w:val="clear" w:color="auto" w:fill="FFFFFF"/>
            <w:vAlign w:val="center"/>
          </w:tcPr>
          <w:p w:rsidR="006872F1" w:rsidRDefault="00BF277F">
            <w:pPr>
              <w:pStyle w:val="Teksttreci20"/>
              <w:framePr w:w="6946" w:h="2040" w:wrap="none" w:vAnchor="page" w:hAnchor="page" w:x="445" w:y="10028"/>
              <w:shd w:val="clear" w:color="auto" w:fill="auto"/>
              <w:spacing w:after="0" w:line="190" w:lineRule="exact"/>
              <w:ind w:firstLine="0"/>
              <w:jc w:val="both"/>
            </w:pPr>
            <w:r>
              <w:t xml:space="preserve">C. </w:t>
            </w:r>
            <w:proofErr w:type="spellStart"/>
            <w:r>
              <w:t>Stief</w:t>
            </w:r>
            <w:proofErr w:type="spellEnd"/>
          </w:p>
        </w:tc>
      </w:tr>
      <w:tr w:rsidR="006872F1">
        <w:trPr>
          <w:trHeight w:hRule="exact" w:val="298"/>
        </w:trPr>
        <w:tc>
          <w:tcPr>
            <w:tcW w:w="1685"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pPr>
            <w:r>
              <w:t>Bułgaria</w:t>
            </w:r>
          </w:p>
        </w:tc>
        <w:tc>
          <w:tcPr>
            <w:tcW w:w="2006"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left="140" w:firstLine="0"/>
            </w:pPr>
            <w:r>
              <w:t>V. Georgiew</w:t>
            </w:r>
          </w:p>
        </w:tc>
        <w:tc>
          <w:tcPr>
            <w:tcW w:w="1661"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center"/>
            </w:pPr>
            <w:r>
              <w:t>Finlandia</w:t>
            </w:r>
          </w:p>
        </w:tc>
        <w:tc>
          <w:tcPr>
            <w:tcW w:w="1594"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both"/>
            </w:pPr>
            <w:r>
              <w:t xml:space="preserve">V. </w:t>
            </w:r>
            <w:proofErr w:type="spellStart"/>
            <w:r>
              <w:t>Kiparsky</w:t>
            </w:r>
            <w:proofErr w:type="spellEnd"/>
          </w:p>
        </w:tc>
      </w:tr>
      <w:tr w:rsidR="006872F1">
        <w:trPr>
          <w:trHeight w:hRule="exact" w:val="499"/>
        </w:trPr>
        <w:tc>
          <w:tcPr>
            <w:tcW w:w="1685" w:type="dxa"/>
            <w:shd w:val="clear" w:color="auto" w:fill="FFFFFF"/>
          </w:tcPr>
          <w:p w:rsidR="006872F1" w:rsidRDefault="006872F1">
            <w:pPr>
              <w:framePr w:w="6946" w:h="2040" w:wrap="none" w:vAnchor="page" w:hAnchor="page" w:x="445" w:y="10028"/>
              <w:rPr>
                <w:sz w:val="10"/>
                <w:szCs w:val="10"/>
              </w:rPr>
            </w:pPr>
          </w:p>
        </w:tc>
        <w:tc>
          <w:tcPr>
            <w:tcW w:w="2006" w:type="dxa"/>
            <w:shd w:val="clear" w:color="auto" w:fill="FFFFFF"/>
          </w:tcPr>
          <w:p w:rsidR="006872F1" w:rsidRDefault="00BF277F">
            <w:pPr>
              <w:pStyle w:val="Teksttreci20"/>
              <w:framePr w:w="6946" w:h="2040" w:wrap="none" w:vAnchor="page" w:hAnchor="page" w:x="445" w:y="10028"/>
              <w:shd w:val="clear" w:color="auto" w:fill="auto"/>
              <w:spacing w:after="0" w:line="259" w:lineRule="exact"/>
              <w:ind w:left="140" w:firstLine="0"/>
            </w:pPr>
            <w:r>
              <w:t xml:space="preserve">P. </w:t>
            </w:r>
            <w:proofErr w:type="spellStart"/>
            <w:r>
              <w:t>Dinekow</w:t>
            </w:r>
            <w:proofErr w:type="spellEnd"/>
            <w:r>
              <w:t xml:space="preserve"> J. </w:t>
            </w:r>
            <w:proofErr w:type="spellStart"/>
            <w:r>
              <w:t>Lekow</w:t>
            </w:r>
            <w:proofErr w:type="spellEnd"/>
          </w:p>
        </w:tc>
        <w:tc>
          <w:tcPr>
            <w:tcW w:w="1661" w:type="dxa"/>
            <w:shd w:val="clear" w:color="auto" w:fill="FFFFFF"/>
          </w:tcPr>
          <w:p w:rsidR="006872F1" w:rsidRDefault="00BF277F">
            <w:pPr>
              <w:pStyle w:val="Teksttreci20"/>
              <w:framePr w:w="6946" w:h="2040" w:wrap="none" w:vAnchor="page" w:hAnchor="page" w:x="445" w:y="10028"/>
              <w:shd w:val="clear" w:color="auto" w:fill="auto"/>
              <w:spacing w:after="0" w:line="190" w:lineRule="exact"/>
              <w:ind w:firstLine="0"/>
              <w:jc w:val="center"/>
            </w:pPr>
            <w:r>
              <w:t>Francja</w:t>
            </w:r>
          </w:p>
        </w:tc>
        <w:tc>
          <w:tcPr>
            <w:tcW w:w="1594" w:type="dxa"/>
            <w:shd w:val="clear" w:color="auto" w:fill="FFFFFF"/>
          </w:tcPr>
          <w:p w:rsidR="006872F1" w:rsidRDefault="00BF277F">
            <w:pPr>
              <w:pStyle w:val="Teksttreci20"/>
              <w:framePr w:w="6946" w:h="2040" w:wrap="none" w:vAnchor="page" w:hAnchor="page" w:x="445" w:y="10028"/>
              <w:shd w:val="clear" w:color="auto" w:fill="auto"/>
              <w:spacing w:after="0" w:line="298" w:lineRule="exact"/>
              <w:ind w:firstLine="0"/>
              <w:jc w:val="both"/>
            </w:pPr>
            <w:r>
              <w:t xml:space="preserve">H. </w:t>
            </w:r>
            <w:proofErr w:type="spellStart"/>
            <w:r>
              <w:t>Granjard</w:t>
            </w:r>
            <w:proofErr w:type="spellEnd"/>
            <w:r>
              <w:t xml:space="preserve"> </w:t>
            </w:r>
            <w:r>
              <w:rPr>
                <w:lang w:val="fr-FR" w:eastAsia="fr-FR" w:bidi="fr-FR"/>
              </w:rPr>
              <w:t>P. Garde</w:t>
            </w:r>
          </w:p>
        </w:tc>
      </w:tr>
    </w:tbl>
    <w:p w:rsidR="006872F1" w:rsidRDefault="006872F1">
      <w:pPr>
        <w:rPr>
          <w:sz w:val="2"/>
          <w:szCs w:val="2"/>
        </w:rPr>
        <w:sectPr w:rsidR="006872F1">
          <w:pgSz w:w="8480" w:h="12782"/>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50"/>
        <w:framePr w:wrap="none" w:vAnchor="page" w:hAnchor="page" w:x="4533" w:y="1055"/>
        <w:shd w:val="clear" w:color="auto" w:fill="auto"/>
        <w:spacing w:line="120" w:lineRule="exact"/>
      </w:pPr>
      <w:r>
        <w:t>SPRAWOZDANIA</w:t>
      </w:r>
    </w:p>
    <w:p w:rsidR="006872F1" w:rsidRDefault="00BF277F">
      <w:pPr>
        <w:pStyle w:val="Nagweklubstopka0"/>
        <w:framePr w:wrap="none" w:vAnchor="page" w:hAnchor="page" w:x="8488" w:y="1046"/>
        <w:shd w:val="clear" w:color="auto" w:fill="auto"/>
        <w:spacing w:line="130" w:lineRule="exact"/>
      </w:pPr>
      <w:r>
        <w:t>577</w:t>
      </w:r>
    </w:p>
    <w:tbl>
      <w:tblPr>
        <w:tblOverlap w:val="never"/>
        <w:tblW w:w="0" w:type="auto"/>
        <w:tblLayout w:type="fixed"/>
        <w:tblCellMar>
          <w:left w:w="10" w:type="dxa"/>
          <w:right w:w="10" w:type="dxa"/>
        </w:tblCellMar>
        <w:tblLook w:val="04A0" w:firstRow="1" w:lastRow="0" w:firstColumn="1" w:lastColumn="0" w:noHBand="0" w:noVBand="1"/>
      </w:tblPr>
      <w:tblGrid>
        <w:gridCol w:w="1315"/>
        <w:gridCol w:w="2078"/>
        <w:gridCol w:w="1594"/>
        <w:gridCol w:w="2266"/>
      </w:tblGrid>
      <w:tr w:rsidR="006872F1">
        <w:trPr>
          <w:trHeight w:hRule="exact" w:val="230"/>
        </w:trPr>
        <w:tc>
          <w:tcPr>
            <w:tcW w:w="1315"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firstLine="0"/>
            </w:pPr>
            <w:r>
              <w:t>Holandia</w:t>
            </w: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rPr>
                <w:lang w:val="fr-FR" w:eastAsia="fr-FR" w:bidi="fr-FR"/>
              </w:rPr>
              <w:t xml:space="preserve">A. G. </w:t>
            </w:r>
            <w:r>
              <w:t xml:space="preserve">F. </w:t>
            </w:r>
            <w:r>
              <w:rPr>
                <w:lang w:val="en-US" w:eastAsia="en-US" w:bidi="en-US"/>
              </w:rPr>
              <w:t>van</w:t>
            </w:r>
          </w:p>
        </w:tc>
        <w:tc>
          <w:tcPr>
            <w:tcW w:w="1594"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40" w:firstLine="0"/>
            </w:pPr>
            <w:r>
              <w:t>Rumunia</w:t>
            </w: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A. </w:t>
            </w:r>
            <w:proofErr w:type="spellStart"/>
            <w:r>
              <w:t>Rosetti</w:t>
            </w:r>
            <w:proofErr w:type="spellEnd"/>
          </w:p>
        </w:tc>
      </w:tr>
      <w:tr w:rsidR="006872F1">
        <w:trPr>
          <w:trHeight w:hRule="exact" w:val="264"/>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proofErr w:type="spellStart"/>
            <w:r>
              <w:rPr>
                <w:lang w:val="en-US" w:eastAsia="en-US" w:bidi="en-US"/>
              </w:rPr>
              <w:t>Holk</w:t>
            </w:r>
            <w:proofErr w:type="spellEnd"/>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rPr>
                <w:lang w:val="fr-FR" w:eastAsia="fr-FR" w:bidi="fr-FR"/>
              </w:rPr>
              <w:t>G. Mih</w:t>
            </w:r>
            <w:r>
              <w:t>ă</w:t>
            </w:r>
            <w:r>
              <w:rPr>
                <w:lang w:val="fr-FR" w:eastAsia="fr-FR" w:bidi="fr-FR"/>
              </w:rPr>
              <w:t>il</w:t>
            </w:r>
            <w:r>
              <w:t>ă</w:t>
            </w:r>
          </w:p>
        </w:tc>
      </w:tr>
      <w:tr w:rsidR="006872F1">
        <w:trPr>
          <w:trHeight w:hRule="exact" w:val="269"/>
        </w:trPr>
        <w:tc>
          <w:tcPr>
            <w:tcW w:w="1315"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firstLine="0"/>
            </w:pPr>
            <w:r>
              <w:t>Izrael</w:t>
            </w: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rPr>
                <w:lang w:val="en-US" w:eastAsia="en-US" w:bidi="en-US"/>
              </w:rPr>
              <w:t xml:space="preserve">A. </w:t>
            </w:r>
            <w:proofErr w:type="spellStart"/>
            <w:r>
              <w:rPr>
                <w:lang w:val="en-US" w:eastAsia="en-US" w:bidi="en-US"/>
              </w:rPr>
              <w:t>Altbauer</w:t>
            </w:r>
            <w:proofErr w:type="spellEnd"/>
          </w:p>
        </w:tc>
        <w:tc>
          <w:tcPr>
            <w:tcW w:w="1594"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40" w:firstLine="0"/>
            </w:pPr>
            <w:r>
              <w:t>Szwajcaria</w:t>
            </w: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P. </w:t>
            </w:r>
            <w:proofErr w:type="spellStart"/>
            <w:r>
              <w:t>Brang</w:t>
            </w:r>
            <w:proofErr w:type="spellEnd"/>
          </w:p>
        </w:tc>
      </w:tr>
      <w:tr w:rsidR="006872F1">
        <w:trPr>
          <w:trHeight w:hRule="exact" w:val="274"/>
        </w:trPr>
        <w:tc>
          <w:tcPr>
            <w:tcW w:w="1315"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firstLine="0"/>
            </w:pPr>
            <w:r>
              <w:t>Jugosławia</w:t>
            </w: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rPr>
                <w:lang w:val="fr-FR" w:eastAsia="fr-FR" w:bidi="fr-FR"/>
              </w:rPr>
              <w:t xml:space="preserve">B. </w:t>
            </w:r>
            <w:proofErr w:type="spellStart"/>
            <w:r>
              <w:t>Koneski</w:t>
            </w:r>
            <w:proofErr w:type="spellEnd"/>
          </w:p>
        </w:tc>
        <w:tc>
          <w:tcPr>
            <w:tcW w:w="1594"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40" w:firstLine="0"/>
            </w:pPr>
            <w:r>
              <w:t>Szwecja</w:t>
            </w: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G. </w:t>
            </w:r>
            <w:proofErr w:type="spellStart"/>
            <w:r>
              <w:t>Gunnarson</w:t>
            </w:r>
            <w:proofErr w:type="spellEnd"/>
          </w:p>
        </w:tc>
      </w:tr>
      <w:tr w:rsidR="006872F1">
        <w:trPr>
          <w:trHeight w:hRule="exact" w:val="240"/>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rPr>
                <w:lang w:val="ru-RU" w:eastAsia="ru-RU" w:bidi="ru-RU"/>
              </w:rPr>
              <w:t xml:space="preserve">В. </w:t>
            </w:r>
            <w:r>
              <w:t>Kreft</w:t>
            </w:r>
          </w:p>
        </w:tc>
        <w:tc>
          <w:tcPr>
            <w:tcW w:w="1594"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40" w:firstLine="0"/>
            </w:pPr>
            <w:r>
              <w:t>USA</w:t>
            </w: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W. </w:t>
            </w:r>
            <w:proofErr w:type="spellStart"/>
            <w:r>
              <w:t>Edgerton</w:t>
            </w:r>
            <w:proofErr w:type="spellEnd"/>
          </w:p>
        </w:tc>
      </w:tr>
      <w:tr w:rsidR="006872F1">
        <w:trPr>
          <w:trHeight w:hRule="exact" w:val="254"/>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t xml:space="preserve">R. </w:t>
            </w:r>
            <w:proofErr w:type="spellStart"/>
            <w:r>
              <w:t>Lalić</w:t>
            </w:r>
            <w:proofErr w:type="spellEnd"/>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rPr>
                <w:lang w:val="fr-FR" w:eastAsia="fr-FR" w:bidi="fr-FR"/>
              </w:rPr>
              <w:t>R. Jakobson</w:t>
            </w:r>
          </w:p>
        </w:tc>
      </w:tr>
      <w:tr w:rsidR="006872F1">
        <w:trPr>
          <w:trHeight w:hRule="exact" w:val="283"/>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t xml:space="preserve">I. </w:t>
            </w:r>
            <w:r>
              <w:rPr>
                <w:lang w:val="fr-FR" w:eastAsia="fr-FR" w:bidi="fr-FR"/>
              </w:rPr>
              <w:t>Franges</w:t>
            </w:r>
          </w:p>
        </w:tc>
        <w:tc>
          <w:tcPr>
            <w:tcW w:w="1594"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40" w:firstLine="0"/>
            </w:pPr>
            <w:r>
              <w:t>Węgry</w:t>
            </w: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L. </w:t>
            </w:r>
            <w:r>
              <w:rPr>
                <w:lang w:val="fr-FR" w:eastAsia="fr-FR" w:bidi="fr-FR"/>
              </w:rPr>
              <w:t>Hadrovics</w:t>
            </w:r>
          </w:p>
        </w:tc>
      </w:tr>
      <w:tr w:rsidR="006872F1">
        <w:trPr>
          <w:trHeight w:hRule="exact" w:val="254"/>
        </w:trPr>
        <w:tc>
          <w:tcPr>
            <w:tcW w:w="1315"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firstLine="0"/>
            </w:pPr>
            <w:r>
              <w:t>Kanada</w:t>
            </w: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t xml:space="preserve">Z. </w:t>
            </w:r>
            <w:proofErr w:type="spellStart"/>
            <w:r>
              <w:t>Folejewski</w:t>
            </w:r>
            <w:proofErr w:type="spellEnd"/>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P. </w:t>
            </w:r>
            <w:r>
              <w:rPr>
                <w:lang w:val="cs-CZ" w:eastAsia="cs-CZ" w:bidi="cs-CZ"/>
              </w:rPr>
              <w:t>Király</w:t>
            </w:r>
          </w:p>
        </w:tc>
      </w:tr>
      <w:tr w:rsidR="006872F1" w:rsidRPr="00AF0F78">
        <w:trPr>
          <w:trHeight w:hRule="exact" w:val="418"/>
        </w:trPr>
        <w:tc>
          <w:tcPr>
            <w:tcW w:w="1315" w:type="dxa"/>
            <w:shd w:val="clear" w:color="auto" w:fill="FFFFFF"/>
            <w:vAlign w:val="center"/>
          </w:tcPr>
          <w:p w:rsidR="006872F1" w:rsidRDefault="00BF277F">
            <w:pPr>
              <w:pStyle w:val="Teksttreci20"/>
              <w:framePr w:w="7253" w:h="4618" w:wrap="none" w:vAnchor="page" w:hAnchor="page" w:x="1610" w:y="1583"/>
              <w:shd w:val="clear" w:color="auto" w:fill="auto"/>
              <w:spacing w:after="0" w:line="190" w:lineRule="exact"/>
              <w:ind w:firstLine="0"/>
            </w:pPr>
            <w:r>
              <w:t>Norwegia</w:t>
            </w:r>
          </w:p>
        </w:tc>
        <w:tc>
          <w:tcPr>
            <w:tcW w:w="2078" w:type="dxa"/>
            <w:shd w:val="clear" w:color="auto" w:fill="FFFFFF"/>
            <w:vAlign w:val="center"/>
          </w:tcPr>
          <w:p w:rsidR="006872F1" w:rsidRDefault="00BF277F">
            <w:pPr>
              <w:pStyle w:val="Teksttreci20"/>
              <w:framePr w:w="7253" w:h="4618" w:wrap="none" w:vAnchor="page" w:hAnchor="page" w:x="1610" w:y="1583"/>
              <w:shd w:val="clear" w:color="auto" w:fill="auto"/>
              <w:spacing w:after="0" w:line="190" w:lineRule="exact"/>
              <w:ind w:left="260" w:firstLine="0"/>
            </w:pPr>
            <w:r>
              <w:t xml:space="preserve">A. </w:t>
            </w:r>
            <w:proofErr w:type="spellStart"/>
            <w:r>
              <w:t>Gallis</w:t>
            </w:r>
            <w:proofErr w:type="spellEnd"/>
          </w:p>
        </w:tc>
        <w:tc>
          <w:tcPr>
            <w:tcW w:w="1594"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40" w:firstLine="0"/>
            </w:pPr>
            <w:r>
              <w:t>W. Brytania</w:t>
            </w:r>
          </w:p>
        </w:tc>
        <w:tc>
          <w:tcPr>
            <w:tcW w:w="2266" w:type="dxa"/>
            <w:shd w:val="clear" w:color="auto" w:fill="FFFFFF"/>
            <w:vAlign w:val="bottom"/>
          </w:tcPr>
          <w:p w:rsidR="006872F1" w:rsidRPr="0060665E" w:rsidRDefault="00BF277F">
            <w:pPr>
              <w:pStyle w:val="Teksttreci20"/>
              <w:framePr w:w="7253" w:h="4618" w:wrap="none" w:vAnchor="page" w:hAnchor="page" w:x="1610" w:y="1583"/>
              <w:shd w:val="clear" w:color="auto" w:fill="auto"/>
              <w:spacing w:after="60" w:line="190" w:lineRule="exact"/>
              <w:ind w:left="180" w:firstLine="0"/>
              <w:rPr>
                <w:lang w:val="en-US"/>
              </w:rPr>
            </w:pPr>
            <w:r w:rsidRPr="0060665E">
              <w:rPr>
                <w:lang w:val="en-US"/>
              </w:rPr>
              <w:t xml:space="preserve">R. </w:t>
            </w:r>
            <w:proofErr w:type="spellStart"/>
            <w:r w:rsidRPr="0060665E">
              <w:rPr>
                <w:lang w:val="en-US"/>
              </w:rPr>
              <w:t>Auty</w:t>
            </w:r>
            <w:proofErr w:type="spellEnd"/>
          </w:p>
          <w:p w:rsidR="006872F1" w:rsidRPr="0060665E" w:rsidRDefault="00BF277F">
            <w:pPr>
              <w:pStyle w:val="Teksttreci20"/>
              <w:framePr w:w="7253" w:h="4618" w:wrap="none" w:vAnchor="page" w:hAnchor="page" w:x="1610" w:y="1583"/>
              <w:shd w:val="clear" w:color="auto" w:fill="auto"/>
              <w:spacing w:before="60" w:after="0" w:line="190" w:lineRule="exact"/>
              <w:ind w:left="180" w:firstLine="0"/>
              <w:rPr>
                <w:lang w:val="en-US"/>
              </w:rPr>
            </w:pPr>
            <w:r>
              <w:rPr>
                <w:lang w:val="fr-FR" w:eastAsia="fr-FR" w:bidi="fr-FR"/>
              </w:rPr>
              <w:t xml:space="preserve">R. </w:t>
            </w:r>
            <w:r w:rsidRPr="0060665E">
              <w:rPr>
                <w:lang w:val="en-US"/>
              </w:rPr>
              <w:t>F. Christian</w:t>
            </w:r>
          </w:p>
        </w:tc>
      </w:tr>
      <w:tr w:rsidR="006872F1">
        <w:trPr>
          <w:trHeight w:hRule="exact" w:val="283"/>
        </w:trPr>
        <w:tc>
          <w:tcPr>
            <w:tcW w:w="1315"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firstLine="0"/>
            </w:pPr>
            <w:r>
              <w:t>NRD</w:t>
            </w: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rPr>
                <w:lang w:val="fr-FR" w:eastAsia="fr-FR" w:bidi="fr-FR"/>
              </w:rPr>
              <w:t xml:space="preserve">H. </w:t>
            </w:r>
            <w:r>
              <w:t xml:space="preserve">H. </w:t>
            </w:r>
            <w:proofErr w:type="spellStart"/>
            <w:r>
              <w:t>Bielfeldt</w:t>
            </w:r>
            <w:proofErr w:type="spellEnd"/>
          </w:p>
        </w:tc>
        <w:tc>
          <w:tcPr>
            <w:tcW w:w="1594" w:type="dxa"/>
            <w:vMerge w:val="restart"/>
            <w:shd w:val="clear" w:color="auto" w:fill="FFFFFF"/>
            <w:vAlign w:val="center"/>
          </w:tcPr>
          <w:p w:rsidR="006872F1" w:rsidRDefault="00BF277F">
            <w:pPr>
              <w:pStyle w:val="Teksttreci20"/>
              <w:framePr w:w="7253" w:h="4618" w:wrap="none" w:vAnchor="page" w:hAnchor="page" w:x="1610" w:y="1583"/>
              <w:shd w:val="clear" w:color="auto" w:fill="auto"/>
              <w:spacing w:after="0" w:line="190" w:lineRule="exact"/>
              <w:ind w:left="240" w:firstLine="0"/>
            </w:pPr>
            <w:r>
              <w:t>Włochy</w:t>
            </w: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S. Graciotti</w:t>
            </w:r>
          </w:p>
        </w:tc>
      </w:tr>
      <w:tr w:rsidR="006872F1">
        <w:trPr>
          <w:trHeight w:hRule="exact" w:val="250"/>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rPr>
                <w:lang w:val="fr-FR" w:eastAsia="fr-FR" w:bidi="fr-FR"/>
              </w:rPr>
              <w:t>H. Jünger</w:t>
            </w:r>
          </w:p>
        </w:tc>
        <w:tc>
          <w:tcPr>
            <w:tcW w:w="1594" w:type="dxa"/>
            <w:vMerge/>
            <w:shd w:val="clear" w:color="auto" w:fill="FFFFFF"/>
            <w:vAlign w:val="center"/>
          </w:tcPr>
          <w:p w:rsidR="006872F1" w:rsidRDefault="006872F1">
            <w:pPr>
              <w:framePr w:w="7253" w:h="4618" w:wrap="none" w:vAnchor="page" w:hAnchor="page" w:x="1610" w:y="1583"/>
            </w:pP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M. </w:t>
            </w:r>
            <w:proofErr w:type="spellStart"/>
            <w:r>
              <w:t>Meriggi</w:t>
            </w:r>
            <w:proofErr w:type="spellEnd"/>
          </w:p>
        </w:tc>
      </w:tr>
      <w:tr w:rsidR="006872F1">
        <w:trPr>
          <w:trHeight w:hRule="exact" w:val="278"/>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t>P. Nowotny</w:t>
            </w:r>
          </w:p>
        </w:tc>
        <w:tc>
          <w:tcPr>
            <w:tcW w:w="1594"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40" w:firstLine="0"/>
            </w:pPr>
            <w:r>
              <w:t>ZSRR</w:t>
            </w: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rPr>
                <w:lang w:val="fr-FR" w:eastAsia="fr-FR" w:bidi="fr-FR"/>
              </w:rPr>
              <w:t xml:space="preserve">M. </w:t>
            </w:r>
            <w:r>
              <w:t>P. Aleksiejew</w:t>
            </w:r>
          </w:p>
        </w:tc>
      </w:tr>
      <w:tr w:rsidR="006872F1">
        <w:trPr>
          <w:trHeight w:hRule="exact" w:val="240"/>
        </w:trPr>
        <w:tc>
          <w:tcPr>
            <w:tcW w:w="1315"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firstLine="0"/>
            </w:pPr>
            <w:r>
              <w:t>NRF</w:t>
            </w: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t xml:space="preserve">E. </w:t>
            </w:r>
            <w:proofErr w:type="spellStart"/>
            <w:r>
              <w:t>Koschmieder</w:t>
            </w:r>
            <w:proofErr w:type="spellEnd"/>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r>
              <w:rPr>
                <w:lang w:val="fr-FR" w:eastAsia="fr-FR" w:bidi="fr-FR"/>
              </w:rPr>
              <w:t xml:space="preserve">K. </w:t>
            </w:r>
            <w:r>
              <w:t xml:space="preserve">K. </w:t>
            </w:r>
            <w:proofErr w:type="spellStart"/>
            <w:r>
              <w:t>Atrachowicz</w:t>
            </w:r>
            <w:proofErr w:type="spellEnd"/>
            <w:r>
              <w:t>-</w:t>
            </w:r>
          </w:p>
        </w:tc>
      </w:tr>
      <w:tr w:rsidR="006872F1">
        <w:trPr>
          <w:trHeight w:hRule="exact" w:val="298"/>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t>M. Braun</w:t>
            </w:r>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proofErr w:type="spellStart"/>
            <w:r>
              <w:t>Krapiwa</w:t>
            </w:r>
            <w:proofErr w:type="spellEnd"/>
          </w:p>
        </w:tc>
      </w:tr>
      <w:tr w:rsidR="006872F1">
        <w:trPr>
          <w:trHeight w:hRule="exact" w:val="240"/>
        </w:trPr>
        <w:tc>
          <w:tcPr>
            <w:tcW w:w="1315"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firstLine="0"/>
            </w:pPr>
            <w:r>
              <w:t>Polska</w:t>
            </w: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t>W. Doroszewski</w:t>
            </w:r>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I. K. </w:t>
            </w:r>
            <w:proofErr w:type="spellStart"/>
            <w:r>
              <w:t>Biłodid</w:t>
            </w:r>
            <w:proofErr w:type="spellEnd"/>
          </w:p>
        </w:tc>
      </w:tr>
      <w:tr w:rsidR="006872F1">
        <w:trPr>
          <w:trHeight w:hRule="exact" w:val="274"/>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260" w:firstLine="0"/>
            </w:pPr>
            <w:r>
              <w:t>J. Krzyżanowski</w:t>
            </w:r>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vAlign w:val="bottom"/>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W. J. </w:t>
            </w:r>
            <w:proofErr w:type="spellStart"/>
            <w:r>
              <w:t>Borkowskij</w:t>
            </w:r>
            <w:proofErr w:type="spellEnd"/>
          </w:p>
        </w:tc>
      </w:tr>
      <w:tr w:rsidR="006872F1">
        <w:trPr>
          <w:trHeight w:hRule="exact" w:val="269"/>
        </w:trPr>
        <w:tc>
          <w:tcPr>
            <w:tcW w:w="1315" w:type="dxa"/>
            <w:shd w:val="clear" w:color="auto" w:fill="FFFFFF"/>
          </w:tcPr>
          <w:p w:rsidR="006872F1" w:rsidRDefault="006872F1">
            <w:pPr>
              <w:framePr w:w="7253" w:h="4618" w:wrap="none" w:vAnchor="page" w:hAnchor="page" w:x="1610" w:y="1583"/>
              <w:rPr>
                <w:sz w:val="10"/>
                <w:szCs w:val="10"/>
              </w:rPr>
            </w:pPr>
          </w:p>
        </w:tc>
        <w:tc>
          <w:tcPr>
            <w:tcW w:w="2078"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260" w:firstLine="0"/>
            </w:pPr>
            <w:r>
              <w:t>W. Hensel</w:t>
            </w:r>
          </w:p>
        </w:tc>
        <w:tc>
          <w:tcPr>
            <w:tcW w:w="1594" w:type="dxa"/>
            <w:shd w:val="clear" w:color="auto" w:fill="FFFFFF"/>
          </w:tcPr>
          <w:p w:rsidR="006872F1" w:rsidRDefault="006872F1">
            <w:pPr>
              <w:framePr w:w="7253" w:h="4618" w:wrap="none" w:vAnchor="page" w:hAnchor="page" w:x="1610" w:y="1583"/>
              <w:rPr>
                <w:sz w:val="10"/>
                <w:szCs w:val="10"/>
              </w:rPr>
            </w:pPr>
          </w:p>
        </w:tc>
        <w:tc>
          <w:tcPr>
            <w:tcW w:w="2266" w:type="dxa"/>
            <w:shd w:val="clear" w:color="auto" w:fill="FFFFFF"/>
          </w:tcPr>
          <w:p w:rsidR="006872F1" w:rsidRDefault="00BF277F">
            <w:pPr>
              <w:pStyle w:val="Teksttreci20"/>
              <w:framePr w:w="7253" w:h="4618" w:wrap="none" w:vAnchor="page" w:hAnchor="page" w:x="1610" w:y="1583"/>
              <w:shd w:val="clear" w:color="auto" w:fill="auto"/>
              <w:spacing w:after="0" w:line="190" w:lineRule="exact"/>
              <w:ind w:left="180" w:firstLine="0"/>
            </w:pPr>
            <w:r>
              <w:t xml:space="preserve">B. A. </w:t>
            </w:r>
            <w:proofErr w:type="spellStart"/>
            <w:r>
              <w:t>Rybakow</w:t>
            </w:r>
            <w:proofErr w:type="spellEnd"/>
          </w:p>
        </w:tc>
      </w:tr>
    </w:tbl>
    <w:p w:rsidR="006872F1" w:rsidRDefault="00BF277F">
      <w:pPr>
        <w:pStyle w:val="Teksttreci20"/>
        <w:framePr w:w="7253" w:h="1843" w:hRule="exact" w:wrap="none" w:vAnchor="page" w:hAnchor="page" w:x="1610" w:y="6571"/>
        <w:shd w:val="clear" w:color="auto" w:fill="auto"/>
        <w:spacing w:after="33" w:line="190" w:lineRule="exact"/>
        <w:ind w:left="360" w:firstLine="0"/>
      </w:pPr>
      <w:r>
        <w:rPr>
          <w:rStyle w:val="Teksttreci2Odstpy2pt"/>
        </w:rPr>
        <w:t>Sekretarze</w:t>
      </w:r>
      <w:r>
        <w:t xml:space="preserve"> — </w:t>
      </w:r>
      <w:r>
        <w:rPr>
          <w:lang w:val="fr-FR" w:eastAsia="fr-FR" w:bidi="fr-FR"/>
        </w:rPr>
        <w:t xml:space="preserve">J. </w:t>
      </w:r>
      <w:proofErr w:type="spellStart"/>
      <w:r>
        <w:t>Basara</w:t>
      </w:r>
      <w:proofErr w:type="spellEnd"/>
      <w:r>
        <w:t>, M. Szymczak</w:t>
      </w:r>
    </w:p>
    <w:p w:rsidR="006872F1" w:rsidRDefault="00BF277F">
      <w:pPr>
        <w:pStyle w:val="Teksttreci20"/>
        <w:framePr w:w="7253" w:h="1843" w:hRule="exact" w:wrap="none" w:vAnchor="page" w:hAnchor="page" w:x="1610" w:y="6571"/>
        <w:shd w:val="clear" w:color="auto" w:fill="auto"/>
        <w:spacing w:after="0" w:line="254" w:lineRule="exact"/>
        <w:ind w:left="360" w:right="2220" w:firstLine="1820"/>
      </w:pPr>
      <w:r>
        <w:rPr>
          <w:rStyle w:val="Teksttreci2Odstpy2pt"/>
        </w:rPr>
        <w:t xml:space="preserve">Prezydium Komitetu </w:t>
      </w:r>
      <w:r>
        <w:t>Przewodniczący — W. Doroszewski</w:t>
      </w:r>
    </w:p>
    <w:p w:rsidR="006872F1" w:rsidRPr="0060665E" w:rsidRDefault="00BF277F">
      <w:pPr>
        <w:pStyle w:val="Teksttreci20"/>
        <w:framePr w:w="7253" w:h="1843" w:hRule="exact" w:wrap="none" w:vAnchor="page" w:hAnchor="page" w:x="1610" w:y="6571"/>
        <w:shd w:val="clear" w:color="auto" w:fill="auto"/>
        <w:spacing w:after="0" w:line="254" w:lineRule="exact"/>
        <w:ind w:left="360" w:firstLine="0"/>
        <w:rPr>
          <w:lang w:val="en-US"/>
        </w:rPr>
      </w:pPr>
      <w:r>
        <w:t>Z-</w:t>
      </w:r>
      <w:proofErr w:type="spellStart"/>
      <w:r>
        <w:t>cy</w:t>
      </w:r>
      <w:proofErr w:type="spellEnd"/>
      <w:r>
        <w:t xml:space="preserve"> Przewodniczącego — M. P. Aleksiejew. </w:t>
      </w:r>
      <w:r w:rsidRPr="0060665E">
        <w:rPr>
          <w:lang w:val="en-US"/>
        </w:rPr>
        <w:t xml:space="preserve">R. </w:t>
      </w:r>
      <w:proofErr w:type="spellStart"/>
      <w:r w:rsidRPr="0060665E">
        <w:rPr>
          <w:lang w:val="en-US"/>
        </w:rPr>
        <w:t>Auty</w:t>
      </w:r>
      <w:proofErr w:type="spellEnd"/>
      <w:r w:rsidRPr="0060665E">
        <w:rPr>
          <w:lang w:val="en-US"/>
        </w:rPr>
        <w:t xml:space="preserve">, W. </w:t>
      </w:r>
      <w:proofErr w:type="spellStart"/>
      <w:r w:rsidRPr="0060665E">
        <w:rPr>
          <w:lang w:val="en-US"/>
        </w:rPr>
        <w:t>Georgiew</w:t>
      </w:r>
      <w:proofErr w:type="spellEnd"/>
      <w:r w:rsidRPr="0060665E">
        <w:rPr>
          <w:lang w:val="en-US"/>
        </w:rPr>
        <w:t>,</w:t>
      </w:r>
    </w:p>
    <w:p w:rsidR="006872F1" w:rsidRPr="0060665E" w:rsidRDefault="00BF277F">
      <w:pPr>
        <w:pStyle w:val="Teksttreci20"/>
        <w:framePr w:w="7253" w:h="1843" w:hRule="exact" w:wrap="none" w:vAnchor="page" w:hAnchor="page" w:x="1610" w:y="6571"/>
        <w:shd w:val="clear" w:color="auto" w:fill="auto"/>
        <w:spacing w:after="0" w:line="254" w:lineRule="exact"/>
        <w:ind w:left="3020" w:firstLine="0"/>
        <w:jc w:val="both"/>
        <w:rPr>
          <w:lang w:val="en-US"/>
        </w:rPr>
      </w:pPr>
      <w:r w:rsidRPr="0060665E">
        <w:rPr>
          <w:lang w:val="en-US"/>
        </w:rPr>
        <w:t xml:space="preserve">B. </w:t>
      </w:r>
      <w:r>
        <w:rPr>
          <w:lang w:val="cs-CZ" w:eastAsia="cs-CZ" w:bidi="cs-CZ"/>
        </w:rPr>
        <w:t xml:space="preserve">Havránek, </w:t>
      </w:r>
      <w:r w:rsidRPr="0060665E">
        <w:rPr>
          <w:lang w:val="en-US"/>
        </w:rPr>
        <w:t xml:space="preserve">W. Hensel, </w:t>
      </w:r>
      <w:r>
        <w:rPr>
          <w:lang w:val="fr-FR" w:eastAsia="fr-FR" w:bidi="fr-FR"/>
        </w:rPr>
        <w:t xml:space="preserve">R. Jakobson, </w:t>
      </w:r>
      <w:r>
        <w:rPr>
          <w:lang w:val="ru-RU" w:eastAsia="ru-RU" w:bidi="ru-RU"/>
        </w:rPr>
        <w:t>В</w:t>
      </w:r>
      <w:r w:rsidRPr="0060665E">
        <w:rPr>
          <w:lang w:val="en-US" w:eastAsia="ru-RU" w:bidi="ru-RU"/>
        </w:rPr>
        <w:t xml:space="preserve">. </w:t>
      </w:r>
      <w:proofErr w:type="spellStart"/>
      <w:r w:rsidRPr="0060665E">
        <w:rPr>
          <w:lang w:val="en-US"/>
        </w:rPr>
        <w:t>Kreft</w:t>
      </w:r>
      <w:proofErr w:type="spellEnd"/>
    </w:p>
    <w:p w:rsidR="006872F1" w:rsidRDefault="00BF277F">
      <w:pPr>
        <w:pStyle w:val="Teksttreci20"/>
        <w:framePr w:w="7253" w:h="1843" w:hRule="exact" w:wrap="none" w:vAnchor="page" w:hAnchor="page" w:x="1610" w:y="6571"/>
        <w:shd w:val="clear" w:color="auto" w:fill="auto"/>
        <w:spacing w:after="0" w:line="254" w:lineRule="exact"/>
        <w:ind w:left="360" w:firstLine="0"/>
      </w:pPr>
      <w:r>
        <w:t xml:space="preserve">Sekretarze — J. </w:t>
      </w:r>
      <w:proofErr w:type="spellStart"/>
      <w:r>
        <w:t>Basara</w:t>
      </w:r>
      <w:proofErr w:type="spellEnd"/>
      <w:r>
        <w:t>, M. Szymczak</w:t>
      </w:r>
    </w:p>
    <w:p w:rsidR="006872F1" w:rsidRDefault="00BF277F">
      <w:pPr>
        <w:pStyle w:val="Teksttreci20"/>
        <w:framePr w:w="7253" w:h="1084" w:hRule="exact" w:wrap="none" w:vAnchor="page" w:hAnchor="page" w:x="1610" w:y="8844"/>
        <w:shd w:val="clear" w:color="auto" w:fill="auto"/>
        <w:spacing w:after="0" w:line="254" w:lineRule="exact"/>
        <w:ind w:firstLine="0"/>
        <w:jc w:val="center"/>
      </w:pPr>
      <w:r>
        <w:rPr>
          <w:rStyle w:val="Teksttreci2Odstpy2pt"/>
        </w:rPr>
        <w:t xml:space="preserve">Wykaz Międzynarodowych </w:t>
      </w:r>
      <w:proofErr w:type="spellStart"/>
      <w:r>
        <w:rPr>
          <w:rStyle w:val="Teksttreci2Odstpy2pt"/>
        </w:rPr>
        <w:t>Komisyj</w:t>
      </w:r>
      <w:proofErr w:type="spellEnd"/>
      <w:r>
        <w:rPr>
          <w:rStyle w:val="Teksttreci2Odstpy2pt"/>
        </w:rPr>
        <w:t xml:space="preserve"> MKS</w:t>
      </w:r>
      <w:r>
        <w:rPr>
          <w:rStyle w:val="Teksttreci2Odstpy2pt"/>
        </w:rPr>
        <w:br/>
        <w:t>i ich przewodniczących</w:t>
      </w:r>
    </w:p>
    <w:p w:rsidR="006872F1" w:rsidRDefault="00BF277F">
      <w:pPr>
        <w:pStyle w:val="Teksttreci20"/>
        <w:framePr w:w="7253" w:h="1084" w:hRule="exact" w:wrap="none" w:vAnchor="page" w:hAnchor="page" w:x="1610" w:y="8844"/>
        <w:shd w:val="clear" w:color="auto" w:fill="auto"/>
        <w:spacing w:after="0" w:line="254" w:lineRule="exact"/>
        <w:ind w:left="260" w:firstLine="0"/>
      </w:pPr>
      <w:r>
        <w:rPr>
          <w:rStyle w:val="Teksttreci2Odstpy2pt"/>
        </w:rPr>
        <w:t>(p</w:t>
      </w:r>
      <w:r>
        <w:rPr>
          <w:rStyle w:val="Teksttreci2Odstpy2pt"/>
          <w:lang w:val="ru-RU" w:eastAsia="ru-RU" w:bidi="ru-RU"/>
        </w:rPr>
        <w:t>о</w:t>
      </w:r>
      <w:r w:rsidRPr="0060665E">
        <w:rPr>
          <w:rStyle w:val="Teksttreci2Odstpy2pt"/>
          <w:lang w:eastAsia="ru-RU" w:bidi="ru-RU"/>
        </w:rPr>
        <w:t xml:space="preserve"> </w:t>
      </w:r>
      <w:r>
        <w:rPr>
          <w:rStyle w:val="Teksttreci2Odstpy2pt"/>
        </w:rPr>
        <w:t>XII plenarnym posiedzeniu MKS w Helsinkach:</w:t>
      </w:r>
    </w:p>
    <w:p w:rsidR="006872F1" w:rsidRDefault="00BF277F">
      <w:pPr>
        <w:pStyle w:val="Teksttreci20"/>
        <w:framePr w:w="7253" w:h="1084" w:hRule="exact" w:wrap="none" w:vAnchor="page" w:hAnchor="page" w:x="1610" w:y="8844"/>
        <w:shd w:val="clear" w:color="auto" w:fill="auto"/>
        <w:spacing w:after="0" w:line="254" w:lineRule="exact"/>
        <w:ind w:firstLine="0"/>
        <w:jc w:val="center"/>
      </w:pPr>
      <w:r>
        <w:rPr>
          <w:lang w:val="fr-FR" w:eastAsia="fr-FR" w:bidi="fr-FR"/>
        </w:rPr>
        <w:t>30.VIII—5.IX.1970)</w:t>
      </w:r>
    </w:p>
    <w:p w:rsidR="006872F1" w:rsidRDefault="00BF277F">
      <w:pPr>
        <w:pStyle w:val="Teksttreci20"/>
        <w:framePr w:wrap="none" w:vAnchor="page" w:hAnchor="page" w:x="1840" w:y="10129"/>
        <w:shd w:val="clear" w:color="auto" w:fill="auto"/>
        <w:spacing w:after="0" w:line="190" w:lineRule="exact"/>
        <w:ind w:firstLine="0"/>
      </w:pPr>
      <w:r>
        <w:rPr>
          <w:rStyle w:val="Teksttreci2Odstpy2pt"/>
        </w:rPr>
        <w:t>Nazwa Komisji</w:t>
      </w:r>
    </w:p>
    <w:p w:rsidR="006872F1" w:rsidRDefault="00BF277F">
      <w:pPr>
        <w:pStyle w:val="Teksttreci20"/>
        <w:framePr w:wrap="none" w:vAnchor="page" w:hAnchor="page" w:x="5354" w:y="10134"/>
        <w:shd w:val="clear" w:color="auto" w:fill="auto"/>
        <w:spacing w:after="0" w:line="190" w:lineRule="exact"/>
        <w:ind w:firstLine="0"/>
      </w:pPr>
      <w:r>
        <w:rPr>
          <w:rStyle w:val="Teksttreci2Odstpy2pt"/>
        </w:rPr>
        <w:t>Przewodniczący</w:t>
      </w:r>
    </w:p>
    <w:p w:rsidR="006872F1" w:rsidRDefault="00BF277F">
      <w:pPr>
        <w:pStyle w:val="Teksttreci20"/>
        <w:framePr w:w="2179" w:h="2366" w:hRule="exact" w:wrap="none" w:vAnchor="page" w:hAnchor="page" w:x="1605" w:y="10467"/>
        <w:shd w:val="clear" w:color="auto" w:fill="auto"/>
        <w:spacing w:after="56" w:line="254" w:lineRule="exact"/>
        <w:ind w:firstLine="0"/>
        <w:jc w:val="both"/>
      </w:pPr>
      <w:r>
        <w:t>Komisja Bibliografii Lingwistycznej</w:t>
      </w:r>
    </w:p>
    <w:p w:rsidR="006872F1" w:rsidRDefault="00BF277F">
      <w:pPr>
        <w:pStyle w:val="Teksttreci20"/>
        <w:framePr w:w="2179" w:h="2366" w:hRule="exact" w:wrap="none" w:vAnchor="page" w:hAnchor="page" w:x="1605" w:y="10467"/>
        <w:shd w:val="clear" w:color="auto" w:fill="auto"/>
        <w:spacing w:after="60" w:line="259" w:lineRule="exact"/>
        <w:ind w:firstLine="0"/>
        <w:jc w:val="both"/>
      </w:pPr>
      <w:r>
        <w:t>Komisja Bibliografii Literackiej</w:t>
      </w:r>
    </w:p>
    <w:p w:rsidR="006872F1" w:rsidRDefault="00BF277F">
      <w:pPr>
        <w:pStyle w:val="Teksttreci20"/>
        <w:framePr w:w="2179" w:h="2366" w:hRule="exact" w:wrap="none" w:vAnchor="page" w:hAnchor="page" w:x="1605" w:y="10467"/>
        <w:shd w:val="clear" w:color="auto" w:fill="auto"/>
        <w:spacing w:after="64" w:line="259" w:lineRule="exact"/>
        <w:ind w:firstLine="0"/>
        <w:jc w:val="both"/>
      </w:pPr>
      <w:r>
        <w:t>Komisja Terminologii Lingwistycznej</w:t>
      </w:r>
    </w:p>
    <w:p w:rsidR="006872F1" w:rsidRDefault="00BF277F">
      <w:pPr>
        <w:pStyle w:val="Teksttreci20"/>
        <w:framePr w:w="2179" w:h="2366" w:hRule="exact" w:wrap="none" w:vAnchor="page" w:hAnchor="page" w:x="1605" w:y="10467"/>
        <w:shd w:val="clear" w:color="auto" w:fill="auto"/>
        <w:spacing w:after="0" w:line="254" w:lineRule="exact"/>
        <w:ind w:firstLine="0"/>
        <w:jc w:val="both"/>
      </w:pPr>
      <w:r>
        <w:t>Komisja Terminologii Literackiej</w:t>
      </w:r>
    </w:p>
    <w:p w:rsidR="006872F1" w:rsidRDefault="00BF277F">
      <w:pPr>
        <w:pStyle w:val="Teksttreci20"/>
        <w:framePr w:w="7253" w:h="2428" w:hRule="exact" w:wrap="none" w:vAnchor="page" w:hAnchor="page" w:x="1610" w:y="10468"/>
        <w:numPr>
          <w:ilvl w:val="0"/>
          <w:numId w:val="19"/>
        </w:numPr>
        <w:shd w:val="clear" w:color="auto" w:fill="auto"/>
        <w:tabs>
          <w:tab w:val="left" w:pos="2964"/>
        </w:tabs>
        <w:spacing w:after="31" w:line="259" w:lineRule="exact"/>
        <w:ind w:left="2893" w:right="28" w:hanging="340"/>
      </w:pPr>
      <w:r>
        <w:t>F. Sławski, Kraków, Kochanowskiego 11</w:t>
      </w:r>
      <w:r>
        <w:br/>
        <w:t>m 13</w:t>
      </w:r>
    </w:p>
    <w:p w:rsidR="006872F1" w:rsidRPr="0060665E" w:rsidRDefault="00BF277F">
      <w:pPr>
        <w:pStyle w:val="Teksttreci20"/>
        <w:framePr w:w="7253" w:h="2428" w:hRule="exact" w:wrap="none" w:vAnchor="page" w:hAnchor="page" w:x="1610" w:y="10468"/>
        <w:numPr>
          <w:ilvl w:val="0"/>
          <w:numId w:val="19"/>
        </w:numPr>
        <w:shd w:val="clear" w:color="auto" w:fill="auto"/>
        <w:tabs>
          <w:tab w:val="left" w:pos="2964"/>
        </w:tabs>
        <w:spacing w:after="0" w:line="595" w:lineRule="exact"/>
        <w:ind w:left="2553" w:right="28" w:firstLine="0"/>
        <w:jc w:val="both"/>
        <w:rPr>
          <w:lang w:val="en-US"/>
        </w:rPr>
      </w:pPr>
      <w:r w:rsidRPr="0060665E">
        <w:rPr>
          <w:lang w:val="en-US"/>
        </w:rPr>
        <w:t xml:space="preserve">T. </w:t>
      </w:r>
      <w:proofErr w:type="spellStart"/>
      <w:r w:rsidRPr="0060665E">
        <w:rPr>
          <w:lang w:val="en-US"/>
        </w:rPr>
        <w:t>Borow</w:t>
      </w:r>
      <w:proofErr w:type="spellEnd"/>
      <w:r w:rsidRPr="0060665E">
        <w:rPr>
          <w:lang w:val="en-US"/>
        </w:rPr>
        <w:t xml:space="preserve">, </w:t>
      </w:r>
      <w:proofErr w:type="spellStart"/>
      <w:r w:rsidRPr="0060665E">
        <w:rPr>
          <w:lang w:val="en-US"/>
        </w:rPr>
        <w:t>Sofija</w:t>
      </w:r>
      <w:proofErr w:type="spellEnd"/>
      <w:r w:rsidRPr="0060665E">
        <w:rPr>
          <w:lang w:val="en-US"/>
        </w:rPr>
        <w:t>, Car Krum 15</w:t>
      </w:r>
    </w:p>
    <w:p w:rsidR="006872F1" w:rsidRDefault="00BF277F">
      <w:pPr>
        <w:pStyle w:val="Teksttreci20"/>
        <w:framePr w:w="7253" w:h="2428" w:hRule="exact" w:wrap="none" w:vAnchor="page" w:hAnchor="page" w:x="1610" w:y="10468"/>
        <w:numPr>
          <w:ilvl w:val="0"/>
          <w:numId w:val="19"/>
        </w:numPr>
        <w:shd w:val="clear" w:color="auto" w:fill="auto"/>
        <w:tabs>
          <w:tab w:val="left" w:pos="2964"/>
        </w:tabs>
        <w:spacing w:after="0" w:line="595" w:lineRule="exact"/>
        <w:ind w:left="2553" w:right="28" w:firstLine="0"/>
        <w:jc w:val="both"/>
      </w:pPr>
      <w:r>
        <w:t xml:space="preserve">J. </w:t>
      </w:r>
      <w:r>
        <w:rPr>
          <w:lang w:val="cs-CZ" w:eastAsia="cs-CZ" w:bidi="cs-CZ"/>
        </w:rPr>
        <w:t>Horeck</w:t>
      </w:r>
      <w:r>
        <w:t>ý</w:t>
      </w:r>
      <w:r>
        <w:rPr>
          <w:lang w:val="cs-CZ" w:eastAsia="cs-CZ" w:bidi="cs-CZ"/>
        </w:rPr>
        <w:t xml:space="preserve">, Stupava, </w:t>
      </w:r>
      <w:proofErr w:type="spellStart"/>
      <w:r>
        <w:t>Marianská</w:t>
      </w:r>
      <w:proofErr w:type="spellEnd"/>
      <w:r>
        <w:t xml:space="preserve"> 411, </w:t>
      </w:r>
      <w:r>
        <w:rPr>
          <w:lang w:val="cs-CZ" w:eastAsia="cs-CZ" w:bidi="cs-CZ"/>
        </w:rPr>
        <w:t>ČSRS</w:t>
      </w:r>
    </w:p>
    <w:p w:rsidR="006872F1" w:rsidRDefault="00BF277F">
      <w:pPr>
        <w:pStyle w:val="Teksttreci20"/>
        <w:framePr w:w="7253" w:h="2428" w:hRule="exact" w:wrap="none" w:vAnchor="page" w:hAnchor="page" w:x="1610" w:y="10468"/>
        <w:numPr>
          <w:ilvl w:val="0"/>
          <w:numId w:val="19"/>
        </w:numPr>
        <w:shd w:val="clear" w:color="auto" w:fill="auto"/>
        <w:tabs>
          <w:tab w:val="left" w:pos="2969"/>
        </w:tabs>
        <w:spacing w:after="0" w:line="595" w:lineRule="exact"/>
        <w:ind w:left="2553" w:right="28" w:firstLine="0"/>
        <w:jc w:val="both"/>
      </w:pPr>
      <w:r>
        <w:t>J. Krzyżanowski, Warszawa, Miączyńska 23</w:t>
      </w:r>
    </w:p>
    <w:p w:rsidR="006872F1" w:rsidRDefault="00BF277F">
      <w:pPr>
        <w:pStyle w:val="Teksttreci70"/>
        <w:framePr w:wrap="none" w:vAnchor="page" w:hAnchor="page" w:x="1610" w:y="13070"/>
        <w:shd w:val="clear" w:color="auto" w:fill="auto"/>
        <w:tabs>
          <w:tab w:val="left" w:pos="416"/>
        </w:tabs>
        <w:spacing w:before="0" w:after="0" w:line="120" w:lineRule="exact"/>
      </w:pPr>
      <w:r>
        <w:t xml:space="preserve">3 Poradnik Językowy nr </w:t>
      </w:r>
      <w:r>
        <w:rPr>
          <w:lang w:val="ru-RU" w:eastAsia="ru-RU" w:bidi="ru-RU"/>
        </w:rPr>
        <w:t>9-10/70</w:t>
      </w:r>
    </w:p>
    <w:p w:rsidR="006872F1" w:rsidRDefault="006872F1">
      <w:pPr>
        <w:rPr>
          <w:sz w:val="2"/>
          <w:szCs w:val="2"/>
        </w:rPr>
        <w:sectPr w:rsidR="006872F1">
          <w:pgSz w:w="12240" w:h="15840"/>
          <w:pgMar w:top="360" w:right="360" w:bottom="360" w:left="360" w:header="0" w:footer="3" w:gutter="0"/>
          <w:cols w:space="720"/>
          <w:noEndnote/>
          <w:docGrid w:linePitch="360"/>
        </w:sectPr>
      </w:pPr>
    </w:p>
    <w:p w:rsidR="006872F1" w:rsidRDefault="00BF277F">
      <w:pPr>
        <w:pStyle w:val="Nagweklubstopka0"/>
        <w:framePr w:wrap="none" w:vAnchor="page" w:hAnchor="page" w:x="772" w:y="385"/>
        <w:shd w:val="clear" w:color="auto" w:fill="auto"/>
        <w:spacing w:line="130" w:lineRule="exact"/>
      </w:pPr>
      <w:r>
        <w:lastRenderedPageBreak/>
        <w:t>578</w:t>
      </w:r>
    </w:p>
    <w:p w:rsidR="006872F1" w:rsidRDefault="00BF277F">
      <w:pPr>
        <w:pStyle w:val="Nagweklubstopka50"/>
        <w:framePr w:wrap="none" w:vAnchor="page" w:hAnchor="page" w:x="3676" w:y="380"/>
        <w:shd w:val="clear" w:color="auto" w:fill="auto"/>
        <w:spacing w:line="120" w:lineRule="exact"/>
      </w:pPr>
      <w:r>
        <w:rPr>
          <w:rStyle w:val="Nagweklubstopka5Odstpy0pt"/>
          <w:b/>
          <w:bCs/>
        </w:rPr>
        <w:t>SPRAWOZDANIA</w:t>
      </w:r>
    </w:p>
    <w:p w:rsidR="006872F1" w:rsidRDefault="00BF277F">
      <w:pPr>
        <w:pStyle w:val="Teksttreci20"/>
        <w:framePr w:w="7248" w:h="10225" w:hRule="exact" w:wrap="none" w:vAnchor="page" w:hAnchor="page" w:x="757" w:y="864"/>
        <w:shd w:val="clear" w:color="auto" w:fill="auto"/>
        <w:spacing w:after="0" w:line="254" w:lineRule="exact"/>
        <w:ind w:right="4760" w:firstLine="0"/>
      </w:pPr>
      <w:r>
        <w:t>Komisja Słownika Języka Staro-cerkiewno-słowiańskiego</w:t>
      </w:r>
      <w:r>
        <w:tab/>
        <w:t xml:space="preserve">-— J. Kurz, </w:t>
      </w:r>
      <w:r>
        <w:rPr>
          <w:lang w:val="cs-CZ" w:eastAsia="cs-CZ" w:bidi="cs-CZ"/>
        </w:rPr>
        <w:t xml:space="preserve">Praha </w:t>
      </w:r>
      <w:r>
        <w:t xml:space="preserve">5, </w:t>
      </w:r>
      <w:proofErr w:type="spellStart"/>
      <w:r w:rsidRPr="0060665E">
        <w:rPr>
          <w:lang w:eastAsia="en-US" w:bidi="en-US"/>
        </w:rPr>
        <w:t>Kirovova</w:t>
      </w:r>
      <w:proofErr w:type="spellEnd"/>
      <w:r w:rsidRPr="0060665E">
        <w:rPr>
          <w:lang w:eastAsia="en-US" w:bidi="en-US"/>
        </w:rPr>
        <w:t xml:space="preserve"> </w:t>
      </w:r>
      <w:r>
        <w:t>50</w:t>
      </w:r>
    </w:p>
    <w:p w:rsidR="006872F1" w:rsidRDefault="00BF277F">
      <w:pPr>
        <w:pStyle w:val="Teksttreci20"/>
        <w:framePr w:w="7248" w:h="10225" w:hRule="exact" w:wrap="none" w:vAnchor="page" w:hAnchor="page" w:x="757" w:y="864"/>
        <w:shd w:val="clear" w:color="auto" w:fill="auto"/>
        <w:spacing w:after="185" w:line="346" w:lineRule="exact"/>
        <w:ind w:firstLine="0"/>
        <w:jc w:val="both"/>
      </w:pPr>
      <w:r>
        <w:t xml:space="preserve">Komisja Ogólnosłowiańskiego Atlasu Lingwistycznego </w:t>
      </w:r>
      <w:r>
        <w:rPr>
          <w:lang w:val="fr-FR" w:eastAsia="fr-FR" w:bidi="fr-FR"/>
        </w:rPr>
        <w:t xml:space="preserve">R. </w:t>
      </w:r>
      <w:r>
        <w:t xml:space="preserve">I. </w:t>
      </w:r>
      <w:proofErr w:type="spellStart"/>
      <w:r>
        <w:t>Awaniesow</w:t>
      </w:r>
      <w:proofErr w:type="spellEnd"/>
      <w:r>
        <w:t xml:space="preserve">, Moskwa </w:t>
      </w:r>
      <w:r w:rsidRPr="0060665E">
        <w:rPr>
          <w:lang w:eastAsia="en-US" w:bidi="en-US"/>
        </w:rPr>
        <w:t xml:space="preserve">V-333, </w:t>
      </w:r>
      <w:r>
        <w:t>Wawiłowa</w:t>
      </w:r>
    </w:p>
    <w:p w:rsidR="006872F1" w:rsidRDefault="00BF277F">
      <w:pPr>
        <w:pStyle w:val="Teksttreci20"/>
        <w:framePr w:w="7248" w:h="10225" w:hRule="exact" w:wrap="none" w:vAnchor="page" w:hAnchor="page" w:x="757" w:y="864"/>
        <w:shd w:val="clear" w:color="auto" w:fill="auto"/>
        <w:tabs>
          <w:tab w:val="left" w:pos="2850"/>
        </w:tabs>
        <w:spacing w:after="93" w:line="190" w:lineRule="exact"/>
        <w:ind w:firstLine="0"/>
        <w:jc w:val="both"/>
      </w:pPr>
      <w:r>
        <w:tab/>
        <w:t xml:space="preserve">d. </w:t>
      </w:r>
      <w:r w:rsidRPr="0060665E">
        <w:rPr>
          <w:lang w:eastAsia="ru-RU" w:bidi="ru-RU"/>
        </w:rPr>
        <w:t xml:space="preserve">34/4, </w:t>
      </w:r>
      <w:r>
        <w:t>kw. 169</w:t>
      </w:r>
    </w:p>
    <w:p w:rsidR="006872F1" w:rsidRDefault="00BF277F">
      <w:pPr>
        <w:pStyle w:val="Teksttreci20"/>
        <w:framePr w:w="7248" w:h="10225" w:hRule="exact" w:wrap="none" w:vAnchor="page" w:hAnchor="page" w:x="757" w:y="864"/>
        <w:shd w:val="clear" w:color="auto" w:fill="auto"/>
        <w:tabs>
          <w:tab w:val="left" w:pos="2541"/>
        </w:tabs>
        <w:spacing w:after="0" w:line="254" w:lineRule="exact"/>
        <w:ind w:firstLine="0"/>
        <w:jc w:val="both"/>
      </w:pPr>
      <w:r>
        <w:t>Komisja Historii</w:t>
      </w:r>
      <w:r>
        <w:tab/>
        <w:t xml:space="preserve">— D. Markow, Moskwa </w:t>
      </w:r>
      <w:r w:rsidRPr="0060665E">
        <w:rPr>
          <w:lang w:eastAsia="en-US" w:bidi="en-US"/>
        </w:rPr>
        <w:t xml:space="preserve">V-333, </w:t>
      </w:r>
      <w:proofErr w:type="spellStart"/>
      <w:r w:rsidRPr="0060665E">
        <w:rPr>
          <w:lang w:eastAsia="en-US" w:bidi="en-US"/>
        </w:rPr>
        <w:t>Dm</w:t>
      </w:r>
      <w:proofErr w:type="spellEnd"/>
      <w:r w:rsidRPr="0060665E">
        <w:rPr>
          <w:lang w:eastAsia="en-US" w:bidi="en-US"/>
        </w:rPr>
        <w:t xml:space="preserve">. </w:t>
      </w:r>
      <w:r>
        <w:t>Uljanowa,</w:t>
      </w:r>
    </w:p>
    <w:p w:rsidR="006872F1" w:rsidRDefault="00BF277F">
      <w:pPr>
        <w:pStyle w:val="Teksttreci20"/>
        <w:framePr w:w="7248" w:h="10225" w:hRule="exact" w:wrap="none" w:vAnchor="page" w:hAnchor="page" w:x="757" w:y="864"/>
        <w:shd w:val="clear" w:color="auto" w:fill="auto"/>
        <w:tabs>
          <w:tab w:val="left" w:pos="2850"/>
        </w:tabs>
        <w:spacing w:after="112" w:line="254" w:lineRule="exact"/>
        <w:ind w:firstLine="0"/>
        <w:jc w:val="both"/>
      </w:pPr>
      <w:r>
        <w:t>Slawistyki</w:t>
      </w:r>
      <w:r>
        <w:tab/>
        <w:t xml:space="preserve">d. </w:t>
      </w:r>
      <w:r w:rsidRPr="0060665E">
        <w:rPr>
          <w:lang w:eastAsia="ru-RU" w:bidi="ru-RU"/>
        </w:rPr>
        <w:t xml:space="preserve">4/34. </w:t>
      </w:r>
      <w:proofErr w:type="spellStart"/>
      <w:r>
        <w:t>korp</w:t>
      </w:r>
      <w:proofErr w:type="spellEnd"/>
      <w:r>
        <w:t>. B, kw. 358</w:t>
      </w:r>
    </w:p>
    <w:p w:rsidR="006872F1" w:rsidRDefault="00BF277F">
      <w:pPr>
        <w:pStyle w:val="Teksttreci20"/>
        <w:framePr w:w="7248" w:h="10225" w:hRule="exact" w:wrap="none" w:vAnchor="page" w:hAnchor="page" w:x="757" w:y="864"/>
        <w:shd w:val="clear" w:color="auto" w:fill="auto"/>
        <w:spacing w:after="0" w:line="190" w:lineRule="exact"/>
        <w:ind w:firstLine="0"/>
        <w:jc w:val="both"/>
      </w:pPr>
      <w:r>
        <w:t>Komisja Edytorsko-Tekstologiczna</w:t>
      </w:r>
      <w:r>
        <w:tab/>
        <w:t>— K. Górski, Toruń, Bydgoska 14 m 4</w:t>
      </w:r>
    </w:p>
    <w:p w:rsidR="006872F1" w:rsidRDefault="00BF277F">
      <w:pPr>
        <w:pStyle w:val="Teksttreci20"/>
        <w:framePr w:w="7248" w:h="10225" w:hRule="exact" w:wrap="none" w:vAnchor="page" w:hAnchor="page" w:x="757" w:y="864"/>
        <w:shd w:val="clear" w:color="auto" w:fill="auto"/>
        <w:spacing w:after="0" w:line="346" w:lineRule="exact"/>
        <w:ind w:firstLine="0"/>
        <w:jc w:val="both"/>
      </w:pPr>
      <w:r>
        <w:t>Komisja Onomastyki</w:t>
      </w:r>
    </w:p>
    <w:p w:rsidR="006872F1" w:rsidRDefault="00BF277F">
      <w:pPr>
        <w:pStyle w:val="Teksttreci20"/>
        <w:framePr w:w="7248" w:h="10225" w:hRule="exact" w:wrap="none" w:vAnchor="page" w:hAnchor="page" w:x="757" w:y="864"/>
        <w:shd w:val="clear" w:color="auto" w:fill="auto"/>
        <w:tabs>
          <w:tab w:val="left" w:pos="2541"/>
        </w:tabs>
        <w:spacing w:after="80" w:line="190" w:lineRule="exact"/>
        <w:ind w:firstLine="0"/>
        <w:jc w:val="both"/>
      </w:pPr>
      <w:r>
        <w:t>Słowiańskiej</w:t>
      </w:r>
      <w:r>
        <w:tab/>
        <w:t>— W. Taszycki, Kraków, Retoryka 20 m 1</w:t>
      </w:r>
    </w:p>
    <w:p w:rsidR="006872F1" w:rsidRDefault="00BF277F">
      <w:pPr>
        <w:pStyle w:val="Teksttreci20"/>
        <w:framePr w:w="7248" w:h="10225" w:hRule="exact" w:wrap="none" w:vAnchor="page" w:hAnchor="page" w:x="757" w:y="864"/>
        <w:shd w:val="clear" w:color="auto" w:fill="auto"/>
        <w:tabs>
          <w:tab w:val="left" w:pos="2541"/>
        </w:tabs>
        <w:spacing w:after="0" w:line="264" w:lineRule="exact"/>
        <w:ind w:firstLine="0"/>
        <w:jc w:val="both"/>
      </w:pPr>
      <w:r>
        <w:t>Komisja Słowiańskiej</w:t>
      </w:r>
      <w:r>
        <w:tab/>
        <w:t>— S. Skwarczyńska, Łódź, Narutowicza 79</w:t>
      </w:r>
    </w:p>
    <w:p w:rsidR="006872F1" w:rsidRDefault="00BF277F">
      <w:pPr>
        <w:pStyle w:val="Teksttreci20"/>
        <w:framePr w:w="7248" w:h="10225" w:hRule="exact" w:wrap="none" w:vAnchor="page" w:hAnchor="page" w:x="757" w:y="864"/>
        <w:shd w:val="clear" w:color="auto" w:fill="auto"/>
        <w:tabs>
          <w:tab w:val="left" w:pos="2850"/>
        </w:tabs>
        <w:spacing w:after="68" w:line="264" w:lineRule="exact"/>
        <w:ind w:firstLine="0"/>
        <w:jc w:val="both"/>
      </w:pPr>
      <w:r>
        <w:t>Poetyki i Stylistyki</w:t>
      </w:r>
      <w:r>
        <w:tab/>
        <w:t>m 18</w:t>
      </w:r>
    </w:p>
    <w:p w:rsidR="006872F1" w:rsidRDefault="00BF277F">
      <w:pPr>
        <w:pStyle w:val="Teksttreci20"/>
        <w:framePr w:w="7248" w:h="10225" w:hRule="exact" w:wrap="none" w:vAnchor="page" w:hAnchor="page" w:x="757" w:y="864"/>
        <w:shd w:val="clear" w:color="auto" w:fill="auto"/>
        <w:spacing w:after="0" w:line="254" w:lineRule="exact"/>
        <w:ind w:right="4920" w:firstLine="0"/>
      </w:pPr>
      <w:r>
        <w:t>Komisja Struktury Gramatycznej Języków</w:t>
      </w:r>
    </w:p>
    <w:p w:rsidR="006872F1" w:rsidRDefault="00BF277F">
      <w:pPr>
        <w:pStyle w:val="Teksttreci20"/>
        <w:framePr w:w="7248" w:h="10225" w:hRule="exact" w:wrap="none" w:vAnchor="page" w:hAnchor="page" w:x="757" w:y="864"/>
        <w:shd w:val="clear" w:color="auto" w:fill="auto"/>
        <w:tabs>
          <w:tab w:val="left" w:pos="2541"/>
        </w:tabs>
        <w:spacing w:after="86" w:line="190" w:lineRule="exact"/>
        <w:ind w:firstLine="0"/>
        <w:jc w:val="both"/>
      </w:pPr>
      <w:r>
        <w:t>Słowiańskich</w:t>
      </w:r>
      <w:r>
        <w:tab/>
        <w:t xml:space="preserve">— B. </w:t>
      </w:r>
      <w:r>
        <w:rPr>
          <w:lang w:val="cs-CZ" w:eastAsia="cs-CZ" w:bidi="cs-CZ"/>
        </w:rPr>
        <w:t xml:space="preserve">Havránek, Praha </w:t>
      </w:r>
      <w:r>
        <w:t xml:space="preserve">6, Na </w:t>
      </w:r>
      <w:r>
        <w:rPr>
          <w:lang w:val="cs-CZ" w:eastAsia="cs-CZ" w:bidi="cs-CZ"/>
        </w:rPr>
        <w:t xml:space="preserve">valech </w:t>
      </w:r>
      <w:r>
        <w:t>8</w:t>
      </w:r>
    </w:p>
    <w:p w:rsidR="006872F1" w:rsidRDefault="00BF277F">
      <w:pPr>
        <w:pStyle w:val="Teksttreci20"/>
        <w:framePr w:w="7248" w:h="10225" w:hRule="exact" w:wrap="none" w:vAnchor="page" w:hAnchor="page" w:x="757" w:y="864"/>
        <w:shd w:val="clear" w:color="auto" w:fill="auto"/>
        <w:spacing w:after="0" w:line="250" w:lineRule="exact"/>
        <w:ind w:right="4760" w:firstLine="0"/>
      </w:pPr>
      <w:r>
        <w:t>Komisja Fonetyki i Fonologii Języków</w:t>
      </w:r>
    </w:p>
    <w:p w:rsidR="006872F1" w:rsidRDefault="00BF277F">
      <w:pPr>
        <w:pStyle w:val="Teksttreci20"/>
        <w:framePr w:w="7248" w:h="10225" w:hRule="exact" w:wrap="none" w:vAnchor="page" w:hAnchor="page" w:x="757" w:y="864"/>
        <w:shd w:val="clear" w:color="auto" w:fill="auto"/>
        <w:tabs>
          <w:tab w:val="left" w:pos="2541"/>
        </w:tabs>
        <w:spacing w:after="108" w:line="250" w:lineRule="exact"/>
        <w:ind w:firstLine="0"/>
        <w:jc w:val="both"/>
      </w:pPr>
      <w:r>
        <w:t>Słowiańskich</w:t>
      </w:r>
      <w:r>
        <w:tab/>
        <w:t xml:space="preserve">— M. Karaś, Kraków, Kochanowskiego </w:t>
      </w:r>
      <w:r w:rsidRPr="0060665E">
        <w:rPr>
          <w:lang w:eastAsia="ru-RU" w:bidi="ru-RU"/>
        </w:rPr>
        <w:t>11/15</w:t>
      </w:r>
    </w:p>
    <w:p w:rsidR="006872F1" w:rsidRDefault="00BF277F">
      <w:pPr>
        <w:pStyle w:val="Teksttreci20"/>
        <w:framePr w:w="7248" w:h="10225" w:hRule="exact" w:wrap="none" w:vAnchor="page" w:hAnchor="page" w:x="757" w:y="864"/>
        <w:shd w:val="clear" w:color="auto" w:fill="auto"/>
        <w:spacing w:after="86" w:line="190" w:lineRule="exact"/>
        <w:ind w:firstLine="0"/>
        <w:jc w:val="both"/>
      </w:pPr>
      <w:r>
        <w:t xml:space="preserve">Komisja Transkrypcyjna — J. </w:t>
      </w:r>
      <w:proofErr w:type="spellStart"/>
      <w:r>
        <w:t>Hamm</w:t>
      </w:r>
      <w:proofErr w:type="spellEnd"/>
      <w:r>
        <w:t xml:space="preserve">, 1190 Wien, </w:t>
      </w:r>
      <w:proofErr w:type="spellStart"/>
      <w:r>
        <w:t>Nusswaldgasse</w:t>
      </w:r>
      <w:proofErr w:type="spellEnd"/>
      <w:r>
        <w:t xml:space="preserve"> 22a/II/9</w:t>
      </w:r>
    </w:p>
    <w:p w:rsidR="006872F1" w:rsidRDefault="00BF277F">
      <w:pPr>
        <w:pStyle w:val="Teksttreci20"/>
        <w:framePr w:w="7248" w:h="10225" w:hRule="exact" w:wrap="none" w:vAnchor="page" w:hAnchor="page" w:x="757" w:y="864"/>
        <w:shd w:val="clear" w:color="auto" w:fill="auto"/>
        <w:spacing w:after="108" w:line="250" w:lineRule="exact"/>
        <w:ind w:firstLine="0"/>
      </w:pPr>
      <w:r>
        <w:t xml:space="preserve">Komisja Badań Stosunków Bałtosłowiańskich — K. </w:t>
      </w:r>
      <w:proofErr w:type="spellStart"/>
      <w:r>
        <w:t>Karsakas</w:t>
      </w:r>
      <w:proofErr w:type="spellEnd"/>
      <w:r>
        <w:t xml:space="preserve">, </w:t>
      </w:r>
      <w:proofErr w:type="spellStart"/>
      <w:r w:rsidRPr="0060665E">
        <w:rPr>
          <w:lang w:eastAsia="en-US" w:bidi="en-US"/>
        </w:rPr>
        <w:t>Vilnius</w:t>
      </w:r>
      <w:proofErr w:type="spellEnd"/>
      <w:r w:rsidRPr="0060665E">
        <w:rPr>
          <w:lang w:eastAsia="en-US" w:bidi="en-US"/>
        </w:rPr>
        <w:t xml:space="preserve">, </w:t>
      </w:r>
      <w:r>
        <w:t xml:space="preserve">21 </w:t>
      </w:r>
      <w:proofErr w:type="spellStart"/>
      <w:r>
        <w:t>liepos</w:t>
      </w:r>
      <w:proofErr w:type="spellEnd"/>
      <w:r>
        <w:t xml:space="preserve"> </w:t>
      </w:r>
      <w:r>
        <w:rPr>
          <w:lang w:val="cs-CZ" w:eastAsia="cs-CZ" w:bidi="cs-CZ"/>
        </w:rPr>
        <w:t xml:space="preserve">g-é 10b. </w:t>
      </w:r>
      <w:r>
        <w:t>6</w:t>
      </w:r>
    </w:p>
    <w:p w:rsidR="006872F1" w:rsidRDefault="00BF277F">
      <w:pPr>
        <w:pStyle w:val="Teksttreci20"/>
        <w:framePr w:w="7248" w:h="10225" w:hRule="exact" w:wrap="none" w:vAnchor="page" w:hAnchor="page" w:x="757" w:y="864"/>
        <w:shd w:val="clear" w:color="auto" w:fill="auto"/>
        <w:spacing w:after="0" w:line="190" w:lineRule="exact"/>
        <w:ind w:firstLine="0"/>
        <w:jc w:val="both"/>
      </w:pPr>
      <w:r>
        <w:t>Komisja Słowiańskiego</w:t>
      </w:r>
    </w:p>
    <w:p w:rsidR="006872F1" w:rsidRDefault="00BF277F">
      <w:pPr>
        <w:pStyle w:val="Teksttreci20"/>
        <w:framePr w:w="7248" w:h="10225" w:hRule="exact" w:wrap="none" w:vAnchor="page" w:hAnchor="page" w:x="757" w:y="864"/>
        <w:shd w:val="clear" w:color="auto" w:fill="auto"/>
        <w:tabs>
          <w:tab w:val="left" w:pos="2541"/>
        </w:tabs>
        <w:spacing w:after="0" w:line="355" w:lineRule="exact"/>
        <w:ind w:firstLine="0"/>
        <w:jc w:val="both"/>
      </w:pPr>
      <w:r>
        <w:t>Folkloru</w:t>
      </w:r>
      <w:r>
        <w:tab/>
        <w:t xml:space="preserve">— K. </w:t>
      </w:r>
      <w:r>
        <w:rPr>
          <w:lang w:val="cs-CZ" w:eastAsia="cs-CZ" w:bidi="cs-CZ"/>
        </w:rPr>
        <w:t xml:space="preserve">Horálek, Praha </w:t>
      </w:r>
      <w:r>
        <w:t>6, Komornicka 7</w:t>
      </w:r>
    </w:p>
    <w:p w:rsidR="006872F1" w:rsidRDefault="00BF277F">
      <w:pPr>
        <w:pStyle w:val="Teksttreci20"/>
        <w:framePr w:w="7248" w:h="10225" w:hRule="exact" w:wrap="none" w:vAnchor="page" w:hAnchor="page" w:x="757" w:y="864"/>
        <w:shd w:val="clear" w:color="auto" w:fill="auto"/>
        <w:spacing w:after="0" w:line="355" w:lineRule="exact"/>
        <w:ind w:firstLine="0"/>
        <w:jc w:val="both"/>
      </w:pPr>
      <w:r>
        <w:t>Komisja Wydawania</w:t>
      </w:r>
    </w:p>
    <w:p w:rsidR="006872F1" w:rsidRDefault="00BF277F">
      <w:pPr>
        <w:pStyle w:val="Teksttreci20"/>
        <w:framePr w:w="7248" w:h="10225" w:hRule="exact" w:wrap="none" w:vAnchor="page" w:hAnchor="page" w:x="757" w:y="864"/>
        <w:shd w:val="clear" w:color="auto" w:fill="auto"/>
        <w:tabs>
          <w:tab w:val="left" w:pos="2850"/>
        </w:tabs>
        <w:spacing w:after="115" w:line="259" w:lineRule="exact"/>
        <w:ind w:firstLine="0"/>
      </w:pPr>
      <w:r>
        <w:t xml:space="preserve">Zabytków Starej Muzyki — E. </w:t>
      </w:r>
      <w:proofErr w:type="spellStart"/>
      <w:r>
        <w:t>Koschmieder</w:t>
      </w:r>
      <w:proofErr w:type="spellEnd"/>
      <w:r>
        <w:t xml:space="preserve">, 8011 </w:t>
      </w:r>
      <w:r>
        <w:rPr>
          <w:lang w:val="cs-CZ" w:eastAsia="cs-CZ" w:bidi="cs-CZ"/>
        </w:rPr>
        <w:t xml:space="preserve">Vaterstetten, </w:t>
      </w:r>
      <w:r>
        <w:t>Słowiańskiej</w:t>
      </w:r>
      <w:r>
        <w:tab/>
      </w:r>
      <w:proofErr w:type="spellStart"/>
      <w:r w:rsidRPr="0060665E">
        <w:rPr>
          <w:lang w:eastAsia="en-US" w:bidi="en-US"/>
        </w:rPr>
        <w:t>Boethovenstr</w:t>
      </w:r>
      <w:proofErr w:type="spellEnd"/>
      <w:r w:rsidRPr="0060665E">
        <w:rPr>
          <w:lang w:eastAsia="en-US" w:bidi="en-US"/>
        </w:rPr>
        <w:t xml:space="preserve">. </w:t>
      </w:r>
      <w:r>
        <w:t>42</w:t>
      </w:r>
    </w:p>
    <w:p w:rsidR="006872F1" w:rsidRDefault="00BF277F">
      <w:pPr>
        <w:pStyle w:val="Teksttreci20"/>
        <w:framePr w:w="7248" w:h="10225" w:hRule="exact" w:wrap="none" w:vAnchor="page" w:hAnchor="page" w:x="757" w:y="864"/>
        <w:shd w:val="clear" w:color="auto" w:fill="auto"/>
        <w:spacing w:after="0" w:line="190" w:lineRule="exact"/>
        <w:ind w:firstLine="0"/>
        <w:jc w:val="both"/>
      </w:pPr>
      <w:r>
        <w:t>Komisja Leksykologii</w:t>
      </w:r>
    </w:p>
    <w:p w:rsidR="006872F1" w:rsidRDefault="00BF277F">
      <w:pPr>
        <w:pStyle w:val="Teksttreci20"/>
        <w:framePr w:w="7248" w:h="10225" w:hRule="exact" w:wrap="none" w:vAnchor="page" w:hAnchor="page" w:x="757" w:y="864"/>
        <w:shd w:val="clear" w:color="auto" w:fill="auto"/>
        <w:tabs>
          <w:tab w:val="left" w:pos="2541"/>
        </w:tabs>
        <w:spacing w:after="0" w:line="346" w:lineRule="exact"/>
        <w:ind w:firstLine="0"/>
        <w:jc w:val="both"/>
      </w:pPr>
      <w:r>
        <w:t>i Leksykografii</w:t>
      </w:r>
      <w:r>
        <w:tab/>
        <w:t xml:space="preserve">— </w:t>
      </w:r>
      <w:r>
        <w:rPr>
          <w:lang w:val="cs-CZ" w:eastAsia="cs-CZ" w:bidi="cs-CZ"/>
        </w:rPr>
        <w:t>V. Blanár, Bratislava, Červenej armády 75</w:t>
      </w:r>
    </w:p>
    <w:p w:rsidR="006872F1" w:rsidRDefault="00BF277F">
      <w:pPr>
        <w:pStyle w:val="Teksttreci20"/>
        <w:framePr w:w="7248" w:h="10225" w:hRule="exact" w:wrap="none" w:vAnchor="page" w:hAnchor="page" w:x="757" w:y="864"/>
        <w:shd w:val="clear" w:color="auto" w:fill="auto"/>
        <w:spacing w:after="0" w:line="346" w:lineRule="exact"/>
        <w:ind w:firstLine="0"/>
        <w:jc w:val="both"/>
      </w:pPr>
      <w:r>
        <w:t>Komisja Słowiańskich</w:t>
      </w:r>
    </w:p>
    <w:p w:rsidR="006872F1" w:rsidRDefault="00BF277F">
      <w:pPr>
        <w:pStyle w:val="Teksttreci20"/>
        <w:framePr w:w="7248" w:h="10225" w:hRule="exact" w:wrap="none" w:vAnchor="page" w:hAnchor="page" w:x="757" w:y="864"/>
        <w:shd w:val="clear" w:color="auto" w:fill="auto"/>
        <w:spacing w:after="0" w:line="350" w:lineRule="exact"/>
        <w:ind w:firstLine="0"/>
      </w:pPr>
      <w:r>
        <w:t xml:space="preserve">Języków Literackich — A. </w:t>
      </w:r>
      <w:r>
        <w:rPr>
          <w:lang w:val="cs-CZ" w:eastAsia="cs-CZ" w:bidi="cs-CZ"/>
        </w:rPr>
        <w:t xml:space="preserve">Jedlička, Praha </w:t>
      </w:r>
      <w:r>
        <w:t xml:space="preserve">10, </w:t>
      </w:r>
      <w:r>
        <w:rPr>
          <w:lang w:val="cs-CZ" w:eastAsia="cs-CZ" w:bidi="cs-CZ"/>
        </w:rPr>
        <w:t xml:space="preserve">Kišiněvská </w:t>
      </w:r>
      <w:r>
        <w:t>16 Komisja Badań Kultur</w:t>
      </w:r>
    </w:p>
    <w:p w:rsidR="006872F1" w:rsidRDefault="00BF277F">
      <w:pPr>
        <w:pStyle w:val="Teksttreci20"/>
        <w:framePr w:w="7248" w:h="10225" w:hRule="exact" w:wrap="none" w:vAnchor="page" w:hAnchor="page" w:x="757" w:y="864"/>
        <w:shd w:val="clear" w:color="auto" w:fill="auto"/>
        <w:tabs>
          <w:tab w:val="left" w:pos="2850"/>
        </w:tabs>
        <w:spacing w:after="0" w:line="264" w:lineRule="exact"/>
        <w:ind w:firstLine="0"/>
      </w:pPr>
      <w:r>
        <w:t>Słowiańskich Wczesnego -— W. Hensel, Warszawa, Marszałkowska Średniowiecza</w:t>
      </w:r>
      <w:r>
        <w:tab/>
      </w:r>
      <w:r w:rsidRPr="0060665E">
        <w:rPr>
          <w:lang w:eastAsia="ru-RU" w:bidi="ru-RU"/>
        </w:rPr>
        <w:t xml:space="preserve">84/92 </w:t>
      </w:r>
      <w:r>
        <w:t>m. 109.</w:t>
      </w:r>
    </w:p>
    <w:p w:rsidR="006872F1" w:rsidRDefault="00BF277F">
      <w:pPr>
        <w:pStyle w:val="Teksttreci80"/>
        <w:framePr w:wrap="none" w:vAnchor="page" w:hAnchor="page" w:x="757" w:y="11324"/>
        <w:shd w:val="clear" w:color="auto" w:fill="auto"/>
        <w:spacing w:before="0" w:after="0" w:line="190" w:lineRule="exact"/>
        <w:ind w:left="3360"/>
        <w:jc w:val="left"/>
      </w:pPr>
      <w:r>
        <w:t xml:space="preserve">Jan </w:t>
      </w:r>
      <w:proofErr w:type="spellStart"/>
      <w:r>
        <w:t>Basara</w:t>
      </w:r>
      <w:proofErr w:type="spellEnd"/>
      <w:r>
        <w:t>, Mieczysław Szymczak</w:t>
      </w:r>
    </w:p>
    <w:p w:rsidR="006872F1" w:rsidRDefault="006872F1">
      <w:pPr>
        <w:rPr>
          <w:sz w:val="2"/>
          <w:szCs w:val="2"/>
        </w:rPr>
        <w:sectPr w:rsidR="006872F1">
          <w:pgSz w:w="9358" w:h="13119"/>
          <w:pgMar w:top="360" w:right="360" w:bottom="360" w:left="360" w:header="0" w:footer="3" w:gutter="0"/>
          <w:cols w:space="720"/>
          <w:noEndnote/>
          <w:docGrid w:linePitch="360"/>
        </w:sectPr>
      </w:pPr>
    </w:p>
    <w:p w:rsidR="006872F1" w:rsidRDefault="00BF277F">
      <w:pPr>
        <w:pStyle w:val="Nagwek50"/>
        <w:framePr w:wrap="none" w:vAnchor="page" w:hAnchor="page" w:x="752" w:y="898"/>
        <w:shd w:val="clear" w:color="auto" w:fill="auto"/>
        <w:spacing w:line="220" w:lineRule="exact"/>
      </w:pPr>
      <w:bookmarkStart w:id="9" w:name="bookmark8"/>
      <w:r>
        <w:rPr>
          <w:rStyle w:val="Nagwek5Odstpy42pt"/>
        </w:rPr>
        <w:lastRenderedPageBreak/>
        <w:t>RECENZJE</w:t>
      </w:r>
      <w:bookmarkEnd w:id="9"/>
    </w:p>
    <w:p w:rsidR="006872F1" w:rsidRDefault="00BF277F">
      <w:pPr>
        <w:pStyle w:val="Teksttreci130"/>
        <w:framePr w:w="7320" w:h="696" w:hRule="exact" w:wrap="none" w:vAnchor="page" w:hAnchor="page" w:x="752" w:y="2628"/>
        <w:shd w:val="clear" w:color="auto" w:fill="auto"/>
        <w:spacing w:after="0"/>
        <w:ind w:left="1040"/>
      </w:pPr>
      <w:r>
        <w:rPr>
          <w:rStyle w:val="Teksttreci13BezpogrubieniaBezkursywy"/>
          <w:lang w:val="cs-CZ" w:eastAsia="cs-CZ" w:bidi="cs-CZ"/>
        </w:rPr>
        <w:t xml:space="preserve">Anna </w:t>
      </w:r>
      <w:proofErr w:type="spellStart"/>
      <w:r>
        <w:rPr>
          <w:rStyle w:val="Teksttreci13BezpogrubieniaBezkursywy"/>
        </w:rPr>
        <w:t>Szyfer</w:t>
      </w:r>
      <w:proofErr w:type="spellEnd"/>
      <w:r>
        <w:rPr>
          <w:rStyle w:val="Teksttreci13BezpogrubieniaBezkursywy"/>
        </w:rPr>
        <w:t xml:space="preserve">: </w:t>
      </w:r>
      <w:r>
        <w:t>Tradycyjna astronomia i meteorologia ludowa na Mazurach, Warmii i Kurpiach i jej współczesne przeobrażenia.</w:t>
      </w:r>
      <w:r>
        <w:rPr>
          <w:rStyle w:val="Teksttreci13BezpogrubieniaBezkursywy"/>
        </w:rPr>
        <w:t xml:space="preserve"> Pojezierze Olsztyn 1969, s. 114+12 map; cena 35 zł.</w:t>
      </w:r>
    </w:p>
    <w:p w:rsidR="006872F1" w:rsidRDefault="00BF277F">
      <w:pPr>
        <w:pStyle w:val="Teksttreci60"/>
        <w:framePr w:w="7320" w:h="8563" w:hRule="exact" w:wrap="none" w:vAnchor="page" w:hAnchor="page" w:x="752" w:y="3574"/>
        <w:shd w:val="clear" w:color="auto" w:fill="auto"/>
        <w:spacing w:before="0" w:after="0" w:line="211" w:lineRule="exact"/>
        <w:ind w:firstLine="380"/>
        <w:jc w:val="both"/>
      </w:pPr>
      <w:r>
        <w:t xml:space="preserve">Jako 27 tom „Rozpraw i Materiałów Ośrodka Badań Naukowych im. Wojciecha Kętrzyńskiego” w Olsztynie ukazała się wspomniana w tytule książka Anny </w:t>
      </w:r>
      <w:proofErr w:type="spellStart"/>
      <w:r>
        <w:t>Szyfer</w:t>
      </w:r>
      <w:proofErr w:type="spellEnd"/>
      <w:r>
        <w:t>. W założeniach autorki praca ta ma charakter etnograficzno-językowy. Celem jej jest: a) zbadanie współczesnego stanu wierzeń w zakresie ludowej astronomii i meteorologii autochtonicznej ludności Warmii i Mazur oraz Kurpiów, b) ukazanie zróżnicowania terenowego wierzeń ludowych, c) ukazanie procesu rozpadu tradycyjnego systemu wiedzy i wierzeń ludowych. Pod względem językowym autorka interesuje się zróżnicowaniem leksykalnym i geograficznym nazw badanych zjawisk astronomicznych i meteorologicznych.</w:t>
      </w:r>
    </w:p>
    <w:p w:rsidR="006872F1" w:rsidRDefault="00BF277F">
      <w:pPr>
        <w:pStyle w:val="Teksttreci60"/>
        <w:framePr w:w="7320" w:h="8563" w:hRule="exact" w:wrap="none" w:vAnchor="page" w:hAnchor="page" w:x="752" w:y="3574"/>
        <w:shd w:val="clear" w:color="auto" w:fill="auto"/>
        <w:spacing w:before="0" w:after="0" w:line="211" w:lineRule="exact"/>
        <w:ind w:firstLine="380"/>
        <w:jc w:val="both"/>
      </w:pPr>
      <w:r>
        <w:t>Materiał, który stanowi podstawę pracy, zebrała autorka osobiście w 22 miejscowościach Warmii, Mazur i Kurpiów (w tym w czterech miastach — Ostróda, Mrągowo, Pisz, Szczytno) za pomocą krótkiego, przez siebie zredagowanego kwestionariusza (por. s. 96—98), obejmującego pytania o nazwy i wierzenia z zakresu kultury ludowej odnoszące się do takich desygnatów i zjawisk, jak: księżyc, planeta Wenus, Orion, Plejady, Wielki Wóz (fragmentarycznie Gwiazda Polarna, kometa, meteoryt), tęcza, wiatr, burza i belemnity.</w:t>
      </w:r>
    </w:p>
    <w:p w:rsidR="006872F1" w:rsidRDefault="00BF277F">
      <w:pPr>
        <w:pStyle w:val="Teksttreci60"/>
        <w:framePr w:w="7320" w:h="8563" w:hRule="exact" w:wrap="none" w:vAnchor="page" w:hAnchor="page" w:x="752" w:y="3574"/>
        <w:shd w:val="clear" w:color="auto" w:fill="auto"/>
        <w:spacing w:before="0" w:after="0" w:line="211" w:lineRule="exact"/>
        <w:ind w:firstLine="380"/>
        <w:jc w:val="both"/>
      </w:pPr>
      <w:r>
        <w:t>W celu uchwycenia procesu zanikania ludowej wiedzy i wierzeń astronomiczno-meteorologicznych autorka przeprowadziła wywiady z ludnością reprezentującą trzy pokolenia: w wieku 20—40 lat, 40—60 lat i najstarsze powyżej 60 lat. W każdej miejscowości badała kilku, a nawet kilkunastu informatorów (liczba ich waha się od 3 do 17).</w:t>
      </w:r>
    </w:p>
    <w:p w:rsidR="006872F1" w:rsidRDefault="00BF277F">
      <w:pPr>
        <w:pStyle w:val="Teksttreci60"/>
        <w:framePr w:w="7320" w:h="8563" w:hRule="exact" w:wrap="none" w:vAnchor="page" w:hAnchor="page" w:x="752" w:y="3574"/>
        <w:shd w:val="clear" w:color="auto" w:fill="auto"/>
        <w:spacing w:before="0" w:after="0" w:line="211" w:lineRule="exact"/>
        <w:ind w:firstLine="380"/>
        <w:jc w:val="both"/>
      </w:pPr>
      <w:r>
        <w:t>Metody, jakie zastosowała do badań i interpretacji materiału, przejęła od etnografów reprezentujących ośrodki poznański, wrocławski, krakowski i inne, którzy stosują je (tzn. metody) zwłaszcza w badaniach na Ziemiach Zachodnich i Północnych, gdzie ludność jest napływowa, mieszana, a problematyka naukowa (etnograficzna, socjologiczna, językowa itp.) bardzo złożona.</w:t>
      </w:r>
    </w:p>
    <w:p w:rsidR="006872F1" w:rsidRDefault="00BF277F">
      <w:pPr>
        <w:pStyle w:val="Teksttreci60"/>
        <w:framePr w:w="7320" w:h="8563" w:hRule="exact" w:wrap="none" w:vAnchor="page" w:hAnchor="page" w:x="752" w:y="3574"/>
        <w:shd w:val="clear" w:color="auto" w:fill="auto"/>
        <w:spacing w:before="0" w:after="0" w:line="211" w:lineRule="exact"/>
        <w:ind w:firstLine="380"/>
        <w:jc w:val="both"/>
      </w:pPr>
      <w:r>
        <w:t xml:space="preserve">Omawiana praca zawiera </w:t>
      </w:r>
      <w:r>
        <w:rPr>
          <w:rStyle w:val="Teksttreci6PogrubienieKursywa"/>
        </w:rPr>
        <w:t>Wprowadzenie</w:t>
      </w:r>
      <w:r>
        <w:t xml:space="preserve"> (s. 7—39, w którym autorka zapoznaje czytelnika z problematyką etnograficzną, z historią kształtowania się kultury ludowej i z historią badań etnograficznych i językowych na omawianym terenie), następnie trzy rozdziały: I. </w:t>
      </w:r>
      <w:r>
        <w:rPr>
          <w:rStyle w:val="Teksttreci6PogrubienieKursywa"/>
        </w:rPr>
        <w:t>Stan obecny wiedzy i wierzeń ludowych z zakresu astronomii i meteorologii. Próba odtworzenia podstawowych treści tradycyjnych</w:t>
      </w:r>
      <w:r>
        <w:t xml:space="preserve"> (s. 40— 73, jest to ekspozycja materiałowa), II. </w:t>
      </w:r>
      <w:r>
        <w:rPr>
          <w:rStyle w:val="Teksttreci6PogrubienieKursywa"/>
        </w:rPr>
        <w:t>Zróżnicowanie kultury wsi Mazur, Warmii i Kurpiów oraz ich powiązania z terenami sąsiednimi</w:t>
      </w:r>
      <w:r>
        <w:t xml:space="preserve"> (s. 74—81), III. </w:t>
      </w:r>
      <w:r>
        <w:rPr>
          <w:rStyle w:val="Teksttreci6PogrubienieKursywa"/>
        </w:rPr>
        <w:t>Kierunek przemian. Wiedza i wierzenia ludowe u trzech grup wieku Mazurów, Warmiaków i Kurpiów</w:t>
      </w:r>
      <w:r>
        <w:t xml:space="preserve"> (s. 82—91) oraz </w:t>
      </w:r>
      <w:r>
        <w:rPr>
          <w:rStyle w:val="Teksttreci6PogrubienieKursywa"/>
        </w:rPr>
        <w:t>Zakończenie</w:t>
      </w:r>
      <w:r>
        <w:t xml:space="preserve"> (s. 92—94). Uzupełnieniem pracy są wykresy i mapy. Dwa ostatnie rozdziały i zakończenie mają charakter ogólniejszy, są niejako podsumowaniem całości rozważań i sformułowaniem wniosków. Ta część pracy nasuwa jednak sporo wątpliwości i ujawnia najwięcej niedokładności i sprzeczności. Chwilami odnosi się wrażenie, którego treść można oddać przysłowiem „nie wie prawica, co robi [a tu może lepiej — co zrobiła] lewica”.</w:t>
      </w:r>
    </w:p>
    <w:p w:rsidR="006872F1" w:rsidRDefault="00BF277F">
      <w:pPr>
        <w:pStyle w:val="Nagweklubstopka50"/>
        <w:framePr w:wrap="none" w:vAnchor="page" w:hAnchor="page" w:x="752" w:y="12373"/>
        <w:shd w:val="clear" w:color="auto" w:fill="auto"/>
        <w:spacing w:line="120" w:lineRule="exact"/>
      </w:pPr>
      <w:r>
        <w:rPr>
          <w:rStyle w:val="Nagweklubstopka5Odstpy0pt"/>
          <w:b/>
          <w:bCs/>
          <w:lang w:val="fr-FR" w:eastAsia="fr-FR" w:bidi="fr-FR"/>
        </w:rPr>
        <w:t>3»</w:t>
      </w:r>
    </w:p>
    <w:p w:rsidR="006872F1" w:rsidRDefault="006872F1">
      <w:pPr>
        <w:rPr>
          <w:sz w:val="2"/>
          <w:szCs w:val="2"/>
        </w:rPr>
        <w:sectPr w:rsidR="006872F1">
          <w:pgSz w:w="9358" w:h="13119"/>
          <w:pgMar w:top="360" w:right="360" w:bottom="360" w:left="360" w:header="0" w:footer="3" w:gutter="0"/>
          <w:cols w:space="720"/>
          <w:noEndnote/>
          <w:docGrid w:linePitch="360"/>
        </w:sectPr>
      </w:pPr>
    </w:p>
    <w:p w:rsidR="006872F1" w:rsidRDefault="00BF277F">
      <w:pPr>
        <w:pStyle w:val="Nagweklubstopka0"/>
        <w:framePr w:wrap="none" w:vAnchor="page" w:hAnchor="page" w:x="470" w:y="54"/>
        <w:shd w:val="clear" w:color="auto" w:fill="auto"/>
        <w:spacing w:line="130" w:lineRule="exact"/>
      </w:pPr>
      <w:r>
        <w:lastRenderedPageBreak/>
        <w:t>580</w:t>
      </w:r>
    </w:p>
    <w:p w:rsidR="006872F1" w:rsidRDefault="00BF277F">
      <w:pPr>
        <w:pStyle w:val="Nagweklubstopka50"/>
        <w:framePr w:wrap="none" w:vAnchor="page" w:hAnchor="page" w:x="3619" w:y="44"/>
        <w:shd w:val="clear" w:color="auto" w:fill="auto"/>
        <w:spacing w:line="120" w:lineRule="exact"/>
      </w:pPr>
      <w:r>
        <w:rPr>
          <w:rStyle w:val="Nagweklubstopka5Odstpy0pt"/>
          <w:b/>
          <w:bCs/>
        </w:rPr>
        <w:t>RECENZJE</w:t>
      </w:r>
    </w:p>
    <w:p w:rsidR="006872F1" w:rsidRDefault="00BF277F">
      <w:pPr>
        <w:pStyle w:val="Teksttreci60"/>
        <w:framePr w:w="7238" w:h="11279" w:hRule="exact" w:wrap="none" w:vAnchor="page" w:hAnchor="page" w:x="461" w:y="524"/>
        <w:shd w:val="clear" w:color="auto" w:fill="auto"/>
        <w:spacing w:before="0" w:after="0" w:line="211" w:lineRule="exact"/>
        <w:ind w:firstLine="380"/>
        <w:jc w:val="both"/>
      </w:pPr>
      <w:r>
        <w:t xml:space="preserve">Przejdźmy jednak do faktów. W rozdziale II, s. 74, wyodrębniła autorka (a raczej chyba przejęła z prac językoznawczych, dokładniej z serii </w:t>
      </w:r>
      <w:r>
        <w:rPr>
          <w:rStyle w:val="Teksttreci6PogrubienieKursywa"/>
        </w:rPr>
        <w:t>Studia warmińsko-mazurskie</w:t>
      </w:r>
      <w:r>
        <w:t xml:space="preserve"> pod red. W. Doroszewskiego, choć się na to nie powołuje) cztery typy podziałów terenowych. Trudno bowiem przyjąć, by sześć zjawisk zróżnicowanych terenowo (dwa etnograficzne i cztery językowe) było dostateczną podstawą wyodrębnienia aż czterech typów podziałów, którymi są: „1. Dzielący ten teren [</w:t>
      </w:r>
      <w:proofErr w:type="spellStart"/>
      <w:r>
        <w:t>sc</w:t>
      </w:r>
      <w:proofErr w:type="spellEnd"/>
      <w:r>
        <w:t xml:space="preserve">. Warmii i Mazur; Kurpie potraktowała autorka, nie wiadomo dlaczego, porównawczo i omawia je oddzielnie] na zachód i wschód. 2. Wyróżniający wschodnie Mazury (powiaty ełcki, olecki i piski). 3. Wyodrębniający Warmię i Ostródzkie. 4. Wyodrębniający Warmię”. O pierwszym z nich tak pisze: „Odbiciem podziału według granicy dawnych komturstw krzyżackich [...] jest zróżnicowanie znajomości drugiej grupy gwiazd w Orionie leżących w tzw. mieczu Oriona, noszących nazwę </w:t>
      </w:r>
      <w:r>
        <w:rPr>
          <w:rStyle w:val="Teksttreci6PogrubienieKursywa"/>
        </w:rPr>
        <w:t>odbieraczek//grabarek.</w:t>
      </w:r>
      <w:r>
        <w:t xml:space="preserve"> Wschodnia część badanego terenu nie zna ich zupełnie [...] w przeciwieństwie do Warmii, Ostródzkiego i zachodnich Mazur, gdzie znane są bądź pod jedną, bądź pod drugą nazwą (mapa </w:t>
      </w:r>
      <w:r w:rsidRPr="0060665E">
        <w:rPr>
          <w:lang w:eastAsia="ru-RU" w:bidi="ru-RU"/>
        </w:rPr>
        <w:t xml:space="preserve">V)” </w:t>
      </w:r>
      <w:r>
        <w:t xml:space="preserve">(s. 74). Tymczasem mapa V, mająca tytuł „Nazwy Oriona” ukazuje zupełnie coś innego, a mianowicie: na całym obszarze Warmii i Mazur znane są </w:t>
      </w:r>
      <w:r>
        <w:rPr>
          <w:rStyle w:val="Teksttreci6PogrubienieKursywa"/>
        </w:rPr>
        <w:t>kośniki</w:t>
      </w:r>
      <w:r>
        <w:t xml:space="preserve"> i </w:t>
      </w:r>
      <w:r>
        <w:rPr>
          <w:rStyle w:val="Teksttreci6PogrubienieKursywa"/>
        </w:rPr>
        <w:t>odbieraczki,</w:t>
      </w:r>
      <w:r>
        <w:t xml:space="preserve"> natomiast </w:t>
      </w:r>
      <w:r>
        <w:rPr>
          <w:rStyle w:val="Teksttreci6PogrubienieKursywa"/>
        </w:rPr>
        <w:t>kośniki</w:t>
      </w:r>
      <w:r>
        <w:t xml:space="preserve"> i </w:t>
      </w:r>
      <w:r>
        <w:rPr>
          <w:rStyle w:val="Teksttreci6PogrubienieKursywa"/>
        </w:rPr>
        <w:t>grabarki</w:t>
      </w:r>
      <w:r>
        <w:t xml:space="preserve"> występują tylko w trzech punktach (1, 2, 3) Ostródzkiego. Podział więc na wschód i zachód terenu warmińsko-mazurskiego nie znajduje w pracy materiałowego potwierdzenia. W wypadku naukowego wykorzystywania tej pracy trudno jedną z tych sprzecznych informacji uznać za prawdziwą.</w:t>
      </w:r>
    </w:p>
    <w:p w:rsidR="006872F1" w:rsidRDefault="00BF277F">
      <w:pPr>
        <w:pStyle w:val="Teksttreci60"/>
        <w:framePr w:w="7238" w:h="11279" w:hRule="exact" w:wrap="none" w:vAnchor="page" w:hAnchor="page" w:x="461" w:y="524"/>
        <w:shd w:val="clear" w:color="auto" w:fill="auto"/>
        <w:spacing w:before="0" w:after="0" w:line="211" w:lineRule="exact"/>
        <w:ind w:firstLine="380"/>
        <w:jc w:val="both"/>
      </w:pPr>
      <w:r>
        <w:t xml:space="preserve">Bardzo przesadzona wydaje się następująca informacja: „Ogromna różnorodność wierzeń ludowych związanych z księżycem (mapa III), bardzo silnie zróżnicowanych terenowo, a przy tym bardzo bliskich znaczeniowo [...] świadczy o bogatej fantazji ludowej i wspólnym podłożu wierzeń” (s. </w:t>
      </w:r>
      <w:r w:rsidRPr="0060665E">
        <w:rPr>
          <w:lang w:eastAsia="ru-RU" w:bidi="ru-RU"/>
        </w:rPr>
        <w:t xml:space="preserve">76/77). </w:t>
      </w:r>
      <w:r>
        <w:t xml:space="preserve">W istocie mamy do czynienia z czterema wersjami wierzeń, według których na księżycu znajduje się: 1. chłop z pękiem chrustu na plecach, 2. chłop z wołami, 3. baba robiąca masło, 4. baba piekąca </w:t>
      </w:r>
      <w:r>
        <w:rPr>
          <w:lang w:val="cs-CZ" w:eastAsia="cs-CZ" w:bidi="cs-CZ"/>
        </w:rPr>
        <w:t xml:space="preserve">chleb </w:t>
      </w:r>
      <w:r>
        <w:t>— i nie z takim i nie tak silnym zróżnicowaniem, bo na całym obszarze Ostródzkiego, Warmii i Mazur spotykamy wersję pierwszą, na Kurpiach drugą. Trzecia (na Kurpiach) i czwarta (na Mazurach) występują zupełnie sporadycznie.</w:t>
      </w:r>
    </w:p>
    <w:p w:rsidR="006872F1" w:rsidRDefault="00BF277F">
      <w:pPr>
        <w:pStyle w:val="Teksttreci60"/>
        <w:framePr w:w="7238" w:h="11279" w:hRule="exact" w:wrap="none" w:vAnchor="page" w:hAnchor="page" w:x="461" w:y="524"/>
        <w:shd w:val="clear" w:color="auto" w:fill="auto"/>
        <w:spacing w:before="0" w:after="0" w:line="211" w:lineRule="exact"/>
        <w:ind w:firstLine="380"/>
        <w:jc w:val="both"/>
      </w:pPr>
      <w:r>
        <w:t>Nie spełnia swego zadania mapa IV „Znajomość mierzenia czasu według gwiazdozbiorów”. Umieściła na niej autorka trzy zjawiska (Orion, Wóz, Plejady — choć nie wszystkie nadają się do mapowania) i to w wersji pozytywnej, jak np. „Znajomość Oriona do rachuby czasu”, jak i negatywnej: „Nieznajomość Oriona do rachuby czasu”. Pomijając na razie niezręczność stylistyczną sformułowań napisów tej mapy, trzeba stwierdzić, że brak konsekwentnego przemyślenia wykluczył wszelkie względy praktyczne. Mapa jest nieczytelna.</w:t>
      </w:r>
    </w:p>
    <w:p w:rsidR="006872F1" w:rsidRDefault="00BF277F">
      <w:pPr>
        <w:pStyle w:val="Teksttreci60"/>
        <w:framePr w:w="7238" w:h="11279" w:hRule="exact" w:wrap="none" w:vAnchor="page" w:hAnchor="page" w:x="461" w:y="524"/>
        <w:shd w:val="clear" w:color="auto" w:fill="auto"/>
        <w:spacing w:before="0" w:after="0" w:line="211" w:lineRule="exact"/>
        <w:ind w:firstLine="380"/>
        <w:jc w:val="both"/>
      </w:pPr>
      <w:r>
        <w:t xml:space="preserve">Pominęła autorka zupełnie zagadnienie wpływów niemieckich, zwłaszcza jeśli idzie o teren Warmii i Mazur, o czym pisze: „W pracy niniejszej pomijam nazwy niemieckie, tak często cytowane w książce </w:t>
      </w:r>
      <w:proofErr w:type="spellStart"/>
      <w:r>
        <w:t>Kupiszewskiego</w:t>
      </w:r>
      <w:proofErr w:type="spellEnd"/>
      <w:r>
        <w:t xml:space="preserve">. [Chodzi o książkę W. </w:t>
      </w:r>
      <w:proofErr w:type="spellStart"/>
      <w:r>
        <w:t>Kupiszewskiego</w:t>
      </w:r>
      <w:proofErr w:type="spellEnd"/>
      <w:r>
        <w:t xml:space="preserve"> i Z. Węgielek-Januszewskiej: „Słownictwo Warmii i Mazur. Astronomia ludowa, miary czasu i meteorologia”. Wrocław 1959]. W czasie badań terenowych i ja je notowałam, ale stwierdziłam, że u wszystkich badanych występują one obocznie do znanej nazwy polskiej, nie są więc formą podstawową. Podawanie nazw niemieckich równolegle ze słownictwem typowym dla omawianych gwar zaciemniłoby obraz. Oczywiste jest ponadto, że na terenach germanizowanych przez tyle lat ludzie z pokolenia średniego a nawet młodego mogą być dwujęzyczni. Niemniej nazewnictwo omawianych działów jest w swej masie polskie” (s. 38).</w:t>
      </w:r>
    </w:p>
    <w:p w:rsidR="006872F1" w:rsidRDefault="00BF277F">
      <w:pPr>
        <w:pStyle w:val="Teksttreci60"/>
        <w:framePr w:w="7238" w:h="11279" w:hRule="exact" w:wrap="none" w:vAnchor="page" w:hAnchor="page" w:x="461" w:y="524"/>
        <w:shd w:val="clear" w:color="auto" w:fill="auto"/>
        <w:spacing w:before="0" w:after="0" w:line="211" w:lineRule="exact"/>
        <w:ind w:firstLine="380"/>
        <w:jc w:val="both"/>
      </w:pPr>
      <w:r>
        <w:t xml:space="preserve">Jak wiadomo — wielowiekowe oderwanie Warmii i Mazur od Polski pozostawiło w gwarach pewne ślady w postaci zapożyczeń. Wykazały to w zakresie poszczególnych działów słownictwa prace z serii </w:t>
      </w:r>
      <w:r>
        <w:rPr>
          <w:rStyle w:val="Teksttreci6PogrubienieKursywa"/>
        </w:rPr>
        <w:t>Studia warmińsko-mazurskie,</w:t>
      </w:r>
      <w:r>
        <w:t xml:space="preserve"> a wcześniej prace K. Nitscha. Fakt jest więc oczywisty i bezsporny. Rezygnowanie z nazw za-</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50"/>
        <w:framePr w:wrap="none" w:vAnchor="page" w:hAnchor="page" w:x="3633" w:y="20"/>
        <w:shd w:val="clear" w:color="auto" w:fill="auto"/>
        <w:spacing w:line="120" w:lineRule="exact"/>
      </w:pPr>
      <w:r>
        <w:rPr>
          <w:rStyle w:val="Nagweklubstopka5Odstpy0pt"/>
          <w:b/>
          <w:bCs/>
        </w:rPr>
        <w:t>RECENZJE</w:t>
      </w:r>
    </w:p>
    <w:p w:rsidR="006872F1" w:rsidRDefault="00BF277F">
      <w:pPr>
        <w:pStyle w:val="Nagweklubstopka0"/>
        <w:framePr w:wrap="none" w:vAnchor="page" w:hAnchor="page" w:x="7349" w:y="16"/>
        <w:shd w:val="clear" w:color="auto" w:fill="auto"/>
        <w:spacing w:line="130" w:lineRule="exact"/>
      </w:pPr>
      <w:r>
        <w:t>581</w:t>
      </w:r>
    </w:p>
    <w:p w:rsidR="006872F1" w:rsidRDefault="00BF277F">
      <w:pPr>
        <w:pStyle w:val="Teksttreci60"/>
        <w:framePr w:w="7229" w:h="11270" w:hRule="exact" w:wrap="none" w:vAnchor="page" w:hAnchor="page" w:x="465" w:y="500"/>
        <w:shd w:val="clear" w:color="auto" w:fill="auto"/>
        <w:spacing w:before="0" w:after="0" w:line="211" w:lineRule="exact"/>
        <w:ind w:firstLine="0"/>
        <w:jc w:val="both"/>
      </w:pPr>
      <w:r>
        <w:t xml:space="preserve">pożyczonych jest nieporozumieniem, uproszczeniem obrazu językowej rzeczywistości. Trudno pomijać takie nazwy, jak: </w:t>
      </w:r>
      <w:r>
        <w:rPr>
          <w:rStyle w:val="Teksttreci6PogrubienieKursywa"/>
        </w:rPr>
        <w:t>szturm</w:t>
      </w:r>
      <w:r>
        <w:t xml:space="preserve"> «wicher, huragan», </w:t>
      </w:r>
      <w:proofErr w:type="spellStart"/>
      <w:r>
        <w:rPr>
          <w:rStyle w:val="Teksttreci6PogrubienieKursywa"/>
        </w:rPr>
        <w:t>landregen</w:t>
      </w:r>
      <w:proofErr w:type="spellEnd"/>
      <w:r>
        <w:t xml:space="preserve"> «mały deszcz»: </w:t>
      </w:r>
      <w:r>
        <w:rPr>
          <w:rStyle w:val="Teksttreci6PogrubienieKursywa"/>
        </w:rPr>
        <w:t>„</w:t>
      </w:r>
      <w:proofErr w:type="spellStart"/>
      <w:r>
        <w:rPr>
          <w:rStyle w:val="Teksttreci6PogrubienieKursywa"/>
        </w:rPr>
        <w:t>Lantrygen</w:t>
      </w:r>
      <w:proofErr w:type="spellEnd"/>
      <w:r>
        <w:t xml:space="preserve"> to </w:t>
      </w:r>
      <w:proofErr w:type="spellStart"/>
      <w:r>
        <w:t>k'edy</w:t>
      </w:r>
      <w:proofErr w:type="spellEnd"/>
      <w:r>
        <w:t xml:space="preserve"> </w:t>
      </w:r>
      <w:proofErr w:type="spellStart"/>
      <w:r>
        <w:t>ca</w:t>
      </w:r>
      <w:r>
        <w:rPr>
          <w:rStyle w:val="Teksttreci6TimesNewRoman"/>
          <w:rFonts w:eastAsia="Bookman Old Style"/>
        </w:rPr>
        <w:t>ṷ</w:t>
      </w:r>
      <w:r>
        <w:t>y</w:t>
      </w:r>
      <w:proofErr w:type="spellEnd"/>
      <w:r>
        <w:t xml:space="preserve"> </w:t>
      </w:r>
      <w:r>
        <w:rPr>
          <w:rStyle w:val="Teksttreci6TimesNewRoman"/>
          <w:rFonts w:eastAsia="Bookman Old Style"/>
        </w:rPr>
        <w:t>ʒ́</w:t>
      </w:r>
      <w:r>
        <w:rPr>
          <w:lang w:val="ru-RU" w:eastAsia="ru-RU" w:bidi="ru-RU"/>
        </w:rPr>
        <w:t>е</w:t>
      </w:r>
      <w:r>
        <w:t>ń</w:t>
      </w:r>
      <w:r w:rsidRPr="0060665E">
        <w:rPr>
          <w:lang w:eastAsia="ru-RU" w:bidi="ru-RU"/>
        </w:rPr>
        <w:t xml:space="preserve">, </w:t>
      </w:r>
      <w:proofErr w:type="spellStart"/>
      <w:r>
        <w:t>ca</w:t>
      </w:r>
      <w:r>
        <w:rPr>
          <w:rStyle w:val="Teksttreci6TimesNewRoman"/>
          <w:rFonts w:eastAsia="Bookman Old Style"/>
        </w:rPr>
        <w:t>ṷ</w:t>
      </w:r>
      <w:r>
        <w:t>o</w:t>
      </w:r>
      <w:proofErr w:type="spellEnd"/>
      <w:r>
        <w:t xml:space="preserve"> noc pada” (pow. reszelski), </w:t>
      </w:r>
      <w:proofErr w:type="spellStart"/>
      <w:r>
        <w:rPr>
          <w:rStyle w:val="Teksttreci6PogrubienieKursywa"/>
        </w:rPr>
        <w:t>morgensztern</w:t>
      </w:r>
      <w:proofErr w:type="spellEnd"/>
      <w:r>
        <w:t xml:space="preserve"> «gwiazda poranna»: „Po </w:t>
      </w:r>
      <w:proofErr w:type="spellStart"/>
      <w:r w:rsidRPr="0060665E">
        <w:rPr>
          <w:lang w:eastAsia="en-US" w:bidi="en-US"/>
        </w:rPr>
        <w:t>tyx</w:t>
      </w:r>
      <w:proofErr w:type="spellEnd"/>
      <w:r w:rsidRPr="0060665E">
        <w:rPr>
          <w:lang w:eastAsia="en-US" w:bidi="en-US"/>
        </w:rPr>
        <w:t xml:space="preserve"> </w:t>
      </w:r>
      <w:proofErr w:type="spellStart"/>
      <w:r w:rsidRPr="0060665E">
        <w:rPr>
          <w:lang w:eastAsia="en-US" w:bidi="en-US"/>
        </w:rPr>
        <w:t>gw'azdax</w:t>
      </w:r>
      <w:proofErr w:type="spellEnd"/>
      <w:r w:rsidRPr="0060665E">
        <w:rPr>
          <w:lang w:eastAsia="en-US" w:bidi="en-US"/>
        </w:rPr>
        <w:t xml:space="preserve"> </w:t>
      </w:r>
      <w:r>
        <w:t xml:space="preserve">to można </w:t>
      </w:r>
      <w:proofErr w:type="spellStart"/>
      <w:r>
        <w:t>śe</w:t>
      </w:r>
      <w:proofErr w:type="spellEnd"/>
      <w:r>
        <w:t xml:space="preserve"> markować, jaka </w:t>
      </w:r>
      <w:proofErr w:type="spellStart"/>
      <w:r>
        <w:t>go</w:t>
      </w:r>
      <w:r>
        <w:rPr>
          <w:rStyle w:val="Teksttreci6TimesNewRoman"/>
          <w:rFonts w:eastAsia="Bookman Old Style"/>
        </w:rPr>
        <w:t>ʒ́</w:t>
      </w:r>
      <w:r>
        <w:t>ina</w:t>
      </w:r>
      <w:proofErr w:type="spellEnd"/>
      <w:r>
        <w:t xml:space="preserve"> jest. </w:t>
      </w:r>
      <w:proofErr w:type="spellStart"/>
      <w:r>
        <w:t>Muj</w:t>
      </w:r>
      <w:proofErr w:type="spellEnd"/>
      <w:r>
        <w:t xml:space="preserve"> </w:t>
      </w:r>
      <w:proofErr w:type="spellStart"/>
      <w:r>
        <w:t>ojćec</w:t>
      </w:r>
      <w:proofErr w:type="spellEnd"/>
      <w:r>
        <w:t xml:space="preserve"> </w:t>
      </w:r>
      <w:proofErr w:type="spellStart"/>
      <w:r>
        <w:t>jek</w:t>
      </w:r>
      <w:proofErr w:type="spellEnd"/>
      <w:r>
        <w:t xml:space="preserve"> </w:t>
      </w:r>
      <w:proofErr w:type="spellStart"/>
      <w:r>
        <w:t>wiset</w:t>
      </w:r>
      <w:proofErr w:type="spellEnd"/>
      <w:r>
        <w:t xml:space="preserve">, to mu </w:t>
      </w:r>
      <w:proofErr w:type="spellStart"/>
      <w:r>
        <w:t>ńe</w:t>
      </w:r>
      <w:proofErr w:type="spellEnd"/>
      <w:r>
        <w:t xml:space="preserve"> brak zegara </w:t>
      </w:r>
      <w:r>
        <w:rPr>
          <w:lang w:val="cs-CZ" w:eastAsia="cs-CZ" w:bidi="cs-CZ"/>
        </w:rPr>
        <w:t>bi</w:t>
      </w:r>
      <w:r>
        <w:rPr>
          <w:rStyle w:val="Teksttreci6TimesNewRoman"/>
          <w:rFonts w:eastAsia="Bookman Old Style"/>
        </w:rPr>
        <w:t>ṷ</w:t>
      </w:r>
      <w:r>
        <w:rPr>
          <w:lang w:val="cs-CZ" w:eastAsia="cs-CZ" w:bidi="cs-CZ"/>
        </w:rPr>
        <w:t xml:space="preserve">o, tilo </w:t>
      </w:r>
      <w:r>
        <w:t xml:space="preserve">po </w:t>
      </w:r>
      <w:r>
        <w:rPr>
          <w:lang w:val="cs-CZ" w:eastAsia="cs-CZ" w:bidi="cs-CZ"/>
        </w:rPr>
        <w:t xml:space="preserve">gžazdax </w:t>
      </w:r>
      <w:proofErr w:type="spellStart"/>
      <w:r>
        <w:t>źe</w:t>
      </w:r>
      <w:r>
        <w:rPr>
          <w:rStyle w:val="Teksttreci6TimesNewRoman"/>
          <w:rFonts w:eastAsia="Bookman Old Style"/>
        </w:rPr>
        <w:t>ʒ́</w:t>
      </w:r>
      <w:r>
        <w:t>a</w:t>
      </w:r>
      <w:r>
        <w:rPr>
          <w:rStyle w:val="Teksttreci6TimesNewRoman"/>
          <w:rFonts w:eastAsia="Bookman Old Style"/>
        </w:rPr>
        <w:t>ṷ</w:t>
      </w:r>
      <w:proofErr w:type="spellEnd"/>
      <w:r>
        <w:t xml:space="preserve"> cale </w:t>
      </w:r>
      <w:proofErr w:type="spellStart"/>
      <w:r>
        <w:t>dobže</w:t>
      </w:r>
      <w:proofErr w:type="spellEnd"/>
      <w:r>
        <w:t xml:space="preserve">, która </w:t>
      </w:r>
      <w:proofErr w:type="spellStart"/>
      <w:r>
        <w:t>go</w:t>
      </w:r>
      <w:r>
        <w:rPr>
          <w:rStyle w:val="Teksttreci6TimesNewRoman"/>
          <w:rFonts w:eastAsia="Bookman Old Style"/>
        </w:rPr>
        <w:t>ʒ́</w:t>
      </w:r>
      <w:r>
        <w:t>ina</w:t>
      </w:r>
      <w:proofErr w:type="spellEnd"/>
      <w:r>
        <w:t xml:space="preserve"> jest i po </w:t>
      </w:r>
      <w:r>
        <w:rPr>
          <w:lang w:val="cs-CZ" w:eastAsia="cs-CZ" w:bidi="cs-CZ"/>
        </w:rPr>
        <w:t xml:space="preserve">morgenštern, </w:t>
      </w:r>
      <w:r>
        <w:t xml:space="preserve">co </w:t>
      </w:r>
      <w:proofErr w:type="spellStart"/>
      <w:r>
        <w:rPr>
          <w:rStyle w:val="Teksttreci6TimesNewRoman"/>
          <w:rFonts w:eastAsia="Bookman Old Style"/>
        </w:rPr>
        <w:t>ʒ́</w:t>
      </w:r>
      <w:r>
        <w:t>eń</w:t>
      </w:r>
      <w:proofErr w:type="spellEnd"/>
      <w:r>
        <w:t xml:space="preserve"> </w:t>
      </w:r>
      <w:proofErr w:type="spellStart"/>
      <w:r>
        <w:t>prowa</w:t>
      </w:r>
      <w:r>
        <w:rPr>
          <w:rStyle w:val="Teksttreci6TimesNewRoman"/>
          <w:rFonts w:eastAsia="Bookman Old Style"/>
        </w:rPr>
        <w:t>ʒ́</w:t>
      </w:r>
      <w:r>
        <w:t>i</w:t>
      </w:r>
      <w:proofErr w:type="spellEnd"/>
      <w:r>
        <w:t xml:space="preserve">” (pow. piski, przykłady z cytowanej wyżej pracy W. </w:t>
      </w:r>
      <w:proofErr w:type="spellStart"/>
      <w:r>
        <w:t>Kupiszewskiego</w:t>
      </w:r>
      <w:proofErr w:type="spellEnd"/>
      <w:r>
        <w:t xml:space="preserve"> i Z. Węgiełek-Januszewskiej), </w:t>
      </w:r>
      <w:proofErr w:type="spellStart"/>
      <w:r>
        <w:rPr>
          <w:rStyle w:val="Teksttreci6PogrubienieKursywa"/>
        </w:rPr>
        <w:t>abentsztern</w:t>
      </w:r>
      <w:proofErr w:type="spellEnd"/>
      <w:r>
        <w:t xml:space="preserve">, </w:t>
      </w:r>
      <w:proofErr w:type="spellStart"/>
      <w:r>
        <w:rPr>
          <w:rStyle w:val="Teksttreci6PogrubienieKursywa"/>
        </w:rPr>
        <w:t>nortsztern</w:t>
      </w:r>
      <w:proofErr w:type="spellEnd"/>
      <w:r>
        <w:t xml:space="preserve"> «gwiazda polarna»: „</w:t>
      </w:r>
      <w:proofErr w:type="spellStart"/>
      <w:r>
        <w:t>Ma</w:t>
      </w:r>
      <w:r>
        <w:rPr>
          <w:rStyle w:val="Teksttreci6TimesNewRoman"/>
          <w:rFonts w:eastAsia="Bookman Old Style"/>
        </w:rPr>
        <w:t>ṷ</w:t>
      </w:r>
      <w:r>
        <w:t>i</w:t>
      </w:r>
      <w:proofErr w:type="spellEnd"/>
      <w:r>
        <w:t xml:space="preserve"> </w:t>
      </w:r>
      <w:r>
        <w:rPr>
          <w:lang w:val="fr-FR" w:eastAsia="fr-FR" w:bidi="fr-FR"/>
        </w:rPr>
        <w:t xml:space="preserve">vus </w:t>
      </w:r>
      <w:proofErr w:type="spellStart"/>
      <w:r>
        <w:t>mo</w:t>
      </w:r>
      <w:proofErr w:type="spellEnd"/>
      <w:r>
        <w:t xml:space="preserve"> </w:t>
      </w:r>
      <w:proofErr w:type="spellStart"/>
      <w:r>
        <w:t>nortštern</w:t>
      </w:r>
      <w:proofErr w:type="spellEnd"/>
      <w:r>
        <w:t xml:space="preserve">” (pow. olsztyński), </w:t>
      </w:r>
      <w:r>
        <w:rPr>
          <w:rStyle w:val="Teksttreci6PogrubienieKursywa"/>
        </w:rPr>
        <w:t>mały niedźwiedź, duży niedźwiedź</w:t>
      </w:r>
      <w:r>
        <w:t xml:space="preserve"> «mała, wielka niedźwiedzica» itp. Są one przecież świadectwem historii badanego przez autorkę terenu.</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 xml:space="preserve">Dyskusyjne wydaje się stwierdzenie, jakoby w procesie integracji gwar (analogicznie do zjawisk kulturowych) ginęły nazwy stare na rzecz nowych. Jako przykłady podaje autorka m.in. zanikanie </w:t>
      </w:r>
      <w:proofErr w:type="spellStart"/>
      <w:r>
        <w:rPr>
          <w:rStyle w:val="Teksttreci6PogrubienieKursywa"/>
        </w:rPr>
        <w:t>łyskawicy</w:t>
      </w:r>
      <w:proofErr w:type="spellEnd"/>
      <w:r>
        <w:rPr>
          <w:rStyle w:val="Teksttreci6PogrubienieKursywa"/>
        </w:rPr>
        <w:t xml:space="preserve">, miesiąca, drogi ptasiej, ptaszej, do Gietrzwałdu, Olsztyna, </w:t>
      </w:r>
      <w:proofErr w:type="spellStart"/>
      <w:r>
        <w:rPr>
          <w:rStyle w:val="Teksttreci6PogrubienieKursywa"/>
        </w:rPr>
        <w:t>świniego</w:t>
      </w:r>
      <w:proofErr w:type="spellEnd"/>
      <w:r>
        <w:rPr>
          <w:rStyle w:val="Teksttreci6PogrubienieKursywa"/>
        </w:rPr>
        <w:t xml:space="preserve"> gówna</w:t>
      </w:r>
      <w:r>
        <w:t xml:space="preserve"> itp. na rzecz </w:t>
      </w:r>
      <w:r>
        <w:rPr>
          <w:rStyle w:val="Teksttreci6PogrubienieKursywa"/>
        </w:rPr>
        <w:t>błyskawicy, księżyca, drogi mlecznej, wiru powietrznego,</w:t>
      </w:r>
      <w:r>
        <w:t xml:space="preserve"> s. 87, 88. Tu należy rzecz uściślić i powiedzieć, że raczej upowszechnia się forma znana lub bliższa językowi literackiemu. Określenia </w:t>
      </w:r>
      <w:r>
        <w:rPr>
          <w:rStyle w:val="Teksttreci6PogrubienieKursywa"/>
        </w:rPr>
        <w:t>stara</w:t>
      </w:r>
      <w:r>
        <w:t xml:space="preserve"> lub </w:t>
      </w:r>
      <w:r>
        <w:rPr>
          <w:rStyle w:val="Teksttreci6PogrubienieKursywa"/>
        </w:rPr>
        <w:t>nowa,</w:t>
      </w:r>
      <w:r>
        <w:t xml:space="preserve"> w jakie zaopatruje autorka nazwy, nie są dostatecznie uzasadnione. Wiadomo, że zarówno </w:t>
      </w:r>
      <w:proofErr w:type="spellStart"/>
      <w:r>
        <w:rPr>
          <w:rStyle w:val="Teksttreci6PogrubienieKursywa"/>
        </w:rPr>
        <w:t>łyskawica</w:t>
      </w:r>
      <w:proofErr w:type="spellEnd"/>
      <w:r>
        <w:rPr>
          <w:rStyle w:val="Teksttreci6PogrubienieKursywa"/>
        </w:rPr>
        <w:t>,</w:t>
      </w:r>
      <w:r>
        <w:t xml:space="preserve"> jak i </w:t>
      </w:r>
      <w:r>
        <w:rPr>
          <w:rStyle w:val="Teksttreci6PogrubienieKursywa"/>
        </w:rPr>
        <w:t>błyskawica</w:t>
      </w:r>
      <w:r>
        <w:t xml:space="preserve"> znane są najstarszym zabytkom języka polskiego i przez długie wieki występowały obocznie, aż wreszcie </w:t>
      </w:r>
      <w:proofErr w:type="spellStart"/>
      <w:r>
        <w:rPr>
          <w:rStyle w:val="Teksttreci6PogrubienieKursywa"/>
        </w:rPr>
        <w:t>łyskawica</w:t>
      </w:r>
      <w:proofErr w:type="spellEnd"/>
      <w:r>
        <w:rPr>
          <w:rStyle w:val="Teksttreci6PogrubienieKursywa"/>
        </w:rPr>
        <w:t xml:space="preserve"> </w:t>
      </w:r>
      <w:r>
        <w:t xml:space="preserve">spadła do roli wyrazu gwarowego. Podobnie jest i z innymi nazwami. Trudno jest rozstrzygnąć, czy </w:t>
      </w:r>
      <w:r>
        <w:rPr>
          <w:rStyle w:val="Teksttreci6PogrubienieKursywa"/>
        </w:rPr>
        <w:t>droga ptasza, ptasia, do Gietrzwałdu, Olsztyna</w:t>
      </w:r>
      <w:r>
        <w:t xml:space="preserve"> są rzeczywiście starsze (jak sugeruje autorka, s. 87) od zaświadczonej w staropolszczyźnie (co oczywiście nie przesądza sprawy) </w:t>
      </w:r>
      <w:r>
        <w:rPr>
          <w:rStyle w:val="Teksttreci6PogrubienieKursywa"/>
        </w:rPr>
        <w:t>drogi mlecznej.</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 xml:space="preserve">Z zagadnień szczegółowych warto zwrócić uwagę na następujące: Na s. 63 podaje autorka nazwę </w:t>
      </w:r>
      <w:r>
        <w:rPr>
          <w:rStyle w:val="Teksttreci6PogrubienieKursywa"/>
        </w:rPr>
        <w:t>żmij</w:t>
      </w:r>
      <w:r>
        <w:t xml:space="preserve"> «meteoryt» ze wsi Gardyny, pow. Nidzica. Wsi tej nie ma w spisie badanych miejscowości. Najprawdopodobniej nazwa ta została przejęta z pracy W. </w:t>
      </w:r>
      <w:proofErr w:type="spellStart"/>
      <w:r>
        <w:t>Kupiszewskiego</w:t>
      </w:r>
      <w:proofErr w:type="spellEnd"/>
      <w:r>
        <w:t xml:space="preserve"> i Z. Węgiełek-Januszewskiej: </w:t>
      </w:r>
      <w:r>
        <w:rPr>
          <w:lang w:val="cs-CZ" w:eastAsia="cs-CZ" w:bidi="cs-CZ"/>
        </w:rPr>
        <w:t xml:space="preserve">op. </w:t>
      </w:r>
      <w:r>
        <w:t>cit., por. s. 21 (bez powołania się na nią) i zmieniona (</w:t>
      </w:r>
      <w:r>
        <w:rPr>
          <w:rStyle w:val="Teksttreci6PogrubienieKursywa"/>
        </w:rPr>
        <w:t>żmija</w:t>
      </w:r>
      <w:r>
        <w:t xml:space="preserve"> na </w:t>
      </w:r>
      <w:r>
        <w:rPr>
          <w:rStyle w:val="Teksttreci6PogrubienieKursywa"/>
        </w:rPr>
        <w:t>żmij).</w:t>
      </w:r>
    </w:p>
    <w:p w:rsidR="006872F1" w:rsidRDefault="00BF277F">
      <w:pPr>
        <w:pStyle w:val="Teksttreci60"/>
        <w:framePr w:w="7229" w:h="11270" w:hRule="exact" w:wrap="none" w:vAnchor="page" w:hAnchor="page" w:x="465" w:y="500"/>
        <w:shd w:val="clear" w:color="auto" w:fill="auto"/>
        <w:spacing w:before="0" w:after="0" w:line="206" w:lineRule="exact"/>
        <w:ind w:firstLine="360"/>
        <w:jc w:val="both"/>
      </w:pPr>
      <w:r>
        <w:t>Omawiając pracę M. Gładyszowej: „Wiedza ludowa o gwiazdach”, Wrocław 1960 — pisze: „Opracowanie to obejmuje cały świat” (s. 34). Chodzi tu o to, że materiał tam uwzględniony pochodzi ze wszystkich kontynentów.</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 xml:space="preserve">Wiele do życzenia pozostawiają odnośniki, zawierające sporo irytujących błędów i niedokładności. Na przykład na s. 11 w odnośniku 8 występuje nazwisko </w:t>
      </w:r>
      <w:r>
        <w:rPr>
          <w:rStyle w:val="Teksttreci6PogrubienieKursywa"/>
        </w:rPr>
        <w:t>K. Kwaśniewicz,</w:t>
      </w:r>
      <w:r>
        <w:t xml:space="preserve"> a na s. 16 </w:t>
      </w:r>
      <w:r>
        <w:rPr>
          <w:rStyle w:val="Teksttreci6PogrubienieKursywa"/>
        </w:rPr>
        <w:t>K. Kwaśniewski.</w:t>
      </w:r>
      <w:r>
        <w:t xml:space="preserve"> W obu wypadkach chodzi o tego samego etnografa opolskiego.</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 xml:space="preserve">Praca W. Doroszewskiego </w:t>
      </w:r>
      <w:r>
        <w:rPr>
          <w:rStyle w:val="Teksttreci6PogrubienieKursywa"/>
          <w:lang w:val="fr-FR" w:eastAsia="fr-FR" w:bidi="fr-FR"/>
        </w:rPr>
        <w:t xml:space="preserve">Pour une représentation statistique des isoglosses, </w:t>
      </w:r>
      <w:r>
        <w:rPr>
          <w:lang w:val="fr-FR" w:eastAsia="fr-FR" w:bidi="fr-FR"/>
        </w:rPr>
        <w:t xml:space="preserve">a </w:t>
      </w:r>
      <w:r>
        <w:t xml:space="preserve">w tłumaczeniu O </w:t>
      </w:r>
      <w:r>
        <w:rPr>
          <w:rStyle w:val="Teksttreci6PogrubienieKursywa"/>
        </w:rPr>
        <w:t>statystyczne przedstawienie izoglos</w:t>
      </w:r>
      <w:r>
        <w:t xml:space="preserve"> przytoczona jest raz jako O </w:t>
      </w:r>
      <w:r>
        <w:rPr>
          <w:rStyle w:val="Teksttreci6PogrubienieKursywa"/>
        </w:rPr>
        <w:t>statystyce przedstawienia izoglos</w:t>
      </w:r>
      <w:r>
        <w:t xml:space="preserve"> (błędnie także i dalsze dane bibliograficzne — „Sprawozdania Wydziału I Nauk Społecznych”, 1958?!) s. 17, drugim razem — O </w:t>
      </w:r>
      <w:r>
        <w:rPr>
          <w:rStyle w:val="Teksttreci6PogrubienieKursywa"/>
        </w:rPr>
        <w:t>statystycznym przedstawieniu izoglos,</w:t>
      </w:r>
      <w:r>
        <w:t xml:space="preserve"> s. 39.</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 xml:space="preserve">Artykuł </w:t>
      </w:r>
      <w:r>
        <w:rPr>
          <w:rStyle w:val="Teksttreci6PogrubienieKursywa"/>
        </w:rPr>
        <w:t>Uwagi o metodach geografii lingwistycznej</w:t>
      </w:r>
      <w:r>
        <w:t xml:space="preserve"> W. Doroszewskiego zamieszczony jest w „Pracach Filologicznych” XIV, 1929 (przedruk w „Studiach i szkicach językoznawczych”, Warszawa 1962), a nie — jak czytamy na s. 17 — w „Pracach filozoficznych”.</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Często autorka powołuje się na jakąś pracę nie podając jej strony, co utrudnia sprawdzenie, por. np. s. 53, 58 (odnośniki 49, 75). Tytuły cytowanych prac podane są w wersji pełnej lub skróconej, ale skrót za każdym razem inny (por. np. cytowaną książkę K. Moszyńskiego: „Kultura ludowa Słowian” na stronicach 43, 46, 55, 58, 66).</w:t>
      </w:r>
    </w:p>
    <w:p w:rsidR="006872F1" w:rsidRDefault="00BF277F">
      <w:pPr>
        <w:pStyle w:val="Teksttreci60"/>
        <w:framePr w:w="7229" w:h="11270" w:hRule="exact" w:wrap="none" w:vAnchor="page" w:hAnchor="page" w:x="465" w:y="500"/>
        <w:shd w:val="clear" w:color="auto" w:fill="auto"/>
        <w:spacing w:before="0" w:after="0" w:line="211" w:lineRule="exact"/>
        <w:ind w:firstLine="360"/>
        <w:jc w:val="both"/>
      </w:pPr>
      <w:r>
        <w:t>Sprzeczność zawiera informacja o podręczniku szkolnym „Przyjaciel dzieci [...]”, o którym czytamy, że jest „bardzo stary, bo pochodzący z połowy XIX w.”, a parę wierszy niżej, że „Wydany on został w Królewcu około roku 1793” — s. 23.</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75" w:y="69"/>
        <w:shd w:val="clear" w:color="auto" w:fill="auto"/>
        <w:spacing w:line="130" w:lineRule="exact"/>
      </w:pPr>
      <w:r>
        <w:lastRenderedPageBreak/>
        <w:t>582</w:t>
      </w:r>
    </w:p>
    <w:p w:rsidR="006872F1" w:rsidRDefault="00BF277F">
      <w:pPr>
        <w:pStyle w:val="Nagweklubstopka50"/>
        <w:framePr w:wrap="none" w:vAnchor="page" w:hAnchor="page" w:x="3624" w:y="59"/>
        <w:shd w:val="clear" w:color="auto" w:fill="auto"/>
        <w:spacing w:line="120" w:lineRule="exact"/>
      </w:pPr>
      <w:r>
        <w:rPr>
          <w:rStyle w:val="Nagweklubstopka5Odstpy0pt"/>
          <w:b/>
          <w:bCs/>
        </w:rPr>
        <w:t>RECENZJE</w:t>
      </w:r>
    </w:p>
    <w:p w:rsidR="006872F1" w:rsidRDefault="00BF277F">
      <w:pPr>
        <w:pStyle w:val="Teksttreci60"/>
        <w:framePr w:w="7238" w:h="10865" w:hRule="exact" w:wrap="none" w:vAnchor="page" w:hAnchor="page" w:x="461" w:y="533"/>
        <w:shd w:val="clear" w:color="auto" w:fill="auto"/>
        <w:spacing w:before="0" w:after="0" w:line="211" w:lineRule="exact"/>
        <w:ind w:firstLine="380"/>
        <w:jc w:val="both"/>
      </w:pPr>
      <w:r>
        <w:t>Odrębnym zagadnieniem, na które warto zwrócić uwagę, są sprawy językowe. Omawiana książka prezentuje polszczyznę fatalną, urągającą elementarnym wymogom poprawnościowym. Dziwi to tym bardziej, że autorka kończyła polonistykę i wcześniej niż etnografią interesowała się językoznawstwem, a dokładniej dialektologią. Tymczasem ignorancja językowa sprawia, że zagadnienia istotne w tej pracy są niejako zepchnięte na plan drugi, pozostają w cieniu przesłaniających je błędów językowych. Przyjrzyjmy się jednak przykładom:</w:t>
      </w:r>
    </w:p>
    <w:p w:rsidR="006872F1" w:rsidRDefault="00BF277F">
      <w:pPr>
        <w:pStyle w:val="Teksttreci60"/>
        <w:framePr w:w="7238" w:h="10865" w:hRule="exact" w:wrap="none" w:vAnchor="page" w:hAnchor="page" w:x="461" w:y="533"/>
        <w:shd w:val="clear" w:color="auto" w:fill="auto"/>
        <w:spacing w:before="0" w:after="0" w:line="211" w:lineRule="exact"/>
        <w:ind w:firstLine="380"/>
        <w:jc w:val="both"/>
      </w:pPr>
      <w:r>
        <w:t>„Kulturę tradycyjną i jej konserwatyzm ukształtowały zajęcia rolnicze, cechujące się niską wytwórczością i trwałością osiedleńczą” (s. 13).</w:t>
      </w:r>
    </w:p>
    <w:p w:rsidR="006872F1" w:rsidRDefault="00BF277F">
      <w:pPr>
        <w:pStyle w:val="Teksttreci60"/>
        <w:framePr w:w="7238" w:h="10865" w:hRule="exact" w:wrap="none" w:vAnchor="page" w:hAnchor="page" w:x="461" w:y="533"/>
        <w:shd w:val="clear" w:color="auto" w:fill="auto"/>
        <w:spacing w:before="0" w:after="0" w:line="211" w:lineRule="exact"/>
        <w:ind w:firstLine="380"/>
        <w:jc w:val="both"/>
      </w:pPr>
      <w:r>
        <w:t xml:space="preserve">„Większość terenu Mazur i całą Warmię okupuje </w:t>
      </w:r>
      <w:r>
        <w:rPr>
          <w:rStyle w:val="Teksttreci6PogrubienieKursywa"/>
        </w:rPr>
        <w:t>chłop z pękiem chrustu na plecach”.</w:t>
      </w:r>
      <w:r>
        <w:t xml:space="preserve"> Chodzi o to, że na Warmii i Mazurach znane jest wierzenie, według którego na księżycu znajduje się chłop z chrustem na plecach (s. 44).</w:t>
      </w:r>
    </w:p>
    <w:p w:rsidR="006872F1" w:rsidRDefault="00BF277F">
      <w:pPr>
        <w:pStyle w:val="Teksttreci60"/>
        <w:framePr w:w="7238" w:h="10865" w:hRule="exact" w:wrap="none" w:vAnchor="page" w:hAnchor="page" w:x="461" w:y="533"/>
        <w:shd w:val="clear" w:color="auto" w:fill="auto"/>
        <w:spacing w:before="0" w:after="0" w:line="211" w:lineRule="exact"/>
        <w:ind w:firstLine="380"/>
        <w:jc w:val="both"/>
      </w:pPr>
      <w:r>
        <w:t xml:space="preserve">„Na Mazurach i Warmii odciętych kordonem granicznym od kraju, zachowanie elementów tradycyjnej polskiej kultury ludowej było często równoznaczne z obroną przeciwko germanizacji i wynarodowieniu” — s. 35. (Tu lepiej: </w:t>
      </w:r>
      <w:r>
        <w:rPr>
          <w:rStyle w:val="Teksttreci6PogrubienieKursywa"/>
        </w:rPr>
        <w:t>obroną przed germanizacją i wynarodowieniem).</w:t>
      </w:r>
    </w:p>
    <w:p w:rsidR="006872F1" w:rsidRDefault="00BF277F">
      <w:pPr>
        <w:pStyle w:val="Teksttreci60"/>
        <w:framePr w:w="7238" w:h="10865" w:hRule="exact" w:wrap="none" w:vAnchor="page" w:hAnchor="page" w:x="461" w:y="533"/>
        <w:shd w:val="clear" w:color="auto" w:fill="auto"/>
        <w:spacing w:before="0" w:after="0" w:line="216" w:lineRule="exact"/>
        <w:ind w:firstLine="380"/>
        <w:jc w:val="both"/>
      </w:pPr>
      <w:r>
        <w:t>„Mapy dotyczące słownictwa zróżnicowania księżyca, poszczególnych gwiazd, wiru itp. potwierdzają [...] podziały terenowe spowodowane różnym czasokresem i różnymi kierunkami osadnictwa” (s. 38 i 39).</w:t>
      </w:r>
    </w:p>
    <w:p w:rsidR="006872F1" w:rsidRDefault="00BF277F">
      <w:pPr>
        <w:pStyle w:val="Teksttreci60"/>
        <w:framePr w:w="7238" w:h="10865" w:hRule="exact" w:wrap="none" w:vAnchor="page" w:hAnchor="page" w:x="461" w:y="533"/>
        <w:shd w:val="clear" w:color="auto" w:fill="auto"/>
        <w:spacing w:before="0" w:after="0" w:line="216" w:lineRule="exact"/>
        <w:ind w:firstLine="380"/>
        <w:jc w:val="both"/>
      </w:pPr>
      <w:r>
        <w:t>„W powiatach ostródzkim [...] na planetę ukazującą się rano najczęściej występującą nazwą jest jutrzenka [...], a na ukazującą się wieczorem — gwiazda wieczorna” (s. 49).</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„I tak okazuje się (mapa IV), że na omawianych terenach do orientacji podczas nocy zimowych najczęściej używany jest jeszcze Orion. W tej funkcji znany jest on w prawie wszystkich badanych wsiach. Posiadają tę umiejętność przedstawiciele pokolenia starszego i średniego, młodzi zaś tylko sporadycznie” (s. 62).</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„Zwyczaj wydawania okrzyków z biegiem czasu zatarł się, sam okrzyk pozostał jako nazwa wiru” (s. 66).</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„Rzadziej występują w funkcji zegara Plejady, a Wóz w tej funkcji zanotowano tylko w kilku punktach...” (s. 75).</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„Informacje o księżycu wchodzące w zakres wiedzy tradycyjnej są wszędzie skąpe, ale powszechnie znane jest zarówno położenie poszczególnych faz w porach nocy, jak i fragmentaryczne obliczanie czasu i prognoz pogody” (s. 76).</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„Gwiazdozbiorem najlepiej znanym i używanym jeszcze do mierzenia czasu tak w obrębie roku, jak i doby jest Orion (mapa IV). W tej funkcji znany jest on prawie we wszystkich badanych wsiach” (s. 84).</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„Ponieważ wyniki badań nad omówionymi zagadnieniami zostały przedstawione już powyżej [...]” (s. 84).</w:t>
      </w:r>
    </w:p>
    <w:p w:rsidR="006872F1" w:rsidRDefault="00BF277F">
      <w:pPr>
        <w:pStyle w:val="Teksttreci60"/>
        <w:framePr w:w="7238" w:h="10865" w:hRule="exact" w:wrap="none" w:vAnchor="page" w:hAnchor="page" w:x="461" w:y="533"/>
        <w:shd w:val="clear" w:color="auto" w:fill="auto"/>
        <w:spacing w:before="0" w:after="0" w:line="221" w:lineRule="exact"/>
        <w:ind w:firstLine="380"/>
        <w:jc w:val="both"/>
      </w:pPr>
      <w:r>
        <w:t>„Poniżej zestawiono te dane dla Oriona [...] oraz dla mało popularnej planety Wenus, bardzo rzadko używanej w wiedzy ludowej” (s. 88).</w:t>
      </w:r>
    </w:p>
    <w:p w:rsidR="006872F1" w:rsidRDefault="00BF277F">
      <w:pPr>
        <w:pStyle w:val="Teksttreci60"/>
        <w:framePr w:w="7238" w:h="10865" w:hRule="exact" w:wrap="none" w:vAnchor="page" w:hAnchor="page" w:x="461" w:y="533"/>
        <w:shd w:val="clear" w:color="auto" w:fill="auto"/>
        <w:spacing w:before="0" w:after="0" w:line="226" w:lineRule="exact"/>
        <w:ind w:firstLine="380"/>
        <w:jc w:val="both"/>
      </w:pPr>
      <w:r>
        <w:t>W recenzji poruszyłem tylko zagadnienia (ważniejsze i mniej ważne) wątpliwe, niewłaściwie ujęte, które są wynikiem nieprzemyślenia, chyba pośpiechu i braku dbałości ze strony autorki o jasność i logiczność wyrażania swych myśli. Praca nie spełnia zadań społecznych, jest przykładem jak pisać nie należy. Irytujące błędy językowe (przypominające niekiedy „przekrojowy humor zeszytów”), bełkotliwy styl i fatalna korekta (co chluby nie przynosi ani autorce, ani wydawnictwu) sprawiają, że zagadnienia słuszne, których na pewno praca nie jest pozbawiona, uchodzą uwagi czytelnika.</w:t>
      </w:r>
    </w:p>
    <w:p w:rsidR="006872F1" w:rsidRDefault="00BF277F">
      <w:pPr>
        <w:pStyle w:val="Teksttreci130"/>
        <w:framePr w:wrap="none" w:vAnchor="page" w:hAnchor="page" w:x="461" w:y="11576"/>
        <w:shd w:val="clear" w:color="auto" w:fill="auto"/>
        <w:spacing w:after="0" w:line="160" w:lineRule="exact"/>
        <w:ind w:left="4840"/>
        <w:jc w:val="left"/>
      </w:pPr>
      <w:r>
        <w:t xml:space="preserve">Władysław </w:t>
      </w:r>
      <w:proofErr w:type="spellStart"/>
      <w:r>
        <w:t>Kupiszewski</w:t>
      </w:r>
      <w:proofErr w:type="spellEnd"/>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53" behindDoc="1" locked="0" layoutInCell="1" allowOverlap="1">
                <wp:simplePos x="0" y="0"/>
                <wp:positionH relativeFrom="page">
                  <wp:posOffset>4483100</wp:posOffset>
                </wp:positionH>
                <wp:positionV relativeFrom="page">
                  <wp:posOffset>8001000</wp:posOffset>
                </wp:positionV>
                <wp:extent cx="850900" cy="26162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261620"/>
                        </a:xfrm>
                        <a:prstGeom prst="rect">
                          <a:avLst/>
                        </a:prstGeom>
                        <a:solidFill>
                          <a:srgbClr val="1C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3pt;margin-top:630pt;width:67pt;height:20.6pt;z-index:-251658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EfgIAAPoEAAAOAAAAZHJzL2Uyb0RvYy54bWysVFFv2yAQfp+0/4B4T40tJ42tOlWbLtOk&#10;bqvW7QcQwDEaBgYkTjftv+/ASZZ2L9M0P2DgjuO7+77j6nrfK7QTzkujG5xfEIyEZoZLvWnwl8+r&#10;yRwjH6jmVBktGvwkPL5evH51NdhaFKYziguHIIj29WAb3IVg6yzzrBM99RfGCg3G1rieBli6TcYd&#10;HSB6r7KCkFk2GMetM0x4D7t3oxEvUvy2FSx8bFsvAlINBmwhjS6N6zhmiytabxy1nWQHGPQfUPRU&#10;arj0FOqOBoq2Tv4RqpfMGW/acMFMn5m2lUykHCCbnLzI5rGjVqRcoDjensrk/19Y9mH34JDkDS4x&#10;0rQHij5B0ajeKIGmsTyD9TV4PdoHFxP09t6wrx5ps+zAS9w4Z4ZOUA6g8uifPTsQFx6OovXw3nCI&#10;TrfBpErtW9fHgFADtE+EPJ0IEfuAGGzOp6QiQBsDUzHLZ0UiLKP18bB1PrwVpkdx0mAH0FNwurv3&#10;IYKh9dElgTdK8pVUKi3cZr1UDu0oaCNfkoKkfOGIP3dTOjprE4+NEccdwAh3RFtEm7j+UeVFSW6L&#10;arKazS8n5aqcTqpLMp+QvLqtZqSsyrvVzwgwL+tOci70vdTiqLu8/DteDx0wKiYpDw0NrqbFNOX+&#10;DL0/T5KkL5H0IsleBmhDJXuo+cmJ1pHXN5pD2rQOVKpxnj2Hn6oMNTj+U1WSCiLxo4DWhj+BCJwB&#10;koBPeDBg0hn3HaMBmq/B/tuWOoGReqdBSFVelrFb06KcXgLvyJ1b1ucWqhmEanDAaJwuw9jhW+vk&#10;poOb8lQYbW5AfK1MwojCHFEdJAsNljI4PAaxg8/Xyev3k7X4BQAA//8DAFBLAwQUAAYACAAAACEA&#10;7XAi+OIAAAANAQAADwAAAGRycy9kb3ducmV2LnhtbExPTUvDQBS8C/6H5QlexO42SiwxmyItiiAB&#10;bQvB2zb7TIL7EbKbNv33vp7sbebNMG8mX07WsAMOofNOwnwmgKGrve5cI2G3fb1fAAtROa2Mdyjh&#10;hAGWxfVVrjLtj+4LD5vYMApxIVMS2hj7jPNQt2hVmPkeHWk/frAqEh0argd1pHBreCJEyq3qHH1o&#10;VY+rFuvfzWglmOp99Vmt19Xprfv4Hsey9HhXSnl7M708A4s4xX8znOtTdSio096PTgdmJDyJlLZE&#10;EpJUECLL4vEM9nR6EPMEeJHzyxXFHwAAAP//AwBQSwECLQAUAAYACAAAACEAtoM4kv4AAADhAQAA&#10;EwAAAAAAAAAAAAAAAAAAAAAAW0NvbnRlbnRfVHlwZXNdLnhtbFBLAQItABQABgAIAAAAIQA4/SH/&#10;1gAAAJQBAAALAAAAAAAAAAAAAAAAAC8BAABfcmVscy8ucmVsc1BLAQItABQABgAIAAAAIQDFr/wE&#10;fgIAAPoEAAAOAAAAAAAAAAAAAAAAAC4CAABkcnMvZTJvRG9jLnhtbFBLAQItABQABgAIAAAAIQDt&#10;cCL44gAAAA0BAAAPAAAAAAAAAAAAAAAAANgEAABkcnMvZG93bnJldi54bWxQSwUGAAAAAAQABADz&#10;AAAA5wUAAAAA&#10;" fillcolor="#1c0205" stroked="f">
                <w10:wrap anchorx="page" anchory="page"/>
              </v:rect>
            </w:pict>
          </mc:Fallback>
        </mc:AlternateContent>
      </w:r>
      <w:r>
        <w:rPr>
          <w:noProof/>
          <w:lang w:bidi="ar-SA"/>
        </w:rPr>
        <mc:AlternateContent>
          <mc:Choice Requires="wps">
            <w:drawing>
              <wp:anchor distT="0" distB="0" distL="114300" distR="114300" simplePos="0" relativeHeight="251657754" behindDoc="1" locked="0" layoutInCell="1" allowOverlap="1">
                <wp:simplePos x="0" y="0"/>
                <wp:positionH relativeFrom="page">
                  <wp:posOffset>2669540</wp:posOffset>
                </wp:positionH>
                <wp:positionV relativeFrom="page">
                  <wp:posOffset>7980045</wp:posOffset>
                </wp:positionV>
                <wp:extent cx="161290" cy="283210"/>
                <wp:effectExtent l="2540" t="0" r="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283210"/>
                        </a:xfrm>
                        <a:prstGeom prst="rect">
                          <a:avLst/>
                        </a:prstGeom>
                        <a:solidFill>
                          <a:srgbClr val="1A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0.2pt;margin-top:628.35pt;width:12.7pt;height:22.3pt;z-index:-251658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fXfwIAAPoEAAAOAAAAZHJzL2Uyb0RvYy54bWysVG1v0zAQ/o7Ef7D8vUucpV0TLZ32QhHS&#10;gInBD3Btp7FwbGO7TQfiv3N22tKNLwjRD64vdz4/d89zvrza9QpthfPS6AaTsxwjoZnhUq8b/OXz&#10;cjLHyAeqOVVGiwY/CY+vFq9fXQ62FoXpjOLCIUiifT3YBnch2DrLPOtET/2ZsUKDszWupwFMt864&#10;owNk71VW5PksG4zj1hkmvIevd6MTL1L+thUsfGxbLwJSDQZsIa0urau4ZotLWq8dtZ1kexj0H1D0&#10;VGq49JjqjgaKNk7+kaqXzBlv2nDGTJ+ZtpVMpBqgGpK/qOaxo1akWqA53h7b5P9fWvZh++CQ5A0+&#10;x0jTHij6BE2jeq0EKmN7ButriHq0Dy4W6O29YV890ua2gyhx7ZwZOkE5gCIxPnt2IBoejqLV8N5w&#10;yE43waRO7VrXx4TQA7RLhDwdCRG7gBh8JDNSVEAbA1cxPy9IIiyj9eGwdT68FaZHcdNgB9BTcrq9&#10;9yGCofUhJIE3SvKlVCoZbr26VQ5tKWiDXEP7U71wxJ+GKR2DtYnHxozjF8AId0RfRJu4/lGRosxv&#10;imqynM0vJuWynE6qi3w+yUl1U83ysirvlj8jQFLWneRc6HupxUF3pPw7XvcTMComKQ8NDa6mxTTV&#10;/gy9Py0yT79E0osiexlgDJXsGzw/BtE68vpGcyib1oFKNe6z5/BTl6EHh//UlaSCSPwooJXhTyAC&#10;Z4Ak4BMeDNh0xn3HaIDha7D/tqFOYKTeaRBSRcoyTmsyyulFAYY79axOPVQzSNXggNG4vQ3jhG+s&#10;k+sObiKpMdpcg/hamYQRhTmi2ksWBixVsH8M4gSf2inq95O1+AUAAP//AwBQSwMEFAAGAAgAAAAh&#10;AMM4gp/iAAAADQEAAA8AAABkcnMvZG93bnJldi54bWxMj8FuwjAQRO+V+g/WVuqt2IQAVYiDUKXe&#10;2kokHDia2CQp9jqNDaR8fben9rgzT7Mz+Xp0ll3MEDqPEqYTAcxg7XWHjYRd9fr0DCxEhVpZj0bC&#10;twmwLu7vcpVpf8WtuZSxYRSCIVMS2hj7jPNQt8apMPG9QfKOfnAq0jk0XA/qSuHO8kSIBXeqQ/rQ&#10;qt68tKY+lWcnYbmp3van9/3tU4kP/LLbW1ntKikfH8bNClg0Y/yD4bc+VYeCOh38GXVgVkKaiJRQ&#10;MpL5YgmMkDSd05oDSTMxnQEvcv5/RfEDAAD//wMAUEsBAi0AFAAGAAgAAAAhALaDOJL+AAAA4QEA&#10;ABMAAAAAAAAAAAAAAAAAAAAAAFtDb250ZW50X1R5cGVzXS54bWxQSwECLQAUAAYACAAAACEAOP0h&#10;/9YAAACUAQAACwAAAAAAAAAAAAAAAAAvAQAAX3JlbHMvLnJlbHNQSwECLQAUAAYACAAAACEArQo3&#10;138CAAD6BAAADgAAAAAAAAAAAAAAAAAuAgAAZHJzL2Uyb0RvYy54bWxQSwECLQAUAAYACAAAACEA&#10;wziCn+IAAAANAQAADwAAAAAAAAAAAAAAAADZBAAAZHJzL2Rvd25yZXYueG1sUEsFBgAAAAAEAAQA&#10;8wAAAOgFAAAAAA==&#10;" fillcolor="#1a0104" stroked="f">
                <w10:wrap anchorx="page" anchory="page"/>
              </v:rect>
            </w:pict>
          </mc:Fallback>
        </mc:AlternateContent>
      </w:r>
    </w:p>
    <w:p w:rsidR="006872F1" w:rsidRDefault="00BF277F">
      <w:pPr>
        <w:pStyle w:val="Nagweklubstopka50"/>
        <w:framePr w:wrap="none" w:vAnchor="page" w:hAnchor="page" w:x="3643" w:y="30"/>
        <w:shd w:val="clear" w:color="auto" w:fill="auto"/>
        <w:spacing w:line="120" w:lineRule="exact"/>
      </w:pPr>
      <w:r>
        <w:rPr>
          <w:rStyle w:val="Nagweklubstopka5Odstpy0pt"/>
          <w:b/>
          <w:bCs/>
        </w:rPr>
        <w:t>RECENZJE</w:t>
      </w:r>
    </w:p>
    <w:p w:rsidR="006872F1" w:rsidRDefault="00BF277F">
      <w:pPr>
        <w:pStyle w:val="Nagweklubstopka0"/>
        <w:framePr w:wrap="none" w:vAnchor="page" w:hAnchor="page" w:x="7353" w:y="21"/>
        <w:shd w:val="clear" w:color="auto" w:fill="auto"/>
        <w:spacing w:line="130" w:lineRule="exact"/>
      </w:pPr>
      <w:r>
        <w:t>583</w:t>
      </w:r>
    </w:p>
    <w:p w:rsidR="006872F1" w:rsidRDefault="00BF277F">
      <w:pPr>
        <w:pStyle w:val="Teksttreci130"/>
        <w:framePr w:w="7267" w:h="11307" w:hRule="exact" w:wrap="none" w:vAnchor="page" w:hAnchor="page" w:x="446" w:y="501"/>
        <w:shd w:val="clear" w:color="auto" w:fill="auto"/>
        <w:spacing w:after="0" w:line="216" w:lineRule="exact"/>
        <w:ind w:left="1100"/>
        <w:jc w:val="left"/>
      </w:pPr>
      <w:r>
        <w:rPr>
          <w:rStyle w:val="Teksttreci13BezpogrubieniaBezkursywy"/>
        </w:rPr>
        <w:t xml:space="preserve">Kwiryna Handke: </w:t>
      </w:r>
      <w:r>
        <w:t>Semantyczne i strukturalne typy nazw ulic Warszawy.</w:t>
      </w:r>
    </w:p>
    <w:p w:rsidR="006872F1" w:rsidRDefault="00BF277F">
      <w:pPr>
        <w:pStyle w:val="Teksttreci60"/>
        <w:framePr w:w="7267" w:h="11307" w:hRule="exact" w:wrap="none" w:vAnchor="page" w:hAnchor="page" w:x="446" w:y="501"/>
        <w:shd w:val="clear" w:color="auto" w:fill="auto"/>
        <w:spacing w:before="0" w:after="0" w:line="216" w:lineRule="exact"/>
        <w:ind w:left="1100" w:firstLine="0"/>
        <w:jc w:val="left"/>
      </w:pPr>
      <w:r>
        <w:t>Komitet Językoznawstwa PAN. Prace Onomastyczne nr 13, Wrocław-</w:t>
      </w:r>
    </w:p>
    <w:p w:rsidR="006872F1" w:rsidRDefault="00BF277F">
      <w:pPr>
        <w:pStyle w:val="Teksttreci60"/>
        <w:framePr w:w="7267" w:h="11307" w:hRule="exact" w:wrap="none" w:vAnchor="page" w:hAnchor="page" w:x="446" w:y="501"/>
        <w:shd w:val="clear" w:color="auto" w:fill="auto"/>
        <w:spacing w:before="0" w:after="184" w:line="216" w:lineRule="exact"/>
        <w:ind w:left="1100" w:firstLine="0"/>
        <w:jc w:val="left"/>
      </w:pPr>
      <w:r>
        <w:t>Warszawa-Kraków 1970; s. 182 + 2 nlb.</w:t>
      </w:r>
    </w:p>
    <w:p w:rsidR="006872F1" w:rsidRDefault="00BF277F">
      <w:pPr>
        <w:pStyle w:val="Teksttreci60"/>
        <w:framePr w:w="7267" w:h="11307" w:hRule="exact" w:wrap="none" w:vAnchor="page" w:hAnchor="page" w:x="446" w:y="501"/>
        <w:shd w:val="clear" w:color="auto" w:fill="auto"/>
        <w:spacing w:before="0" w:after="0" w:line="211" w:lineRule="exact"/>
        <w:ind w:firstLine="400"/>
        <w:jc w:val="both"/>
      </w:pPr>
      <w:r>
        <w:t xml:space="preserve">Jest to pierwsza w polskiej toponomastyce książka poświęcona całkowicie nazewnictwu ulic i placów. Przedmiotem badań autorki są nazwy ulic Warszawy na marginalnie, ale właściwie potraktowanym tle porównawczym z 47 miast polskich i z 6 miast z innych krajów słowiańskich. Wybór Warszawy jako przedmiotu badań okazał się trafny. Po pierwsze, Warszawa jako największe miasto w Polsce ma najwięcej ulic i placów, stąd mogła dostarczyć najwięcej materiału służącego do uogólnień. Po drugie, ulice warszawskie są zaświadczone w źródłach poczynając od 1413 r., stąd można je było opracować nie tylko synchronicznie, lecz również diachronicznie oraz wykryć mechanizm semantycznego i strukturalnego rozwoju </w:t>
      </w:r>
      <w:proofErr w:type="spellStart"/>
      <w:r>
        <w:t>mikronazewnictwa</w:t>
      </w:r>
      <w:proofErr w:type="spellEnd"/>
      <w:r>
        <w:t xml:space="preserve"> miejskiego. Po trzecie, porównanie nazw ulic Warszawy z nazwami ulic innych miast polskich i słowiańskich wykazało typowość i reprezentatywność tych pierwszych dla badanej kategorii nazw własnych w sensie historycznym i strukturalnym.</w:t>
      </w:r>
    </w:p>
    <w:p w:rsidR="006872F1" w:rsidRDefault="00BF277F">
      <w:pPr>
        <w:pStyle w:val="Teksttreci60"/>
        <w:framePr w:w="7267" w:h="11307" w:hRule="exact" w:wrap="none" w:vAnchor="page" w:hAnchor="page" w:x="446" w:y="501"/>
        <w:shd w:val="clear" w:color="auto" w:fill="auto"/>
        <w:spacing w:before="0" w:after="0" w:line="211" w:lineRule="exact"/>
        <w:ind w:firstLine="400"/>
        <w:jc w:val="both"/>
      </w:pPr>
      <w:r>
        <w:t xml:space="preserve">We wstępie (s. 5—17) autorka przedstawiła literaturę przedmiotu, przedmiot i zakres pracy, źródła oraz metodę opracowania materiału. Dowiadujemy się tu, że historycznych, a zwłaszcza przyczynkarskich opracowań nazw ulic jest w Polsce bardzo dużo, natomiast opracowań językoznawczych bardzo mało. Do tych ostatnich należą przede wszystkim monografie nazewnictwa ulic Lublina M. Buczyńskiego i Gdyni H. </w:t>
      </w:r>
      <w:proofErr w:type="spellStart"/>
      <w:r>
        <w:t>Górnowicza</w:t>
      </w:r>
      <w:proofErr w:type="spellEnd"/>
      <w:r>
        <w:t xml:space="preserve">. Lublin jest miastem starym, więc mógł dostarczyć M. Buczyńskiemu ciekawego materiału historycznego, ale jest miastem za małym, aby na podstawie nazw jego ulic można było dojść do wyczerpujących uogólnień. Gdynia jest jednym z ^najmłodszych miast polskich, więc nie mogła dostarczyć H. </w:t>
      </w:r>
      <w:proofErr w:type="spellStart"/>
      <w:r>
        <w:t>Górnowiczowi</w:t>
      </w:r>
      <w:proofErr w:type="spellEnd"/>
      <w:r>
        <w:t xml:space="preserve"> materiału historycznego. Autor pracy o nazwach ulic gdyńskich mógł potraktować przedmiot swych badań wyłącznie opisowo, nie był w stanie ukazać mechanizmu ewolucji </w:t>
      </w:r>
      <w:proofErr w:type="spellStart"/>
      <w:r>
        <w:t>mikronazewnictwa</w:t>
      </w:r>
      <w:proofErr w:type="spellEnd"/>
      <w:r>
        <w:t xml:space="preserve"> miejskiego. Ograniczoność ilościowa ewentualnie historyczna materiału lubelskiego i gdyńskiego odbiła się ujemnie na klasyfikacjach nazw ulic opracowanych przez M. Buczyńskiego i H. </w:t>
      </w:r>
      <w:proofErr w:type="spellStart"/>
      <w:r>
        <w:t>Górnowicza</w:t>
      </w:r>
      <w:proofErr w:type="spellEnd"/>
      <w:r>
        <w:t>. K. Handke poddaje obie klasyfikacje przekonującej krytyce i przedstawia własną, słuszną — moim zdaniem — klasyfikację, którą opracowała na podstawie dostatecznie licznego i zróżnicowanego w czasie materiału.</w:t>
      </w:r>
    </w:p>
    <w:p w:rsidR="006872F1" w:rsidRDefault="00BF277F">
      <w:pPr>
        <w:pStyle w:val="Teksttreci60"/>
        <w:framePr w:w="7267" w:h="11307" w:hRule="exact" w:wrap="none" w:vAnchor="page" w:hAnchor="page" w:x="446" w:y="501"/>
        <w:shd w:val="clear" w:color="auto" w:fill="auto"/>
        <w:spacing w:before="0" w:after="0" w:line="211" w:lineRule="exact"/>
        <w:ind w:firstLine="400"/>
        <w:jc w:val="both"/>
      </w:pPr>
      <w:r>
        <w:t xml:space="preserve">Rozdział II jest zatytułowany: </w:t>
      </w:r>
      <w:r>
        <w:rPr>
          <w:rStyle w:val="Teksttreci6PogrubienieKursywa"/>
        </w:rPr>
        <w:t>Nazwy ulic w świetle danych historyczno-topograficznych</w:t>
      </w:r>
      <w:r>
        <w:t xml:space="preserve"> (s. 18—33). Autorka bada nazwy w ścisłym związku z historią osadnictwa i z terenem. Cechą typową rozwoju dużych miast jest stały terytorialny rozrost pierwotnego targowiska podgrodzkiego na okoliczne osady i tereny użytkowe. Stąd z jednej strony nazewnictwo typu miejskiego zostaje rozszerzone na obiekty, które dotąd takiego nazewnictwa nie miały, a z drugiej strony do nazewnictwa miejskiego przenikają utrwalone nazwy wchłanianych przez rozrastające się miasto osiedli podmiejskich, jurydyk i wsi, a także nazwy terenowe, pól, łąk, wzgórz i wód. Związane z rozrastaniem się miasta procesy nazewnicze mają początkowo charakter spontaniczny, nieurzędowy. Z czasem wzrasta potrzeba ustalenia norm w zakresie nadawania nazw nowym ulicom, zaczynają powstawać nazwy urzędowe, oficjalnie nadawane przez urzędy miejskie. Autorka daje nam ciekawe przykłady z terenu Warszawy na tworzenie nazw nieurzędowych i urzędowych.</w:t>
      </w:r>
    </w:p>
    <w:p w:rsidR="006872F1" w:rsidRDefault="00BF277F">
      <w:pPr>
        <w:pStyle w:val="Teksttreci60"/>
        <w:framePr w:w="7267" w:h="11307" w:hRule="exact" w:wrap="none" w:vAnchor="page" w:hAnchor="page" w:x="446" w:y="501"/>
        <w:shd w:val="clear" w:color="auto" w:fill="auto"/>
        <w:spacing w:before="0" w:after="0" w:line="211" w:lineRule="exact"/>
        <w:ind w:firstLine="400"/>
        <w:jc w:val="both"/>
      </w:pPr>
      <w:r>
        <w:t xml:space="preserve">W rozdziale III K. Handke omówiła proces kształtowania się nazw ulic (s. 34—50). Rozdział ten przynosi ciekawe i zupełnie dotąd nie znane fakty ważne nie tylko dla poznania procesu powstawania nazw ulic, lecz także dla teorii nazw własnych w opozycji do wyrazów pospolitych. Autorka wychodzi z założenia, że współczesne polskie nazwy ulic są zestawieniami, złożonymi z jednowyrazowego członu określanego (utożsamiającego), którym jest rzeczownik </w:t>
      </w:r>
      <w:r>
        <w:rPr>
          <w:rStyle w:val="Teksttreci6PogrubienieKursywa"/>
        </w:rPr>
        <w:t>ulica,</w:t>
      </w:r>
      <w:r>
        <w:t xml:space="preserve"> oraz z członu określającego</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58" w:y="16"/>
        <w:shd w:val="clear" w:color="auto" w:fill="auto"/>
        <w:spacing w:line="130" w:lineRule="exact"/>
      </w:pPr>
      <w:r>
        <w:lastRenderedPageBreak/>
        <w:t>584</w:t>
      </w:r>
    </w:p>
    <w:p w:rsidR="006872F1" w:rsidRDefault="00BF277F">
      <w:pPr>
        <w:pStyle w:val="Nagweklubstopka50"/>
        <w:framePr w:wrap="none" w:vAnchor="page" w:hAnchor="page" w:x="3617" w:y="20"/>
        <w:shd w:val="clear" w:color="auto" w:fill="auto"/>
        <w:spacing w:line="120" w:lineRule="exact"/>
      </w:pPr>
      <w:r>
        <w:rPr>
          <w:rStyle w:val="Nagweklubstopka5Odstpy0pt"/>
          <w:b/>
          <w:bCs/>
        </w:rPr>
        <w:t>RECENZJE</w:t>
      </w:r>
    </w:p>
    <w:p w:rsidR="006872F1" w:rsidRDefault="00BF277F">
      <w:pPr>
        <w:pStyle w:val="Teksttreci60"/>
        <w:framePr w:w="7262" w:h="11293" w:hRule="exact" w:wrap="none" w:vAnchor="page" w:hAnchor="page" w:x="449" w:y="495"/>
        <w:shd w:val="clear" w:color="auto" w:fill="auto"/>
        <w:spacing w:before="0" w:after="0" w:line="211" w:lineRule="exact"/>
        <w:ind w:firstLine="0"/>
        <w:jc w:val="both"/>
      </w:pPr>
      <w:r>
        <w:t xml:space="preserve">(odróżniającego), którym może być przymiotnik </w:t>
      </w:r>
      <w:r>
        <w:rPr>
          <w:rStyle w:val="Teksttreci6PogrubienieKursywa"/>
        </w:rPr>
        <w:t xml:space="preserve">(Dobra, </w:t>
      </w:r>
      <w:proofErr w:type="spellStart"/>
      <w:r>
        <w:rPr>
          <w:rStyle w:val="Teksttreci6PogrubienieKursywa"/>
        </w:rPr>
        <w:t>Srebrzyńska</w:t>
      </w:r>
      <w:proofErr w:type="spellEnd"/>
      <w:r>
        <w:rPr>
          <w:rStyle w:val="Teksttreci6PogrubienieKursywa"/>
        </w:rPr>
        <w:t>),</w:t>
      </w:r>
      <w:r>
        <w:t xml:space="preserve"> rzeczownik w formie nom. </w:t>
      </w:r>
      <w:proofErr w:type="spellStart"/>
      <w:r>
        <w:t>sg</w:t>
      </w:r>
      <w:proofErr w:type="spellEnd"/>
      <w:r>
        <w:t xml:space="preserve">. lub nom. pl. </w:t>
      </w:r>
      <w:r>
        <w:rPr>
          <w:rStyle w:val="Teksttreci6PogrubienieKursywa"/>
        </w:rPr>
        <w:t>(Bugaj, Nalewki)</w:t>
      </w:r>
      <w:r>
        <w:t xml:space="preserve"> albo w formie gen. </w:t>
      </w:r>
      <w:proofErr w:type="spellStart"/>
      <w:r>
        <w:t>sg</w:t>
      </w:r>
      <w:proofErr w:type="spellEnd"/>
      <w:r>
        <w:t xml:space="preserve">. lub gen. pl. </w:t>
      </w:r>
      <w:r>
        <w:rPr>
          <w:rStyle w:val="Teksttreci6PogrubienieKursywa"/>
        </w:rPr>
        <w:t>(Konwalii, Ossolińskich)</w:t>
      </w:r>
      <w:r>
        <w:t xml:space="preserve"> oraz zestawienie syntaktyczne bądź w postaci wyrażenia przyimkowego </w:t>
      </w:r>
      <w:r>
        <w:rPr>
          <w:rStyle w:val="Teksttreci6PogrubienieKursywa"/>
        </w:rPr>
        <w:t>(Na Skarpie),</w:t>
      </w:r>
      <w:r>
        <w:t xml:space="preserve"> bądź zestawienia rzeczownika z przymiotnikiem </w:t>
      </w:r>
      <w:r>
        <w:rPr>
          <w:rStyle w:val="Teksttreci6PogrubienieKursywa"/>
        </w:rPr>
        <w:t>(Krzywe Koło)</w:t>
      </w:r>
      <w:r>
        <w:t xml:space="preserve"> czy też rzeczownika lub przymiotnika z przysłówkiem lub członem </w:t>
      </w:r>
      <w:r>
        <w:rPr>
          <w:rStyle w:val="Teksttreci6PogrubienieKursywa"/>
        </w:rPr>
        <w:t xml:space="preserve">nowo-, staro- (Krótko-Franciszkańska, </w:t>
      </w:r>
      <w:proofErr w:type="spellStart"/>
      <w:r>
        <w:rPr>
          <w:rStyle w:val="Teksttreci6PogrubienieKursywa"/>
        </w:rPr>
        <w:t>Nowo-Miodowa</w:t>
      </w:r>
      <w:proofErr w:type="spellEnd"/>
      <w:r>
        <w:rPr>
          <w:rStyle w:val="Teksttreci6PogrubienieKursywa"/>
        </w:rPr>
        <w:t xml:space="preserve">, </w:t>
      </w:r>
      <w:proofErr w:type="spellStart"/>
      <w:r>
        <w:rPr>
          <w:rStyle w:val="Teksttreci6PogrubienieKursywa"/>
        </w:rPr>
        <w:t>Nowo-Bema</w:t>
      </w:r>
      <w:proofErr w:type="spellEnd"/>
      <w:r>
        <w:rPr>
          <w:rStyle w:val="Teksttreci6PogrubienieKursywa"/>
        </w:rPr>
        <w:t>, Staro-Brzeska)-,</w:t>
      </w:r>
      <w:r>
        <w:t xml:space="preserve"> niekiedy drugi człon złożenia jest wielowyrazowy </w:t>
      </w:r>
      <w:r>
        <w:rPr>
          <w:rStyle w:val="Teksttreci6PogrubienieKursywa"/>
        </w:rPr>
        <w:t>(Bitwy pod Grunwaldem).</w:t>
      </w:r>
      <w:r>
        <w:t xml:space="preserve"> Dla okresu powstawania złożeń najpraktyczniej jest — zdaniem autorki — analizować stosunek członu </w:t>
      </w:r>
      <w:r>
        <w:rPr>
          <w:rStyle w:val="Teksttreci6PogrubienieKursywa"/>
        </w:rPr>
        <w:t>ulica</w:t>
      </w:r>
      <w:r>
        <w:t xml:space="preserve"> do członu typu </w:t>
      </w:r>
      <w:r>
        <w:rPr>
          <w:rStyle w:val="Teksttreci6PogrubienieKursywa"/>
        </w:rPr>
        <w:t>Dobra</w:t>
      </w:r>
      <w:r>
        <w:t xml:space="preserve"> jako podmiotu do przydawki. Dla okresu późniejszego należy te </w:t>
      </w:r>
      <w:proofErr w:type="spellStart"/>
      <w:r>
        <w:t>composita</w:t>
      </w:r>
      <w:proofErr w:type="spellEnd"/>
      <w:r>
        <w:t xml:space="preserve"> traktować w wypowiedzeniach jako grupy nominalne (np. </w:t>
      </w:r>
      <w:r>
        <w:rPr>
          <w:rStyle w:val="Teksttreci6PogrubienieKursywa"/>
        </w:rPr>
        <w:t>Ulica Ładna jest brzydka),</w:t>
      </w:r>
      <w:r>
        <w:t xml:space="preserve"> biorąc pod uwagę obydwa człony dopóty, dopóki jeden z nich nie ulegnie elipsie, a drugi </w:t>
      </w:r>
      <w:proofErr w:type="spellStart"/>
      <w:r>
        <w:t>toponimizacji</w:t>
      </w:r>
      <w:proofErr w:type="spellEnd"/>
      <w:r>
        <w:t xml:space="preserve">. W zakresie nazw ulic za swoisty przypadek </w:t>
      </w:r>
      <w:proofErr w:type="spellStart"/>
      <w:r>
        <w:t>toponimizacji</w:t>
      </w:r>
      <w:proofErr w:type="spellEnd"/>
      <w:r>
        <w:t xml:space="preserve"> należy uznać proces substantywizacji funkcjonalnej członu określającego (bez względu na jego charakter gramatyczny) po uprzedniej elipsie członu określanego. Po tym procesie człon odróżniający nazwy ulicy przechodzi z kategorii przydawki do kategorii podmiotu, przyjmując jego funkcję, ale zachowując pierwotne wykładniki formalne </w:t>
      </w:r>
      <w:r>
        <w:rPr>
          <w:rStyle w:val="Teksttreci6PogrubienieKursywa"/>
        </w:rPr>
        <w:t>(Ulica Krzywa jest ładna</w:t>
      </w:r>
      <w:r>
        <w:t xml:space="preserve"> &gt; </w:t>
      </w:r>
      <w:r>
        <w:rPr>
          <w:rStyle w:val="Teksttreci6PogrubienieKursywa"/>
        </w:rPr>
        <w:t>Krzywa jest ładna).</w:t>
      </w:r>
      <w:r>
        <w:t xml:space="preserve"> Na szczególne podkreślenie zasługuje — moim zdaniem — moment elipsy członu utożsamiającego. Autorka słusznie widzi analogię między rozwojem nazw ulic a rozwojem nazw terenowych i nieraz stwierdza, że nazwy ulic są po prostu miejskimi nazwami terenowymi. Do wniosków tych doszła K. Handke na podstawie ciekawego materiału źródłowego. Zwłaszcza interesujące są wielowyrazowe określenia ulic z XVII i XVIII wieku typu </w:t>
      </w:r>
      <w:r>
        <w:rPr>
          <w:rStyle w:val="Teksttreci6PogrubienieKursywa"/>
        </w:rPr>
        <w:t xml:space="preserve">Ulica publiczna przez </w:t>
      </w:r>
      <w:r>
        <w:rPr>
          <w:rStyle w:val="Teksttreci6PogrubienieKursywa"/>
          <w:lang w:val="fr-FR" w:eastAsia="fr-FR" w:bidi="fr-FR"/>
        </w:rPr>
        <w:t xml:space="preserve">Frete </w:t>
      </w:r>
      <w:r>
        <w:rPr>
          <w:rStyle w:val="Teksttreci6PogrubienieKursywa"/>
        </w:rPr>
        <w:t xml:space="preserve">od Bramy </w:t>
      </w:r>
      <w:proofErr w:type="spellStart"/>
      <w:r>
        <w:rPr>
          <w:rStyle w:val="Teksttreci6PogrubienieKursywa"/>
        </w:rPr>
        <w:t>Staromieyskiey</w:t>
      </w:r>
      <w:proofErr w:type="spellEnd"/>
      <w:r>
        <w:rPr>
          <w:rStyle w:val="Teksttreci6PogrubienieKursywa"/>
        </w:rPr>
        <w:t xml:space="preserve"> aż do Rynku Nowego Miasta </w:t>
      </w:r>
      <w:r>
        <w:rPr>
          <w:rStyle w:val="Teksttreci6PogrubienieKursywa"/>
          <w:lang w:val="fr-FR" w:eastAsia="fr-FR" w:bidi="fr-FR"/>
        </w:rPr>
        <w:t xml:space="preserve">y </w:t>
      </w:r>
      <w:proofErr w:type="spellStart"/>
      <w:r>
        <w:rPr>
          <w:rStyle w:val="Teksttreci6PogrubienieKursywa"/>
        </w:rPr>
        <w:t>daley</w:t>
      </w:r>
      <w:proofErr w:type="spellEnd"/>
      <w:r>
        <w:rPr>
          <w:rStyle w:val="Teksttreci6PogrubienieKursywa"/>
        </w:rPr>
        <w:t xml:space="preserve"> </w:t>
      </w:r>
      <w:r>
        <w:rPr>
          <w:rStyle w:val="Teksttreci6PogrubienieKursywa"/>
          <w:lang w:val="fr-FR" w:eastAsia="fr-FR" w:bidi="fr-FR"/>
        </w:rPr>
        <w:t xml:space="preserve">protensive </w:t>
      </w:r>
      <w:r>
        <w:rPr>
          <w:rStyle w:val="Teksttreci6PogrubienieKursywa"/>
        </w:rPr>
        <w:t>przez Rynek w ulicę Zakroczymską idąca</w:t>
      </w:r>
      <w:r>
        <w:t xml:space="preserve"> 1667, w których prawie regularnie występował imiesłów w funkcji przydawki określającej podmiot </w:t>
      </w:r>
      <w:r>
        <w:rPr>
          <w:rStyle w:val="Teksttreci6PogrubienieKursywa"/>
        </w:rPr>
        <w:t>ulica.</w:t>
      </w:r>
      <w:r>
        <w:t xml:space="preserve"> Ten imiesłów jako człon najbardziej redundantny ulegał najwcześniej elipsie. Autorka zilustrowała wybranymi przykładami różne rodzaje procesu kształtowania się nazw ulic. Okazuje się, że ważnym etapem w ewolucji nazw ulic jest adiektywizacja, np. </w:t>
      </w:r>
      <w:r>
        <w:rPr>
          <w:rStyle w:val="Teksttreci6PogrubienieKursywa"/>
        </w:rPr>
        <w:t xml:space="preserve">Ulica za murem-&gt; Ulica </w:t>
      </w:r>
      <w:proofErr w:type="spellStart"/>
      <w:r>
        <w:rPr>
          <w:rStyle w:val="Teksttreci6PogrubienieKursywa"/>
        </w:rPr>
        <w:t>Zamurna</w:t>
      </w:r>
      <w:proofErr w:type="spellEnd"/>
      <w:r>
        <w:rPr>
          <w:rStyle w:val="Teksttreci6PogrubienieKursywa"/>
        </w:rPr>
        <w:t xml:space="preserve">, Ulica ku U </w:t>
      </w:r>
      <w:proofErr w:type="spellStart"/>
      <w:r>
        <w:rPr>
          <w:rStyle w:val="Teksttreci6PogrubienieKursywa"/>
        </w:rPr>
        <w:t>jazdowu</w:t>
      </w:r>
      <w:proofErr w:type="spellEnd"/>
      <w:r>
        <w:rPr>
          <w:rStyle w:val="Teksttreci6PogrubienieKursywa"/>
        </w:rPr>
        <w:t xml:space="preserve"> Ulica Ujazdowska, Ulica Bonifratrów</w:t>
      </w:r>
      <w:r>
        <w:t xml:space="preserve"> -&gt; </w:t>
      </w:r>
      <w:r>
        <w:rPr>
          <w:rStyle w:val="Teksttreci6PogrubienieKursywa"/>
        </w:rPr>
        <w:t>Ulica Bonifraterska,</w:t>
      </w:r>
      <w:r>
        <w:t xml:space="preserve"> n. miejscowa </w:t>
      </w:r>
      <w:r>
        <w:rPr>
          <w:rStyle w:val="Teksttreci6PogrubienieKursywa"/>
        </w:rPr>
        <w:t>Grzybów &gt; Ulica Grzybów</w:t>
      </w:r>
      <w:r>
        <w:t xml:space="preserve"> -&gt; </w:t>
      </w:r>
      <w:r>
        <w:rPr>
          <w:rStyle w:val="Teksttreci6PogrubienieKursywa"/>
        </w:rPr>
        <w:t>Ulica Grzybowska.</w:t>
      </w:r>
      <w:r>
        <w:t xml:space="preserve"> Ostatnim etapem w rozwoju nazw ulic jest substantywizacja zależnych składników syntaktycznych po odpadnięciu członu </w:t>
      </w:r>
      <w:r>
        <w:rPr>
          <w:rStyle w:val="Teksttreci6PogrubienieKursywa"/>
        </w:rPr>
        <w:t>ulica: Ulica Dobra biegnie równolegle do Wisły</w:t>
      </w:r>
      <w:r>
        <w:t xml:space="preserve"> </w:t>
      </w:r>
      <w:r>
        <w:rPr>
          <w:lang w:val="fr-FR" w:eastAsia="fr-FR" w:bidi="fr-FR"/>
        </w:rPr>
        <w:t xml:space="preserve">-» </w:t>
      </w:r>
      <w:r>
        <w:rPr>
          <w:rStyle w:val="Teksttreci6PogrubienieKursywa"/>
        </w:rPr>
        <w:t>Dobra biegnie równolegle do Wisły: Dobrą biegnie linia autobusowa.</w:t>
      </w:r>
    </w:p>
    <w:p w:rsidR="006872F1" w:rsidRDefault="00BF277F">
      <w:pPr>
        <w:pStyle w:val="Teksttreci60"/>
        <w:framePr w:w="7262" w:h="11293" w:hRule="exact" w:wrap="none" w:vAnchor="page" w:hAnchor="page" w:x="449" w:y="495"/>
        <w:shd w:val="clear" w:color="auto" w:fill="auto"/>
        <w:spacing w:before="0" w:after="0" w:line="216" w:lineRule="exact"/>
        <w:ind w:firstLine="380"/>
        <w:jc w:val="both"/>
      </w:pPr>
      <w:r>
        <w:t xml:space="preserve">Ta substantywizacja dokonuje się nie tylko poprzez zmianę funkcji syntaktycznej przydawki, lecz także przy pomocy środków słowotwórczych. Pod względem budowy słowotwórczej autorka dzieli nazwy ulic na trzy typy. Typ pierwszy polega na zmianie funkcji wyrazu pospolitego lub takiej nazwy własnej, która początkowo nazwą ulicy nie była, na nazwę własną ulicy bez zmian słowotwórczych, np. wyraz pospolity </w:t>
      </w:r>
      <w:r>
        <w:rPr>
          <w:rStyle w:val="Teksttreci6PogrubienieKursywa"/>
        </w:rPr>
        <w:t>biała</w:t>
      </w:r>
      <w:r>
        <w:t xml:space="preserve"> -&gt; </w:t>
      </w:r>
      <w:r>
        <w:rPr>
          <w:rStyle w:val="Teksttreci6PogrubienieKursywa"/>
        </w:rPr>
        <w:t>Ulica Biała,</w:t>
      </w:r>
      <w:r>
        <w:t xml:space="preserve"> nazwa terenowa </w:t>
      </w:r>
      <w:r>
        <w:rPr>
          <w:rStyle w:val="Teksttreci6PogrubienieKursywa"/>
        </w:rPr>
        <w:t>Bagno &gt; Ulica Bagno,</w:t>
      </w:r>
      <w:r>
        <w:t xml:space="preserve"> nazwa miejscowa </w:t>
      </w:r>
      <w:r>
        <w:rPr>
          <w:rStyle w:val="Teksttreci6PogrubienieKursywa"/>
        </w:rPr>
        <w:t>Leszno Ulica Leszno,</w:t>
      </w:r>
      <w:r>
        <w:t xml:space="preserve"> nazwa wodna </w:t>
      </w:r>
      <w:r>
        <w:rPr>
          <w:rStyle w:val="Teksttreci6PogrubienieKursywa"/>
        </w:rPr>
        <w:t>Dunaj Ulica Dunaj.</w:t>
      </w:r>
      <w:r>
        <w:t xml:space="preserve"> Typ drugi polega na derywacji toponimicznej typowej dla nazw własnych ulic, np. wyraz pospolity </w:t>
      </w:r>
      <w:r>
        <w:rPr>
          <w:rStyle w:val="Teksttreci6PogrubienieKursywa"/>
        </w:rPr>
        <w:t>fara</w:t>
      </w:r>
      <w:r>
        <w:t xml:space="preserve"> —► </w:t>
      </w:r>
      <w:r>
        <w:rPr>
          <w:rStyle w:val="Teksttreci6PogrubienieKursywa"/>
        </w:rPr>
        <w:t>Ulica Far-na,</w:t>
      </w:r>
      <w:r>
        <w:t xml:space="preserve"> nazwa miejscowa </w:t>
      </w:r>
      <w:r>
        <w:rPr>
          <w:rStyle w:val="Teksttreci6PogrubienieKursywa"/>
        </w:rPr>
        <w:t>Grzybów</w:t>
      </w:r>
      <w:r>
        <w:t xml:space="preserve"> -&gt; </w:t>
      </w:r>
      <w:r>
        <w:rPr>
          <w:rStyle w:val="Teksttreci6PogrubienieKursywa"/>
        </w:rPr>
        <w:t xml:space="preserve">Ulica </w:t>
      </w:r>
      <w:proofErr w:type="spellStart"/>
      <w:r>
        <w:rPr>
          <w:rStyle w:val="Teksttreci6PogrubienieKursywa"/>
        </w:rPr>
        <w:t>Grzybow</w:t>
      </w:r>
      <w:proofErr w:type="spellEnd"/>
      <w:r>
        <w:rPr>
          <w:rStyle w:val="Teksttreci6PogrubienieKursywa"/>
        </w:rPr>
        <w:t>-ska.</w:t>
      </w:r>
      <w:r>
        <w:t xml:space="preserve"> Za M. Jurkowskim </w:t>
      </w:r>
      <w:r>
        <w:rPr>
          <w:rStyle w:val="Teksttreci6PogrubienieKursywa"/>
        </w:rPr>
        <w:t xml:space="preserve">(Terminy </w:t>
      </w:r>
      <w:proofErr w:type="spellStart"/>
      <w:r>
        <w:rPr>
          <w:rStyle w:val="Teksttreci6PogrubienieKursywa"/>
        </w:rPr>
        <w:t>geogrąficzne</w:t>
      </w:r>
      <w:proofErr w:type="spellEnd"/>
      <w:r>
        <w:rPr>
          <w:rStyle w:val="Teksttreci6PogrubienieKursywa"/>
        </w:rPr>
        <w:t xml:space="preserve"> a nazwy własne,</w:t>
      </w:r>
      <w:r>
        <w:t xml:space="preserve"> „Por. J.” 1964, s. 101—122) K. Handke pierwsze nazwy określa jako nazwy bez kreacji formalnojęzykowej (onomastycznej), a drugie jako nazwy z kreacją formalnojęzykową (onomastyczną). Według terminologii </w:t>
      </w:r>
      <w:r w:rsidRPr="0060665E">
        <w:rPr>
          <w:lang w:eastAsia="en-US" w:bidi="en-US"/>
        </w:rPr>
        <w:t xml:space="preserve">prof. </w:t>
      </w:r>
      <w:r>
        <w:t xml:space="preserve">S. Rosponda są to nazwy prymarne bądź </w:t>
      </w:r>
      <w:r>
        <w:rPr>
          <w:lang w:val="cs-CZ" w:eastAsia="cs-CZ" w:bidi="cs-CZ"/>
        </w:rPr>
        <w:t xml:space="preserve">sekundarne. </w:t>
      </w:r>
      <w:r>
        <w:t xml:space="preserve">Trzecim typem nazw ulic są nazwy komponowane, w których człon odróżniający jest wielowyrazowy, np. </w:t>
      </w:r>
      <w:r>
        <w:rPr>
          <w:rStyle w:val="Teksttreci6PogrubienieKursywa"/>
        </w:rPr>
        <w:t>(Ulica) Na Skarpie, Powstańców Warszawy.</w:t>
      </w:r>
      <w:r>
        <w:t xml:space="preserve"> Tego rodzaju </w:t>
      </w:r>
      <w:proofErr w:type="spellStart"/>
      <w:r>
        <w:t>composita</w:t>
      </w:r>
      <w:proofErr w:type="spellEnd"/>
      <w:r>
        <w:t xml:space="preserve"> są raczej nowe, mało produktywne i są przykładem tendencji odwrotnej w stosunku do długotrwałego procesu uproszczeń.</w:t>
      </w:r>
    </w:p>
    <w:p w:rsidR="006872F1" w:rsidRDefault="00BF277F">
      <w:pPr>
        <w:pStyle w:val="Teksttreci60"/>
        <w:framePr w:w="7262" w:h="11293" w:hRule="exact" w:wrap="none" w:vAnchor="page" w:hAnchor="page" w:x="449" w:y="495"/>
        <w:shd w:val="clear" w:color="auto" w:fill="auto"/>
        <w:spacing w:before="0" w:after="0" w:line="160" w:lineRule="exact"/>
        <w:ind w:firstLine="380"/>
        <w:jc w:val="both"/>
      </w:pPr>
      <w:r>
        <w:t xml:space="preserve">Kończąc omówienie tego najciekawszego dla onomastyki ogólnej rozdziału </w:t>
      </w:r>
      <w:proofErr w:type="spellStart"/>
      <w:r>
        <w:t>książ</w:t>
      </w:r>
      <w:proofErr w:type="spellEnd"/>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Teksttreci60"/>
        <w:framePr w:w="7286" w:h="11303" w:hRule="exact" w:wrap="none" w:vAnchor="page" w:hAnchor="page" w:x="769" w:y="809"/>
        <w:shd w:val="clear" w:color="auto" w:fill="auto"/>
        <w:spacing w:before="0" w:after="0" w:line="211" w:lineRule="exact"/>
        <w:ind w:firstLine="0"/>
        <w:jc w:val="both"/>
      </w:pPr>
      <w:r>
        <w:lastRenderedPageBreak/>
        <w:t xml:space="preserve">ki </w:t>
      </w:r>
      <w:r>
        <w:rPr>
          <w:lang w:val="ru-RU" w:eastAsia="ru-RU" w:bidi="ru-RU"/>
        </w:rPr>
        <w:t>К</w:t>
      </w:r>
      <w:r w:rsidRPr="0060665E">
        <w:rPr>
          <w:lang w:eastAsia="ru-RU" w:bidi="ru-RU"/>
        </w:rPr>
        <w:t xml:space="preserve">. </w:t>
      </w:r>
      <w:r>
        <w:t xml:space="preserve">Handke, chciałbym się jeszcze zatrzymać nad wieloczłonowymi XVII i XVIII- wiecznymi określeniami ulic typu </w:t>
      </w:r>
      <w:r>
        <w:rPr>
          <w:rStyle w:val="Teksttreci6PogrubienieKursywa"/>
        </w:rPr>
        <w:t>Ulica z przed Cekauzu ku Wielopolu idąca</w:t>
      </w:r>
      <w:r>
        <w:t xml:space="preserve"> 1743. Należy się bowiem zastanowić nad pytaniem, czy te określenia są w ogóle </w:t>
      </w:r>
      <w:r>
        <w:rPr>
          <w:rStyle w:val="Teksttreci6Odstpy2pt"/>
        </w:rPr>
        <w:t xml:space="preserve">nazwami </w:t>
      </w:r>
      <w:r>
        <w:t xml:space="preserve">w sensie opozycji między </w:t>
      </w:r>
      <w:r>
        <w:rPr>
          <w:rStyle w:val="Teksttreci6PogrubienieKursywa"/>
        </w:rPr>
        <w:t xml:space="preserve">nomen </w:t>
      </w:r>
      <w:proofErr w:type="spellStart"/>
      <w:r>
        <w:rPr>
          <w:rStyle w:val="Teksttreci6PogrubienieKursywa"/>
        </w:rPr>
        <w:t>proprium</w:t>
      </w:r>
      <w:proofErr w:type="spellEnd"/>
      <w:r>
        <w:t xml:space="preserve"> a </w:t>
      </w:r>
      <w:r>
        <w:rPr>
          <w:rStyle w:val="Teksttreci6PogrubienieKursywa"/>
        </w:rPr>
        <w:t xml:space="preserve">nomen </w:t>
      </w:r>
      <w:r>
        <w:rPr>
          <w:rStyle w:val="Teksttreci6PogrubienieKursywa"/>
          <w:lang w:val="cs-CZ" w:eastAsia="cs-CZ" w:bidi="cs-CZ"/>
        </w:rPr>
        <w:t>appellativum.</w:t>
      </w:r>
      <w:r>
        <w:rPr>
          <w:lang w:val="cs-CZ" w:eastAsia="cs-CZ" w:bidi="cs-CZ"/>
        </w:rPr>
        <w:t xml:space="preserve"> </w:t>
      </w:r>
      <w:r>
        <w:t>Jak wiadomo, wyrazy pospolite są gatunkowe oraz mają znaczenie i oznaczają (</w:t>
      </w:r>
      <w:proofErr w:type="spellStart"/>
      <w:r>
        <w:rPr>
          <w:rStyle w:val="Teksttreci6PogrubienieKursywa"/>
        </w:rPr>
        <w:t>bedeuten</w:t>
      </w:r>
      <w:proofErr w:type="spellEnd"/>
      <w:r>
        <w:rPr>
          <w:rStyle w:val="Teksttreci6PogrubienieKursywa"/>
        </w:rPr>
        <w:t xml:space="preserve"> </w:t>
      </w:r>
      <w:proofErr w:type="spellStart"/>
      <w:r>
        <w:rPr>
          <w:rStyle w:val="Teksttreci6PogrubienieKursywa"/>
        </w:rPr>
        <w:t>und</w:t>
      </w:r>
      <w:proofErr w:type="spellEnd"/>
      <w:r>
        <w:rPr>
          <w:rStyle w:val="Teksttreci6PogrubienieKursywa"/>
        </w:rPr>
        <w:t xml:space="preserve"> </w:t>
      </w:r>
      <w:proofErr w:type="spellStart"/>
      <w:r>
        <w:rPr>
          <w:rStyle w:val="Teksttreci6PogrubienieKursywa"/>
        </w:rPr>
        <w:t>bezeichnen</w:t>
      </w:r>
      <w:proofErr w:type="spellEnd"/>
      <w:r>
        <w:rPr>
          <w:rStyle w:val="Teksttreci6PogrubienieKursywa"/>
        </w:rPr>
        <w:t>),</w:t>
      </w:r>
      <w:r>
        <w:t xml:space="preserve"> podczas gdy nazwy własne są w konkretnej komunikacji językowej jednostkowe i tylko oznaczają nie mając znaczenia (</w:t>
      </w:r>
      <w:r>
        <w:rPr>
          <w:rStyle w:val="Teksttreci6PogrubienieKursywa"/>
        </w:rPr>
        <w:t xml:space="preserve">nur </w:t>
      </w:r>
      <w:proofErr w:type="spellStart"/>
      <w:r>
        <w:rPr>
          <w:rStyle w:val="Teksttreci6PogrubienieKursywa"/>
        </w:rPr>
        <w:t>bezeichnen</w:t>
      </w:r>
      <w:proofErr w:type="spellEnd"/>
      <w:r>
        <w:rPr>
          <w:rStyle w:val="Teksttreci6PogrubienieKursywa"/>
        </w:rPr>
        <w:t>).</w:t>
      </w:r>
      <w:r>
        <w:t xml:space="preserve"> Sądzę, że twory typu </w:t>
      </w:r>
      <w:r>
        <w:rPr>
          <w:rStyle w:val="Teksttreci6PogrubienieKursywa"/>
        </w:rPr>
        <w:t>Uliczka idąc z Nowego Światu ku Grzybowu</w:t>
      </w:r>
      <w:r>
        <w:t xml:space="preserve"> 1659 są kategorią przejściową między </w:t>
      </w:r>
      <w:proofErr w:type="spellStart"/>
      <w:r>
        <w:rPr>
          <w:rStyle w:val="Teksttreci6PogrubienieKursywa"/>
        </w:rPr>
        <w:t>nomina</w:t>
      </w:r>
      <w:proofErr w:type="spellEnd"/>
      <w:r>
        <w:rPr>
          <w:rStyle w:val="Teksttreci6PogrubienieKursywa"/>
        </w:rPr>
        <w:t xml:space="preserve"> </w:t>
      </w:r>
      <w:r>
        <w:rPr>
          <w:rStyle w:val="Teksttreci6PogrubienieKursywa"/>
          <w:lang w:val="fr-FR" w:eastAsia="fr-FR" w:bidi="fr-FR"/>
        </w:rPr>
        <w:t>propria</w:t>
      </w:r>
      <w:r>
        <w:rPr>
          <w:lang w:val="fr-FR" w:eastAsia="fr-FR" w:bidi="fr-FR"/>
        </w:rPr>
        <w:t xml:space="preserve"> a </w:t>
      </w:r>
      <w:proofErr w:type="spellStart"/>
      <w:r>
        <w:rPr>
          <w:rStyle w:val="Teksttreci6PogrubienieKursywa"/>
        </w:rPr>
        <w:t>nomina</w:t>
      </w:r>
      <w:proofErr w:type="spellEnd"/>
      <w:r>
        <w:rPr>
          <w:rStyle w:val="Teksttreci6PogrubienieKursywa"/>
        </w:rPr>
        <w:t xml:space="preserve"> </w:t>
      </w:r>
      <w:r>
        <w:rPr>
          <w:rStyle w:val="Teksttreci6PogrubienieKursywa"/>
          <w:lang w:val="fr-FR" w:eastAsia="fr-FR" w:bidi="fr-FR"/>
        </w:rPr>
        <w:t>appellativa,</w:t>
      </w:r>
      <w:r>
        <w:rPr>
          <w:lang w:val="fr-FR" w:eastAsia="fr-FR" w:bidi="fr-FR"/>
        </w:rPr>
        <w:t xml:space="preserve"> </w:t>
      </w:r>
      <w:r>
        <w:t xml:space="preserve">ponieważ spełniają tylko jeden z dwu konstytutywnych warunków zaliczenia ich do kategorii nazw własnych, mianowicie ten, że mają charakter jednostkowy, że odnoszą się tylko do jednego konkretnego desygnatu. Z drugiej bowiem strony twory te mają całkiem wyraźne znaczenie. Mówią nam, że jest to ulica, że jest tam a tam położona, że łączy takie a takie obiekty lub biegnie wzdłuż takich a takich obiektów. Właśnie z tego punktu widzenia uważam materiał zebrany przez K. Handke z archiwaliów warszawskich za szczególnie ważny dla lepszego poznania ogólnojęzykowego stosunku wyrazów pospolitych do nazw własnych. Pokazuje on nam nazwy </w:t>
      </w:r>
      <w:r w:rsidRPr="0060665E">
        <w:rPr>
          <w:rStyle w:val="Teksttreci6PogrubienieKursywa"/>
          <w:lang w:eastAsia="en-US" w:bidi="en-US"/>
        </w:rPr>
        <w:t xml:space="preserve">in </w:t>
      </w:r>
      <w:proofErr w:type="spellStart"/>
      <w:r w:rsidRPr="0060665E">
        <w:rPr>
          <w:rStyle w:val="Teksttreci6PogrubienieKursywa"/>
          <w:lang w:eastAsia="en-US" w:bidi="en-US"/>
        </w:rPr>
        <w:t>statu</w:t>
      </w:r>
      <w:proofErr w:type="spellEnd"/>
      <w:r w:rsidRPr="0060665E">
        <w:rPr>
          <w:rStyle w:val="Teksttreci6PogrubienieKursywa"/>
          <w:lang w:eastAsia="en-US" w:bidi="en-US"/>
        </w:rPr>
        <w:t xml:space="preserve"> </w:t>
      </w:r>
      <w:proofErr w:type="spellStart"/>
      <w:r>
        <w:rPr>
          <w:rStyle w:val="Teksttreci6PogrubienieKursywa"/>
        </w:rPr>
        <w:t>nascendi</w:t>
      </w:r>
      <w:proofErr w:type="spellEnd"/>
      <w:r>
        <w:rPr>
          <w:rStyle w:val="Teksttreci6PogrubienieKursywa"/>
        </w:rPr>
        <w:t>.</w:t>
      </w:r>
      <w:r>
        <w:t xml:space="preserve"> Pierwszy etap stawania się wyrazu pospolitego nazwą polega więc na jego </w:t>
      </w:r>
      <w:proofErr w:type="spellStart"/>
      <w:r>
        <w:t>ujednostkowieniu</w:t>
      </w:r>
      <w:proofErr w:type="spellEnd"/>
      <w:r>
        <w:t xml:space="preserve">, na związaniu go z jednym desygnatem, na zatraceniu charakteru gatunkowego. Drugi etap polega na elipsie wpierw członów dodatkowych redundantnych, a z czasem koniecznych. Po elipsie członu koniecznego </w:t>
      </w:r>
      <w:r>
        <w:rPr>
          <w:rStyle w:val="Teksttreci6PogrubienieKursywa"/>
        </w:rPr>
        <w:t>ulica</w:t>
      </w:r>
      <w:r>
        <w:t xml:space="preserve"> badany twór językowy przestaje znaczyć, a zaczyna już wyłącznie oznaczać obiekt terenowy i tym samym staje się nazwą w pełnym znaczeniu tego terminu. To, czy zmiana ta dokonuje się poprzez kreację tylko semantyczną czy przez kreację formalnojęzykową, jest bardzo ważne dla onomastyki i słowotwórstwa, ale z punktu widzenia opozycji między </w:t>
      </w:r>
      <w:r>
        <w:rPr>
          <w:rStyle w:val="Teksttreci6PogrubienieKursywa"/>
        </w:rPr>
        <w:t xml:space="preserve">nomen </w:t>
      </w:r>
      <w:proofErr w:type="spellStart"/>
      <w:r>
        <w:rPr>
          <w:rStyle w:val="Teksttreci6PogrubienieKursywa"/>
        </w:rPr>
        <w:t>proprium</w:t>
      </w:r>
      <w:proofErr w:type="spellEnd"/>
      <w:r>
        <w:t xml:space="preserve"> a </w:t>
      </w:r>
      <w:r>
        <w:rPr>
          <w:rStyle w:val="Teksttreci6PogrubienieKursywa"/>
        </w:rPr>
        <w:t xml:space="preserve">nomen </w:t>
      </w:r>
      <w:proofErr w:type="spellStart"/>
      <w:r w:rsidRPr="0060665E">
        <w:rPr>
          <w:rStyle w:val="Teksttreci6PogrubienieKursywa"/>
          <w:lang w:eastAsia="en-US" w:bidi="en-US"/>
        </w:rPr>
        <w:t>appellativum</w:t>
      </w:r>
      <w:proofErr w:type="spellEnd"/>
      <w:r w:rsidRPr="0060665E">
        <w:rPr>
          <w:lang w:eastAsia="en-US" w:bidi="en-US"/>
        </w:rPr>
        <w:t xml:space="preserve"> </w:t>
      </w:r>
      <w:r>
        <w:t>jest już raczej drugorzędne.</w:t>
      </w:r>
    </w:p>
    <w:p w:rsidR="006872F1" w:rsidRDefault="00BF277F">
      <w:pPr>
        <w:pStyle w:val="Teksttreci60"/>
        <w:framePr w:w="7286" w:h="11303" w:hRule="exact" w:wrap="none" w:vAnchor="page" w:hAnchor="page" w:x="769" w:y="809"/>
        <w:shd w:val="clear" w:color="auto" w:fill="auto"/>
        <w:spacing w:before="0" w:after="0" w:line="211" w:lineRule="exact"/>
        <w:ind w:firstLine="400"/>
        <w:jc w:val="both"/>
      </w:pPr>
      <w:r>
        <w:t xml:space="preserve">Najobszerniejszy jest rozdział IV: </w:t>
      </w:r>
      <w:r>
        <w:rPr>
          <w:rStyle w:val="Teksttreci6PogrubienieKursywa"/>
        </w:rPr>
        <w:t xml:space="preserve">Semantyczne </w:t>
      </w:r>
      <w:r>
        <w:rPr>
          <w:rStyle w:val="Teksttreci6PogrubienieKursywa0"/>
        </w:rPr>
        <w:t>typy</w:t>
      </w:r>
      <w:r>
        <w:rPr>
          <w:rStyle w:val="Teksttreci6PogrubienieKursywa"/>
        </w:rPr>
        <w:t xml:space="preserve"> nazw ulic</w:t>
      </w:r>
      <w:r>
        <w:t xml:space="preserve"> (s. 51—136). Na wstępie tego rozdziału autorka po wspomnianej już krytyce klasyfikacji B. Buczyńskiego i H. </w:t>
      </w:r>
      <w:proofErr w:type="spellStart"/>
      <w:r>
        <w:t>Górnowicza</w:t>
      </w:r>
      <w:proofErr w:type="spellEnd"/>
      <w:r>
        <w:t xml:space="preserve"> przedstawia własną próbę klasyfikacji „semantycznej” nazw ulic. Ponieważ treść znaczeniowa nazw własnych różni się od treści znaczeniowej wyrazów pospolitych (zob. wyżej), może odpowiedniejszy dla tej klasyfikacji byłby termin „etymologiczna”. Olbrzymi materiał warszawski i pozawarszawski oraz dokładne poznanie ewolucji nazw ulic w świetle źródeł historycznych — doprowadziły autorkę do zastosowania nadrzędnego podziału dychotomicznego nazw ulic na nazwy z motywacją semantyczną (grupa A) i nazwy bez motywacji semantycznej (grupa B). Dla poznania etymologii nazw ulic oraz tego, czy dana nazwa ulicy jest nieurzędowa czy urzędowa, podział ten jest słuszny i przyjęcie takiego kryterium klasyfikacyjnego jako nadrzędnego jak najbardziej usprawiedliwione. Np. nazwa ulicy </w:t>
      </w:r>
      <w:r>
        <w:rPr>
          <w:rStyle w:val="Teksttreci6PogrubienieKursywa"/>
        </w:rPr>
        <w:t xml:space="preserve">Belwederska </w:t>
      </w:r>
      <w:r>
        <w:t xml:space="preserve">w Warszawie ma motywację semantyczną, bo ulica ta prowadzi do Belwederu i powstała spontanicznie w 1784 r., podczas gdy w Gdyni taka sama nazwa nie ma motywacji semantycznej, gdyż żadnego Belwederu w Gdyni nie ma, a nazwa została nadana urzędowo przez analogię do ulicy warszawskiej. W każdej z tych grup autorka wyróżnia trzy klasy na zasadzie stosunku nazw własnych do wyrazów pospolitych: I. nazwy ulic pochodzące od nazw własnych, II. nazwy ulic pochodzące od wyrazów pospolitych, III. nazwy ulic niejasne i dwuznaczne. Klasa I składa się z podklas: 1.1. nazwy ulic od nazw osobowych, np. </w:t>
      </w:r>
      <w:r>
        <w:rPr>
          <w:rStyle w:val="Teksttreci6PogrubienieKursywa"/>
        </w:rPr>
        <w:t>Ossolińskich;</w:t>
      </w:r>
      <w:r>
        <w:t xml:space="preserve"> 1.2. nazwy ulic od nazw etniczno-geograficznych, np. </w:t>
      </w:r>
      <w:r>
        <w:rPr>
          <w:rStyle w:val="Teksttreci6PogrubienieKursywa"/>
        </w:rPr>
        <w:t>Huculska, Mazowiecka</w:t>
      </w:r>
      <w:r>
        <w:t xml:space="preserve">; 1.3. nazwy ulic od nazw miejscowości, np. </w:t>
      </w:r>
      <w:r>
        <w:rPr>
          <w:rStyle w:val="Teksttreci6PogrubienieKursywa"/>
        </w:rPr>
        <w:t>Grójecka;</w:t>
      </w:r>
      <w:r>
        <w:t xml:space="preserve"> 1.4. nazwy ulic od nazw topograficznych (= terenowych), np. </w:t>
      </w:r>
      <w:r>
        <w:rPr>
          <w:rStyle w:val="Teksttreci6PogrubienieKursywa"/>
        </w:rPr>
        <w:t>Gnojna</w:t>
      </w:r>
      <w:r>
        <w:t xml:space="preserve"> od nazwy terenowej </w:t>
      </w:r>
      <w:r>
        <w:rPr>
          <w:rStyle w:val="Teksttreci6PogrubienieKursywa"/>
        </w:rPr>
        <w:t>Gnojna Góra.</w:t>
      </w:r>
      <w:r>
        <w:t xml:space="preserve"> Klasa II składa się z podklas: 2.1. nazwy ulic od (apelatywnych) nazw ludzi, np. </w:t>
      </w:r>
      <w:r>
        <w:rPr>
          <w:rStyle w:val="Teksttreci6PogrubienieKursywa"/>
        </w:rPr>
        <w:t>Franciszkańska</w:t>
      </w:r>
      <w:r>
        <w:t xml:space="preserve"> od zakonu </w:t>
      </w:r>
      <w:r>
        <w:rPr>
          <w:rStyle w:val="Teksttreci6PogrubienieKursywa"/>
        </w:rPr>
        <w:t>franciszkanów;</w:t>
      </w:r>
      <w:r>
        <w:t xml:space="preserve"> 2.2. nazwy ulic kulturowe, np. </w:t>
      </w:r>
      <w:r>
        <w:rPr>
          <w:rStyle w:val="Teksttreci6PogrubienieKursywa"/>
        </w:rPr>
        <w:t>Przemysłowa;</w:t>
      </w:r>
      <w:r>
        <w:t xml:space="preserve"> 2.3. nazwy ulic topograficzne, np. </w:t>
      </w:r>
      <w:r>
        <w:rPr>
          <w:rStyle w:val="Teksttreci6PogrubienieKursywa"/>
        </w:rPr>
        <w:t>Przedzamkowa;</w:t>
      </w:r>
      <w:r>
        <w:t xml:space="preserve"> 2.4. nazwy ulic przyrodnicze, np. </w:t>
      </w:r>
      <w:r>
        <w:rPr>
          <w:rStyle w:val="Teksttreci6PogrubienieKursywa"/>
        </w:rPr>
        <w:t>Dębowa, Pawia;</w:t>
      </w:r>
      <w:r>
        <w:t xml:space="preserve"> 2.5. nazwy ulic metaforyczne, np. </w:t>
      </w:r>
      <w:r>
        <w:rPr>
          <w:rStyle w:val="Teksttreci6PogrubienieKursywa"/>
        </w:rPr>
        <w:t>Dobra, Zazdrość;</w:t>
      </w:r>
      <w:r>
        <w:t xml:space="preserve"> 2.6. nazwy ulic związane z faktami historycznymi,</w:t>
      </w:r>
    </w:p>
    <w:p w:rsidR="006872F1" w:rsidRDefault="00BF277F">
      <w:pPr>
        <w:pStyle w:val="Nagweklubstopka50"/>
        <w:framePr w:wrap="none" w:vAnchor="page" w:hAnchor="page" w:x="3798" w:y="234"/>
        <w:shd w:val="clear" w:color="auto" w:fill="auto"/>
        <w:tabs>
          <w:tab w:val="left" w:pos="3910"/>
        </w:tabs>
        <w:spacing w:line="120" w:lineRule="exact"/>
        <w:ind w:left="200"/>
        <w:jc w:val="both"/>
      </w:pPr>
      <w:r>
        <w:rPr>
          <w:rStyle w:val="Nagweklubstopka5Odstpy0pt"/>
          <w:b/>
          <w:bCs/>
        </w:rPr>
        <w:t>RECENZJE</w:t>
      </w:r>
      <w:r>
        <w:rPr>
          <w:rStyle w:val="Nagweklubstopka5Odstpy0pt"/>
          <w:b/>
          <w:bCs/>
        </w:rPr>
        <w:tab/>
        <w:t>585</w:t>
      </w:r>
    </w:p>
    <w:p w:rsidR="006872F1" w:rsidRDefault="006872F1">
      <w:pPr>
        <w:rPr>
          <w:sz w:val="2"/>
          <w:szCs w:val="2"/>
        </w:rPr>
        <w:sectPr w:rsidR="006872F1">
          <w:pgSz w:w="9358" w:h="13119"/>
          <w:pgMar w:top="360" w:right="360" w:bottom="360" w:left="360" w:header="0" w:footer="3" w:gutter="0"/>
          <w:cols w:space="720"/>
          <w:noEndnote/>
          <w:docGrid w:linePitch="360"/>
        </w:sectPr>
      </w:pPr>
    </w:p>
    <w:p w:rsidR="006872F1" w:rsidRDefault="00BF277F">
      <w:pPr>
        <w:pStyle w:val="Nagweklubstopka0"/>
        <w:framePr w:wrap="none" w:vAnchor="page" w:hAnchor="page" w:x="487" w:y="16"/>
        <w:shd w:val="clear" w:color="auto" w:fill="auto"/>
        <w:spacing w:line="130" w:lineRule="exact"/>
      </w:pPr>
      <w:r>
        <w:lastRenderedPageBreak/>
        <w:t>586</w:t>
      </w:r>
    </w:p>
    <w:p w:rsidR="006872F1" w:rsidRDefault="00BF277F">
      <w:pPr>
        <w:pStyle w:val="Nagweklubstopka50"/>
        <w:framePr w:wrap="none" w:vAnchor="page" w:hAnchor="page" w:x="3631" w:y="11"/>
        <w:shd w:val="clear" w:color="auto" w:fill="auto"/>
        <w:spacing w:line="120" w:lineRule="exact"/>
      </w:pPr>
      <w:r>
        <w:rPr>
          <w:rStyle w:val="Nagweklubstopka5Odstpy0pt"/>
          <w:b/>
          <w:bCs/>
        </w:rPr>
        <w:t>RECENZJE</w:t>
      </w:r>
    </w:p>
    <w:p w:rsidR="006872F1" w:rsidRDefault="00BF277F">
      <w:pPr>
        <w:pStyle w:val="Teksttreci60"/>
        <w:framePr w:w="7243" w:h="11308" w:hRule="exact" w:wrap="none" w:vAnchor="page" w:hAnchor="page" w:x="458" w:y="485"/>
        <w:shd w:val="clear" w:color="auto" w:fill="auto"/>
        <w:spacing w:before="0" w:after="0" w:line="211" w:lineRule="exact"/>
        <w:ind w:firstLine="0"/>
        <w:jc w:val="both"/>
      </w:pPr>
      <w:r>
        <w:t xml:space="preserve">np. </w:t>
      </w:r>
      <w:r>
        <w:rPr>
          <w:rStyle w:val="Teksttreci6PogrubienieKursywa"/>
        </w:rPr>
        <w:t>22 Lipca, plac Zwycięstwa.</w:t>
      </w:r>
      <w:r>
        <w:t xml:space="preserve"> W klasyfikacji tej nie ma wcale podklasy „nazwy pamiątkowe”, bo właściwie każdą nazwę ulicy można uważać w pewnym sensie za pamiątkową. Po podaniu zasad klasyfikacji autorka przedstawiła w formie słownika materiał. Osobno omówiła nazwy grupy A (alfabetycznie bez względu na klasę i pod- klasę), osobno i tylko w wyborze nazwy grupy </w:t>
      </w:r>
      <w:r>
        <w:rPr>
          <w:lang w:val="ru-RU" w:eastAsia="ru-RU" w:bidi="ru-RU"/>
        </w:rPr>
        <w:t>В</w:t>
      </w:r>
      <w:r w:rsidRPr="0060665E">
        <w:rPr>
          <w:lang w:eastAsia="ru-RU" w:bidi="ru-RU"/>
        </w:rPr>
        <w:t xml:space="preserve"> </w:t>
      </w:r>
      <w:r>
        <w:t xml:space="preserve">(według klas i podklas, a w ich ramach alfabetycznie). W artykułach hasłowych są podane zapisy źródłowe z datami i skrótem źródła, etymologia, zaklasyfikowanie nazwy i dane porównawcze z innych miast. Przy nazwach wieloznacznych i niejasnych nie podano klasyfikacji. Jak już zaznaczyłem, klasyfikację K. Handke uważam w zakresie nazw ulic za dotąd najlepszą. W szczegółach można dyskutować na temat zaklasyfikowania pewnych konkretnych nazw. Np. na s. 66 ulica </w:t>
      </w:r>
      <w:r>
        <w:rPr>
          <w:rStyle w:val="Teksttreci6PogrubienieKursywa"/>
        </w:rPr>
        <w:t>Brzozowa</w:t>
      </w:r>
      <w:r>
        <w:t xml:space="preserve"> została zaliczona do podklasy 2.3 na tej podstawie, że prowadziła obok cmentarza, na którym rosły brzozy. Mimo tego faktu topograficznego zaliczyłbym tę nazwę do podklasy 2.4, skoro na s. 110 zaliczono do tejże podklasy nazwy </w:t>
      </w:r>
      <w:r>
        <w:rPr>
          <w:rStyle w:val="Teksttreci6PogrubienieKursywa"/>
        </w:rPr>
        <w:t>Dębowa, Olszowa, Sosnowa</w:t>
      </w:r>
      <w:r>
        <w:t xml:space="preserve"> itp., choć są to nazwy bez motywacji semantycznej. Skoro już wyodrębniono nazwy przyrodnicze, należało </w:t>
      </w:r>
      <w:r>
        <w:rPr>
          <w:rStyle w:val="Teksttreci6PogrubienieKursywa"/>
        </w:rPr>
        <w:t>Brzozową</w:t>
      </w:r>
      <w:r>
        <w:t xml:space="preserve"> do nich zaliczyć. Drzewo nie może nie rosnąć w terenie, a więc topograficzność konkretnej nazwy nie jest tu decydująca. Na s. 104 ulicę </w:t>
      </w:r>
      <w:r>
        <w:rPr>
          <w:rStyle w:val="Teksttreci6PogrubienieKursywa"/>
        </w:rPr>
        <w:t>Syreny</w:t>
      </w:r>
      <w:r>
        <w:t xml:space="preserve"> zaliczono do podklasy 1.1, to znaczy do nazw odosobowych. Osobowość Syreny jest rzeczą względną i zależy od tego, z której strony się na ten twór ludzkiej wyobraźni patrzy. Równie dobrze można było zaliczyć tę nazwę do podklasy 2.4, skoro mamy tam nazwy typu </w:t>
      </w:r>
      <w:r>
        <w:rPr>
          <w:rStyle w:val="Teksttreci6PogrubienieKursywa"/>
        </w:rPr>
        <w:t>Karpia, Rybia.</w:t>
      </w:r>
      <w:r>
        <w:t xml:space="preserve"> Ja zaliczyłbym ulicę </w:t>
      </w:r>
      <w:r>
        <w:rPr>
          <w:rStyle w:val="Teksttreci6PogrubienieKursywa"/>
        </w:rPr>
        <w:t>Syreny</w:t>
      </w:r>
      <w:r>
        <w:t xml:space="preserve"> do podklasy 2.2, gdyż posiadanie przez Warszawę Syreny w herbie jest faktem kulturowym. Te drobne dyskusyjne uwagi w niczym nie podważają zasady klasyfikacji nazw ulic, opracowanej przez autorkę. Po ukazaniu materiału K. Handke przeprowadziła szczegółową charakterystykę wyodrębnionych grup, klas i podklas na tle porównawczym z innych miast i na tle historycznym. Dane liczbowe i procentowe ukazała w tabelce na s. 133. Podsumowując ten rozdział autorka stwierdziła dużą jednolitość nazw ulic bez względu na środowisko językowe i warunki historyczno-geograficzne, choć przyczyny tej jednolitości były odmienne w różnych okresach. Dalej stwierdziła ona, że pod względem semantycznym nazewnictwo ulic ma wyraźne cechy systemowości. System ten był inny </w:t>
      </w:r>
      <w:r w:rsidRPr="0060665E">
        <w:rPr>
          <w:lang w:eastAsia="en-US" w:bidi="en-US"/>
        </w:rPr>
        <w:t xml:space="preserve">do </w:t>
      </w:r>
      <w:r>
        <w:t xml:space="preserve">XVIII wieku, kiedy przeważały nazwy ulic z motywacją semantyczną, inny w XIX—XX wieku, kiedy to przeważały i przeważają nazwy bez motywacji semantycznej, nadawane urzędowo, a nawet szablonowo według zasady: w tej dzielnicy nazwy od poetów, w innej od drzew, w innej od kolorów itp. Można tu dodać, że w najnowszych czasach też mogą jeszcze powstawać nazwy ulic z motywacją semantyczną, zatwierdzane urzędowo, np. w Gdyni nazwy ulic od nazw nabrzeży portowych typu </w:t>
      </w:r>
      <w:r>
        <w:rPr>
          <w:rStyle w:val="Teksttreci6PogrubienieKursywa"/>
        </w:rPr>
        <w:t>Czechosłowacka, Francuska, Polska</w:t>
      </w:r>
      <w:r>
        <w:t xml:space="preserve"> itp., biegnące wzdłuż nabrzeży </w:t>
      </w:r>
      <w:r>
        <w:rPr>
          <w:rStyle w:val="Teksttreci6PogrubienieKursywa"/>
        </w:rPr>
        <w:t>Czechosłowackiego, Francuskiego, Polskiego.</w:t>
      </w:r>
    </w:p>
    <w:p w:rsidR="006872F1" w:rsidRDefault="00BF277F">
      <w:pPr>
        <w:pStyle w:val="Teksttreci60"/>
        <w:framePr w:w="7243" w:h="11308" w:hRule="exact" w:wrap="none" w:vAnchor="page" w:hAnchor="page" w:x="458" w:y="485"/>
        <w:shd w:val="clear" w:color="auto" w:fill="auto"/>
        <w:spacing w:before="0" w:after="0" w:line="211" w:lineRule="exact"/>
        <w:ind w:firstLine="380"/>
        <w:jc w:val="both"/>
      </w:pPr>
      <w:r>
        <w:t xml:space="preserve">Rozdział V został poświęcony strukturalnym (słowotwórczym) typom nazw ulic (s. 137—158). Autorka przeprowadziła tu klasyfikację strukturalną nazw ulic zupełnie niezależnie od wyżej omówionej klasyfikacji etymologicznej, przyjmując w analizie </w:t>
      </w:r>
      <w:proofErr w:type="spellStart"/>
      <w:r>
        <w:t>słowotwórcznej</w:t>
      </w:r>
      <w:proofErr w:type="spellEnd"/>
      <w:r>
        <w:t xml:space="preserve"> materiału punkt widzenia genetyczny, a nie funkcjonalny. Zajęcie takiego stanowiska wynikało ze zróżnicowanego chronologicznie materiału oraz z daleko posuniętej leksykalizacji badanych struktur. Zasady słowotwórczej klasyfikacji nazw ulic zostały przez autorkę wyłożone już w rozdziale III. Wśród nazw ulic bez kreacji </w:t>
      </w:r>
      <w:proofErr w:type="spellStart"/>
      <w:r>
        <w:t>fomalnojęzykowej</w:t>
      </w:r>
      <w:proofErr w:type="spellEnd"/>
      <w:r>
        <w:t xml:space="preserve"> (onomastycznej) wyodrębniła ona nazwy przymiotnikowe typu </w:t>
      </w:r>
      <w:r>
        <w:rPr>
          <w:rStyle w:val="Teksttreci6PogrubienieKursywa"/>
        </w:rPr>
        <w:t>Szeroka,</w:t>
      </w:r>
      <w:r>
        <w:t xml:space="preserve"> rzeczownikowe typu </w:t>
      </w:r>
      <w:r>
        <w:rPr>
          <w:rStyle w:val="Teksttreci6PogrubienieKursywa"/>
        </w:rPr>
        <w:t>Dowcip</w:t>
      </w:r>
      <w:r>
        <w:t xml:space="preserve"> i rzeczownikowe w formie dopełniacza typu </w:t>
      </w:r>
      <w:r>
        <w:rPr>
          <w:rStyle w:val="Teksttreci6PogrubienieKursywa"/>
        </w:rPr>
        <w:t xml:space="preserve">Dobosza, </w:t>
      </w:r>
      <w:proofErr w:type="spellStart"/>
      <w:r>
        <w:rPr>
          <w:rStyle w:val="Teksttreci6PogrubienieKursywa"/>
        </w:rPr>
        <w:t>Baryczków</w:t>
      </w:r>
      <w:proofErr w:type="spellEnd"/>
      <w:r>
        <w:rPr>
          <w:rStyle w:val="Teksttreci6PogrubienieKursywa"/>
        </w:rPr>
        <w:t>.</w:t>
      </w:r>
      <w:r>
        <w:t xml:space="preserve"> Wśród nazw ulic z kreacją formalnojęzykową (onomastyczną) wyodrębnione zostały formacje sufiksalne oraz formacje prefiksalne i prefiksalno-sufiksalne. Do tych pierwszych autorka zaliczyła nazwy z </w:t>
      </w:r>
      <w:r>
        <w:rPr>
          <w:lang w:val="cs-CZ" w:eastAsia="cs-CZ" w:bidi="cs-CZ"/>
        </w:rPr>
        <w:t xml:space="preserve">formantem </w:t>
      </w:r>
      <w:r>
        <w:t xml:space="preserve">-’a (z prasłowiańskiego </w:t>
      </w:r>
      <w:r>
        <w:rPr>
          <w:rStyle w:val="Teksttreci6PogrubienieKursywa"/>
        </w:rPr>
        <w:t>-</w:t>
      </w:r>
      <w:proofErr w:type="spellStart"/>
      <w:r>
        <w:rPr>
          <w:rStyle w:val="Teksttreci6PogrubienieKursywa"/>
        </w:rPr>
        <w:t>ьja</w:t>
      </w:r>
      <w:proofErr w:type="spellEnd"/>
      <w:r>
        <w:rPr>
          <w:rStyle w:val="Teksttreci6PogrubienieKursywa"/>
        </w:rPr>
        <w:t>)</w:t>
      </w:r>
      <w:r>
        <w:t xml:space="preserve"> typu </w:t>
      </w:r>
      <w:r>
        <w:rPr>
          <w:rStyle w:val="Teksttreci6PogrubienieKursywa"/>
        </w:rPr>
        <w:t>Mysia,</w:t>
      </w:r>
      <w:r>
        <w:t xml:space="preserve"> z </w:t>
      </w:r>
      <w:r>
        <w:rPr>
          <w:lang w:val="cs-CZ" w:eastAsia="cs-CZ" w:bidi="cs-CZ"/>
        </w:rPr>
        <w:t xml:space="preserve">formantem </w:t>
      </w:r>
      <w:r>
        <w:t xml:space="preserve">-n- typu </w:t>
      </w:r>
      <w:r>
        <w:rPr>
          <w:rStyle w:val="Teksttreci6PogrubienieKursywa"/>
        </w:rPr>
        <w:t>Graniczna,</w:t>
      </w:r>
      <w:r>
        <w:t xml:space="preserve"> z </w:t>
      </w:r>
      <w:r>
        <w:rPr>
          <w:lang w:val="cs-CZ" w:eastAsia="cs-CZ" w:bidi="cs-CZ"/>
        </w:rPr>
        <w:t xml:space="preserve">formantem </w:t>
      </w:r>
      <w:r>
        <w:rPr>
          <w:rStyle w:val="Teksttreci6PogrubienieKursywa"/>
        </w:rPr>
        <w:t>-</w:t>
      </w:r>
      <w:proofErr w:type="spellStart"/>
      <w:r>
        <w:rPr>
          <w:rStyle w:val="Teksttreci6PogrubienieKursywa"/>
        </w:rPr>
        <w:t>ow</w:t>
      </w:r>
      <w:proofErr w:type="spellEnd"/>
      <w:r>
        <w:rPr>
          <w:rStyle w:val="Teksttreci6PogrubienieKursywa"/>
        </w:rPr>
        <w:t>-</w:t>
      </w:r>
      <w:r>
        <w:t xml:space="preserve"> typu </w:t>
      </w:r>
      <w:r>
        <w:rPr>
          <w:rStyle w:val="Teksttreci6PogrubienieKursywa"/>
        </w:rPr>
        <w:t>Filtrowa</w:t>
      </w:r>
      <w:r>
        <w:t xml:space="preserve"> i z </w:t>
      </w:r>
      <w:r>
        <w:rPr>
          <w:lang w:val="cs-CZ" w:eastAsia="cs-CZ" w:bidi="cs-CZ"/>
        </w:rPr>
        <w:t xml:space="preserve">formantem </w:t>
      </w:r>
      <w:r>
        <w:rPr>
          <w:rStyle w:val="Teksttreci6PogrubienieKursywa"/>
        </w:rPr>
        <w:t>-</w:t>
      </w:r>
      <w:proofErr w:type="spellStart"/>
      <w:r>
        <w:rPr>
          <w:rStyle w:val="Teksttreci6PogrubienieKursywa"/>
        </w:rPr>
        <w:t>sk</w:t>
      </w:r>
      <w:proofErr w:type="spellEnd"/>
      <w:r>
        <w:rPr>
          <w:rStyle w:val="Teksttreci6PogrubienieKursywa"/>
        </w:rPr>
        <w:t>-</w:t>
      </w:r>
      <w:r>
        <w:t xml:space="preserve"> typu </w:t>
      </w:r>
      <w:r>
        <w:rPr>
          <w:rStyle w:val="Teksttreci6PogrubienieKursywa"/>
        </w:rPr>
        <w:t>Bednarska.</w:t>
      </w:r>
      <w:r>
        <w:t xml:space="preserve"> Rzecz jasna, prawie wszystkie tego rodzaju przymiotniki można teoretycznie uważać za istniejące w fazie</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50"/>
        <w:framePr w:wrap="none" w:vAnchor="page" w:hAnchor="page" w:x="3595" w:y="25"/>
        <w:shd w:val="clear" w:color="auto" w:fill="auto"/>
        <w:spacing w:line="120" w:lineRule="exact"/>
      </w:pPr>
      <w:r>
        <w:rPr>
          <w:rStyle w:val="Nagweklubstopka5Odstpy0pt"/>
          <w:b/>
          <w:bCs/>
        </w:rPr>
        <w:lastRenderedPageBreak/>
        <w:t>RECENZJE</w:t>
      </w:r>
    </w:p>
    <w:p w:rsidR="006872F1" w:rsidRDefault="00BF277F">
      <w:pPr>
        <w:pStyle w:val="Nagweklubstopka0"/>
        <w:framePr w:wrap="none" w:vAnchor="page" w:hAnchor="page" w:x="7320" w:y="21"/>
        <w:shd w:val="clear" w:color="auto" w:fill="auto"/>
        <w:spacing w:line="130" w:lineRule="exact"/>
      </w:pPr>
      <w:r>
        <w:t>587</w:t>
      </w:r>
    </w:p>
    <w:p w:rsidR="006872F1" w:rsidRDefault="00BF277F">
      <w:pPr>
        <w:pStyle w:val="Teksttreci60"/>
        <w:framePr w:w="7248" w:h="9604" w:hRule="exact" w:wrap="none" w:vAnchor="page" w:hAnchor="page" w:x="456" w:y="499"/>
        <w:shd w:val="clear" w:color="auto" w:fill="auto"/>
        <w:spacing w:before="0" w:after="0" w:line="211" w:lineRule="exact"/>
        <w:ind w:firstLine="0"/>
        <w:jc w:val="both"/>
      </w:pPr>
      <w:proofErr w:type="spellStart"/>
      <w:r>
        <w:t>przedtoponimicznej</w:t>
      </w:r>
      <w:proofErr w:type="spellEnd"/>
      <w:r>
        <w:t xml:space="preserve"> faktyczne lub potencjalne </w:t>
      </w:r>
      <w:proofErr w:type="spellStart"/>
      <w:r>
        <w:t>apelatywa</w:t>
      </w:r>
      <w:proofErr w:type="spellEnd"/>
      <w:r>
        <w:t xml:space="preserve"> i tym samym traktować jako nazwy prymarne, czyli bez kreacji formalnojęzykowej, por. np. </w:t>
      </w:r>
      <w:r>
        <w:rPr>
          <w:rStyle w:val="Teksttreci6PogrubienieKursywa"/>
        </w:rPr>
        <w:t>mysia nora, strefa graniczna, stacja filtrowa, bednarska robota</w:t>
      </w:r>
      <w:r>
        <w:t xml:space="preserve"> itp. Taka teoretyczna możliwość musi jednak ustąpić w świetle historycznego materiału przedstawionego przez autorkę. Po pierwsze, materiał ten wykazał, że wymienione </w:t>
      </w:r>
      <w:r>
        <w:rPr>
          <w:lang w:val="cs-CZ" w:eastAsia="cs-CZ" w:bidi="cs-CZ"/>
        </w:rPr>
        <w:t xml:space="preserve">formanty </w:t>
      </w:r>
      <w:r>
        <w:t xml:space="preserve">przymiotnikowe rzeczywiście służyły do przekształcania nazw prymarnych w </w:t>
      </w:r>
      <w:r>
        <w:rPr>
          <w:lang w:val="cs-CZ" w:eastAsia="cs-CZ" w:bidi="cs-CZ"/>
        </w:rPr>
        <w:t xml:space="preserve">sekundarne </w:t>
      </w:r>
      <w:r>
        <w:t xml:space="preserve">(por. rozwój typu </w:t>
      </w:r>
      <w:r>
        <w:rPr>
          <w:rStyle w:val="Teksttreci6PogrubienieKursywa"/>
        </w:rPr>
        <w:t>Bonifratrów &gt; Bonifraterska</w:t>
      </w:r>
      <w:r>
        <w:t xml:space="preserve"> i podobne). Po drugie, przeprowadzona przez autorkę dokładna analiza nazw nowszych, bez motywacji semantycznej, dobitnie przekonuje, że mamy tu do czynienia z całym systemem formantów o funkcji </w:t>
      </w:r>
      <w:proofErr w:type="spellStart"/>
      <w:r>
        <w:t>toponimizującej</w:t>
      </w:r>
      <w:proofErr w:type="spellEnd"/>
      <w:r>
        <w:t xml:space="preserve">. Są to więc rzeczywiście nazwy </w:t>
      </w:r>
      <w:r>
        <w:rPr>
          <w:lang w:val="cs-CZ" w:eastAsia="cs-CZ" w:bidi="cs-CZ"/>
        </w:rPr>
        <w:t>sekundarne.</w:t>
      </w:r>
    </w:p>
    <w:p w:rsidR="006872F1" w:rsidRDefault="00BF277F">
      <w:pPr>
        <w:pStyle w:val="Teksttreci60"/>
        <w:framePr w:w="7248" w:h="9604" w:hRule="exact" w:wrap="none" w:vAnchor="page" w:hAnchor="page" w:x="456" w:y="499"/>
        <w:shd w:val="clear" w:color="auto" w:fill="auto"/>
        <w:spacing w:before="0" w:after="0" w:line="211" w:lineRule="exact"/>
        <w:ind w:firstLine="380"/>
        <w:jc w:val="both"/>
      </w:pPr>
      <w:r>
        <w:t xml:space="preserve">Natomiast będąc na miejscu autorki nie wyodrębniłbym jako równorzędnej podklasy nazw z rzekomą derywacją prefiksalną i prefiksalno-sufiksalną. Skoro autorka przyjęła w analizie słowotwórczej genetyczny punkt widzenia (a tylko taki punkt widzenia może tu dać jakieś wyniki), nie należało stosować czysto mechanicznych podziałów morfologicznych, nic nie wnoszących do naszej wiedzy o stosunku derywatu do podstawy derywacji. I tak nazwy typu </w:t>
      </w:r>
      <w:r>
        <w:rPr>
          <w:rStyle w:val="Teksttreci6PogrubienieKursywa"/>
        </w:rPr>
        <w:t>Podwale</w:t>
      </w:r>
      <w:r>
        <w:t xml:space="preserve"> pochodzą nie od </w:t>
      </w:r>
      <w:r>
        <w:rPr>
          <w:rStyle w:val="Teksttreci6PogrubienieKursywa"/>
        </w:rPr>
        <w:t xml:space="preserve">wał </w:t>
      </w:r>
      <w:r>
        <w:t xml:space="preserve">z rzekomym kombinowanym </w:t>
      </w:r>
      <w:r>
        <w:rPr>
          <w:lang w:val="cs-CZ" w:eastAsia="cs-CZ" w:bidi="cs-CZ"/>
        </w:rPr>
        <w:t xml:space="preserve">formantem </w:t>
      </w:r>
      <w:r>
        <w:rPr>
          <w:rStyle w:val="Teksttreci6PogrubienieKursywa"/>
        </w:rPr>
        <w:t>pod-</w:t>
      </w:r>
      <w:r>
        <w:t xml:space="preserve"> + </w:t>
      </w:r>
      <w:r>
        <w:rPr>
          <w:rStyle w:val="Teksttreci6PogrubienieKursywa"/>
        </w:rPr>
        <w:t>-'e,</w:t>
      </w:r>
      <w:r>
        <w:t xml:space="preserve"> lecz od wyrażenia przyimkowego pod </w:t>
      </w:r>
      <w:r>
        <w:rPr>
          <w:rStyle w:val="Teksttreci6PogrubienieKursywa"/>
        </w:rPr>
        <w:t>wałem</w:t>
      </w:r>
      <w:r>
        <w:t xml:space="preserve"> z przyrostkowym </w:t>
      </w:r>
      <w:r>
        <w:rPr>
          <w:lang w:val="cs-CZ" w:eastAsia="cs-CZ" w:bidi="cs-CZ"/>
        </w:rPr>
        <w:t xml:space="preserve">formantem </w:t>
      </w:r>
      <w:r>
        <w:rPr>
          <w:rStyle w:val="Teksttreci6PogrubienieKursywa"/>
        </w:rPr>
        <w:t>-’e.</w:t>
      </w:r>
      <w:r>
        <w:t xml:space="preserve"> Zresztą na innym miejscu autorka sama tak te nazwy interpretuje i postępuje słusznie. Podobnie </w:t>
      </w:r>
      <w:r>
        <w:rPr>
          <w:rStyle w:val="Teksttreci6PogrubienieKursywa"/>
        </w:rPr>
        <w:t>Przedzamkowa</w:t>
      </w:r>
      <w:r>
        <w:t xml:space="preserve"> pochodzi od </w:t>
      </w:r>
      <w:r>
        <w:rPr>
          <w:rStyle w:val="Teksttreci6PogrubienieKursywa"/>
        </w:rPr>
        <w:t>przed zamkiem</w:t>
      </w:r>
      <w:r>
        <w:t xml:space="preserve"> z </w:t>
      </w:r>
      <w:r>
        <w:rPr>
          <w:lang w:val="cs-CZ" w:eastAsia="cs-CZ" w:bidi="cs-CZ"/>
        </w:rPr>
        <w:t xml:space="preserve">formantem </w:t>
      </w:r>
      <w:r>
        <w:rPr>
          <w:rStyle w:val="Teksttreci6PogrubienieKursywa"/>
        </w:rPr>
        <w:t>-</w:t>
      </w:r>
      <w:proofErr w:type="spellStart"/>
      <w:r>
        <w:rPr>
          <w:rStyle w:val="Teksttreci6PogrubienieKursywa"/>
        </w:rPr>
        <w:t>ow</w:t>
      </w:r>
      <w:proofErr w:type="spellEnd"/>
      <w:r>
        <w:rPr>
          <w:rStyle w:val="Teksttreci6PogrubienieKursywa"/>
        </w:rPr>
        <w:t>-</w:t>
      </w:r>
      <w:r>
        <w:t xml:space="preserve"> itp. Nazwa </w:t>
      </w:r>
      <w:r>
        <w:rPr>
          <w:rStyle w:val="Teksttreci6PogrubienieKursywa"/>
        </w:rPr>
        <w:t>Zagórna</w:t>
      </w:r>
      <w:r>
        <w:t xml:space="preserve"> pochodzi nie od </w:t>
      </w:r>
      <w:r>
        <w:rPr>
          <w:rStyle w:val="Teksttreci6PogrubienieKursywa"/>
        </w:rPr>
        <w:t>Górna</w:t>
      </w:r>
      <w:r>
        <w:t xml:space="preserve"> (ulica) z rzekomym przedrostkowym </w:t>
      </w:r>
      <w:r>
        <w:rPr>
          <w:lang w:val="cs-CZ" w:eastAsia="cs-CZ" w:bidi="cs-CZ"/>
        </w:rPr>
        <w:t xml:space="preserve">formantem </w:t>
      </w:r>
      <w:r>
        <w:rPr>
          <w:rStyle w:val="Teksttreci6PogrubienieKursywa"/>
        </w:rPr>
        <w:t>za-,</w:t>
      </w:r>
      <w:r>
        <w:t xml:space="preserve"> lecz od wyrażenia przyimkowego </w:t>
      </w:r>
      <w:r>
        <w:rPr>
          <w:rStyle w:val="Teksttreci6PogrubienieKursywa"/>
        </w:rPr>
        <w:t>za Górną</w:t>
      </w:r>
      <w:r>
        <w:t xml:space="preserve"> (ulicą), przy czym za </w:t>
      </w:r>
      <w:r>
        <w:rPr>
          <w:lang w:val="cs-CZ" w:eastAsia="cs-CZ" w:bidi="cs-CZ"/>
        </w:rPr>
        <w:t xml:space="preserve">formant </w:t>
      </w:r>
      <w:r>
        <w:t xml:space="preserve">należy w tym typie derywacji uznać wymianę końcówki </w:t>
      </w:r>
      <w:r>
        <w:rPr>
          <w:rStyle w:val="Teksttreci6PogrubienieKursywa"/>
          <w:lang w:val="fr-FR" w:eastAsia="fr-FR" w:bidi="fr-FR"/>
        </w:rPr>
        <w:t xml:space="preserve">cas. </w:t>
      </w:r>
      <w:proofErr w:type="spellStart"/>
      <w:r>
        <w:rPr>
          <w:rStyle w:val="Teksttreci6PogrubienieKursywa"/>
        </w:rPr>
        <w:t>obl</w:t>
      </w:r>
      <w:proofErr w:type="spellEnd"/>
      <w:r>
        <w:rPr>
          <w:rStyle w:val="Teksttreci6PogrubienieKursywa"/>
        </w:rPr>
        <w:t>.</w:t>
      </w:r>
      <w:r>
        <w:t xml:space="preserve"> na końcówkę mianownika, systemową w nazwach ulic tego typu. Jest to więc rodzaj derywacji fleksyjnej, a z czysto słowotwórczego punktu widzenia można tu mówić o derywacji przyrostkowej z </w:t>
      </w:r>
      <w:r>
        <w:rPr>
          <w:lang w:val="cs-CZ" w:eastAsia="cs-CZ" w:bidi="cs-CZ"/>
        </w:rPr>
        <w:t xml:space="preserve">formantem </w:t>
      </w:r>
      <w:r>
        <w:t xml:space="preserve">zerowym. Są to więc wszystko wypadki derywacji sufiksalnej, a od wypadków omówionych na s. 144—151 różnią się tylko tym, że podstawą derywacji są tu wyrażenia przyimkowe. Trzecią klasę strukturalnego podziału nazw ulic stanowią słusznie wyodrębnione nazwy złożone, podzielone na złożenia typu </w:t>
      </w:r>
      <w:r>
        <w:rPr>
          <w:rStyle w:val="Teksttreci6PogrubienieKursywa"/>
        </w:rPr>
        <w:t>Świętokrzyska</w:t>
      </w:r>
      <w:r>
        <w:t xml:space="preserve"> oraz różnego rodzaju zestawienia syntaktyczne typu </w:t>
      </w:r>
      <w:r>
        <w:rPr>
          <w:rStyle w:val="Teksttreci6PogrubienieKursywa"/>
        </w:rPr>
        <w:t>Stary Dunaj,</w:t>
      </w:r>
      <w:r>
        <w:t xml:space="preserve"> typu </w:t>
      </w:r>
      <w:r>
        <w:rPr>
          <w:rStyle w:val="Teksttreci6PogrubienieKursywa"/>
        </w:rPr>
        <w:t>Smolna Dolna</w:t>
      </w:r>
      <w:r>
        <w:t xml:space="preserve"> i typu </w:t>
      </w:r>
      <w:r>
        <w:rPr>
          <w:rStyle w:val="Teksttreci6PogrubienieKursywa"/>
        </w:rPr>
        <w:t xml:space="preserve">Ku Rybakom. </w:t>
      </w:r>
      <w:r>
        <w:t>Analizę słowotwórczą nazw ulic Warszawy zakończyła autorka ilościowo-procentową tabelką oraz uwagami ogólnymi. Wśród nich mamy ważne stwierdzenie, że derywacja słowotwórcza nazw ulic przebiega przede wszystkim w obrębie przymiotnika, przez co nazwy ulic są bardziej podobne do nazw terenowych niż do nazw miejscowości.</w:t>
      </w:r>
    </w:p>
    <w:p w:rsidR="006872F1" w:rsidRDefault="00BF277F">
      <w:pPr>
        <w:pStyle w:val="Teksttreci60"/>
        <w:framePr w:w="7248" w:h="9604" w:hRule="exact" w:wrap="none" w:vAnchor="page" w:hAnchor="page" w:x="456" w:y="499"/>
        <w:shd w:val="clear" w:color="auto" w:fill="auto"/>
        <w:spacing w:before="0" w:after="221" w:line="211" w:lineRule="exact"/>
        <w:ind w:firstLine="380"/>
        <w:jc w:val="both"/>
      </w:pPr>
      <w:r>
        <w:t>Monografię Kwiryny Handke kończą krótkie wnioski ogólne (s. 159—160), streszczenie w języku francuskim (s. 161—162), wykaz źródeł (s. 163—166), wykaz zastosowanych skrótów (s. 166—168) oraz bardzo potrzebny indeks alfabetyczny omówionych nazw ulic Warszawy (s. 169—180). Tę nowatorską pod względem metodologicznym, ciekawą i przynoszącą tyle ważnych wniosków książkę winni przeczytać nie tylko onomaści, lecz także wszyscy tak rozmiłowani w swym mieście warszawiacy bez względu na poziom wykształcenia. Dodatkową zaletą książki jest bowiem to, że mimo trudnej naukowej problematyki jest ona napisana bardzo przystępnie, a każde poruszane w niej zagadnienie jest zilustrowane trafnie dobranymi przykładami.</w:t>
      </w:r>
    </w:p>
    <w:p w:rsidR="006872F1" w:rsidRDefault="00BF277F">
      <w:pPr>
        <w:pStyle w:val="Teksttreci130"/>
        <w:framePr w:w="7248" w:h="9604" w:hRule="exact" w:wrap="none" w:vAnchor="page" w:hAnchor="page" w:x="456" w:y="499"/>
        <w:shd w:val="clear" w:color="auto" w:fill="auto"/>
        <w:spacing w:after="0" w:line="160" w:lineRule="exact"/>
        <w:ind w:left="5360"/>
        <w:jc w:val="left"/>
      </w:pPr>
      <w:r>
        <w:t xml:space="preserve">Hubert </w:t>
      </w:r>
      <w:proofErr w:type="spellStart"/>
      <w:r>
        <w:t>Górnowicz</w:t>
      </w:r>
      <w:proofErr w:type="spellEnd"/>
    </w:p>
    <w:p w:rsidR="006872F1" w:rsidRDefault="00BF277F">
      <w:pPr>
        <w:pStyle w:val="Teksttreci130"/>
        <w:framePr w:w="7248" w:h="1267" w:hRule="exact" w:wrap="none" w:vAnchor="page" w:hAnchor="page" w:x="456" w:y="10523"/>
        <w:shd w:val="clear" w:color="auto" w:fill="auto"/>
        <w:spacing w:after="64" w:line="216" w:lineRule="exact"/>
        <w:ind w:left="1080"/>
      </w:pPr>
      <w:r>
        <w:rPr>
          <w:rStyle w:val="Teksttreci13BezpogrubieniaBezkursywy"/>
        </w:rPr>
        <w:t xml:space="preserve">Zygmunt Brocki: </w:t>
      </w:r>
      <w:r>
        <w:t xml:space="preserve">Morze pije rzekę. Historyjek z życia terminów morskich </w:t>
      </w:r>
      <w:r>
        <w:rPr>
          <w:rStyle w:val="Teksttreci13Odstpy2pt"/>
          <w:b/>
          <w:bCs/>
          <w:i/>
          <w:iCs/>
        </w:rPr>
        <w:t>zbiorek trzeci.</w:t>
      </w:r>
      <w:r>
        <w:rPr>
          <w:rStyle w:val="Teksttreci13BezpogrubieniaBezkursywy"/>
        </w:rPr>
        <w:t xml:space="preserve"> Wydawnictwo Morskie, wyd. I. Gdańsk 1969; s. 366.</w:t>
      </w:r>
    </w:p>
    <w:p w:rsidR="006872F1" w:rsidRDefault="00BF277F">
      <w:pPr>
        <w:pStyle w:val="Teksttreci60"/>
        <w:framePr w:w="7248" w:h="1267" w:hRule="exact" w:wrap="none" w:vAnchor="page" w:hAnchor="page" w:x="456" w:y="10523"/>
        <w:shd w:val="clear" w:color="auto" w:fill="auto"/>
        <w:spacing w:before="0" w:after="0" w:line="211" w:lineRule="exact"/>
        <w:ind w:firstLine="380"/>
        <w:jc w:val="both"/>
      </w:pPr>
      <w:r>
        <w:t>Ukazanie się książki „Morze pije rzekę” jest bardzo przyjemnym wydarzeniem na rynku wydawniczym. Tom, zapowiedziany już w zbiorze poprzednim („Morze na oku”, Gdańsk 1964), należy — jak głosi podtytuł — do cyklu „historyjek z życia</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82" w:y="21"/>
        <w:shd w:val="clear" w:color="auto" w:fill="auto"/>
        <w:spacing w:line="130" w:lineRule="exact"/>
      </w:pPr>
      <w:r>
        <w:lastRenderedPageBreak/>
        <w:t>588</w:t>
      </w:r>
    </w:p>
    <w:p w:rsidR="006872F1" w:rsidRDefault="00BF277F">
      <w:pPr>
        <w:pStyle w:val="Nagweklubstopka50"/>
        <w:framePr w:wrap="none" w:vAnchor="page" w:hAnchor="page" w:x="3641" w:y="16"/>
        <w:shd w:val="clear" w:color="auto" w:fill="auto"/>
        <w:spacing w:line="120" w:lineRule="exact"/>
      </w:pPr>
      <w:r>
        <w:rPr>
          <w:rStyle w:val="Nagweklubstopka5Odstpy0pt"/>
          <w:b/>
          <w:bCs/>
        </w:rPr>
        <w:t>RECENZJE</w:t>
      </w:r>
    </w:p>
    <w:p w:rsidR="006872F1" w:rsidRDefault="00BF277F">
      <w:pPr>
        <w:pStyle w:val="Teksttreci60"/>
        <w:framePr w:w="7262" w:h="11337" w:hRule="exact" w:wrap="none" w:vAnchor="page" w:hAnchor="page" w:x="449" w:y="433"/>
        <w:shd w:val="clear" w:color="auto" w:fill="auto"/>
        <w:spacing w:before="0" w:after="0" w:line="211" w:lineRule="exact"/>
        <w:ind w:firstLine="0"/>
        <w:jc w:val="both"/>
      </w:pPr>
      <w:r>
        <w:t>terminów morskich”, cyklu interesującego i kształcącego, popularnego pod względem ujęcia, jednak bynajmniej nie lekkiego w treści: prace Zygmunta Brockiego mają określony ciężar gatunkowy, który zapewnia wielostronna wiedza autora, tu ujawniająca się w gruntownych, naukowych informacjach z różnych dziedzin związanych bezpośrednio czy też pośrednio z morzem.</w:t>
      </w:r>
    </w:p>
    <w:p w:rsidR="006872F1" w:rsidRDefault="00BF277F">
      <w:pPr>
        <w:pStyle w:val="Teksttreci60"/>
        <w:framePr w:w="7262" w:h="11337" w:hRule="exact" w:wrap="none" w:vAnchor="page" w:hAnchor="page" w:x="449" w:y="433"/>
        <w:shd w:val="clear" w:color="auto" w:fill="auto"/>
        <w:spacing w:before="0" w:after="0" w:line="211" w:lineRule="exact"/>
        <w:ind w:firstLine="380"/>
        <w:jc w:val="both"/>
      </w:pPr>
      <w:r>
        <w:t xml:space="preserve">Zbiór, który dostaliśmy do rąk pod koniec 1969 roku, jest wyjątkowo obszerny, liczy aż 109 rozdziałów (książka zawiera ponadto słowo </w:t>
      </w:r>
      <w:r>
        <w:rPr>
          <w:rStyle w:val="Teksttreci6PogrubienieKursywa"/>
        </w:rPr>
        <w:t>Od autora</w:t>
      </w:r>
      <w:r>
        <w:t xml:space="preserve"> i </w:t>
      </w:r>
      <w:r>
        <w:rPr>
          <w:rStyle w:val="Teksttreci6PogrubienieKursywa"/>
        </w:rPr>
        <w:t>Skorowidz wyrazowy).</w:t>
      </w:r>
      <w:r>
        <w:t xml:space="preserve"> Z. Brocki zajmuje się w nim </w:t>
      </w:r>
      <w:r>
        <w:rPr>
          <w:rStyle w:val="Teksttreci6Odstpy2pt"/>
        </w:rPr>
        <w:t>słownictwem morskim:</w:t>
      </w:r>
      <w:r>
        <w:t xml:space="preserve"> przede wszystkim nomenklaturą ichtiologiczną, poza tym terminologią morską i nazewnictwem związanym ze statkami, przedsiębiorstwami rybołówstwa morskiego, z obiektami geograficznymi i astronomicznymi. Na rozróżnianie terminologii, nazewnictwa i nomenklatury autor kładzie specjalny nacisk (we wstępie i w całej pracy), jako że jest to teren zaniedbany i często miesza się te — wcale nie tożsame pojęcia. Tej precyzji w odpowiednim posługiwaniu się nazwami </w:t>
      </w:r>
      <w:proofErr w:type="spellStart"/>
      <w:r>
        <w:t>różnozakresowymi</w:t>
      </w:r>
      <w:proofErr w:type="spellEnd"/>
      <w:r>
        <w:t xml:space="preserve"> mógłby przeczyć podtytuł sugerujący, że w książce będzie mowa o samych tylko terminach, mógłby — gdyby nie uprzedzająca wszelkie wątpliwości uwaga autora, że w podtytule zbiorku wyraz </w:t>
      </w:r>
      <w:r>
        <w:rPr>
          <w:rStyle w:val="Teksttreci6PogrubienieKursywa"/>
        </w:rPr>
        <w:t>termin</w:t>
      </w:r>
      <w:r>
        <w:t xml:space="preserve"> należy traktować </w:t>
      </w:r>
      <w:r>
        <w:rPr>
          <w:rStyle w:val="Teksttreci6Odstpy2pt"/>
        </w:rPr>
        <w:t>umownie</w:t>
      </w:r>
      <w:r>
        <w:t xml:space="preserve"> (por. s. 9).</w:t>
      </w:r>
    </w:p>
    <w:p w:rsidR="006872F1" w:rsidRDefault="00BF277F">
      <w:pPr>
        <w:pStyle w:val="Teksttreci60"/>
        <w:framePr w:w="7262" w:h="11337" w:hRule="exact" w:wrap="none" w:vAnchor="page" w:hAnchor="page" w:x="449" w:y="433"/>
        <w:shd w:val="clear" w:color="auto" w:fill="auto"/>
        <w:spacing w:before="0" w:after="0" w:line="211" w:lineRule="exact"/>
        <w:ind w:firstLine="380"/>
        <w:jc w:val="both"/>
      </w:pPr>
      <w:r>
        <w:t xml:space="preserve">„Morze pije rzekę” — jako poświęcone </w:t>
      </w:r>
      <w:r>
        <w:rPr>
          <w:rStyle w:val="Teksttreci6Odstpy2pt"/>
        </w:rPr>
        <w:t>wyrazom</w:t>
      </w:r>
      <w:r>
        <w:t xml:space="preserve"> — zainteresuje językoznawcę, a właściwie każdego, kto zastanawia się nad budową, znaczeniem i historią słów; rzecz nie jest zresztą przeznaczona dla specjalistów (wykład popularny) czy nawet zainteresowanych z </w:t>
      </w:r>
      <w:r>
        <w:rPr>
          <w:rStyle w:val="Teksttreci6Odstpy2pt"/>
        </w:rPr>
        <w:t>tego</w:t>
      </w:r>
      <w:r>
        <w:t xml:space="preserve"> tylko zakresu (chociaż przede wszystkim dla nich), bo takie zawężanie kręgu odbiorców byłoby niesprawiedliwe w stosunku do książki, w której krzyżują się, uzupełniają i pociągają jedne drugie — różne dziedziny językoznawstwa i np. zoologii, gastronomii, astronomii, geografii itd. — wszystkie w służbie MORZA. Owo splecenie tak rozmaitych elementów możliwe jest dzięki temu, że autor traktuje język jako </w:t>
      </w:r>
      <w:r>
        <w:rPr>
          <w:rStyle w:val="Teksttreci6Odstpy2pt"/>
        </w:rPr>
        <w:t>zwierciadlane odbicie świata:</w:t>
      </w:r>
      <w:r>
        <w:t xml:space="preserve"> nierozerwalność świata nazw i rzeczywistości pozajęzykowej daje o sobie znać na każdej stronicy książki. O tym, że desygnatowi nadaje się taką a nie inną nazwę, decydują bardzo często okoliczności zewnętrzne (co autor pracy specjalnie akcentuje); a więc na przykład nazwy organizmów żyjących w morzu mogą nawiązywać — i wówczas są umotywowane — już to do pewnych cech ich wyglądu: kształtu (</w:t>
      </w:r>
      <w:r>
        <w:rPr>
          <w:rStyle w:val="Teksttreci6PogrubienieKursywa"/>
        </w:rPr>
        <w:t>płaszczka</w:t>
      </w:r>
      <w:r>
        <w:t xml:space="preserve"> «ryba, która jest płaska», </w:t>
      </w:r>
      <w:r>
        <w:rPr>
          <w:rStyle w:val="Teksttreci6PogrubienieKursywa"/>
        </w:rPr>
        <w:t>sercówka</w:t>
      </w:r>
      <w:r>
        <w:t xml:space="preserve"> «małż, którego skorupy po złożeniu przypominają serce», </w:t>
      </w:r>
      <w:r>
        <w:rPr>
          <w:rStyle w:val="Teksttreci6PogrubienieKursywa"/>
        </w:rPr>
        <w:t>ostrobok</w:t>
      </w:r>
      <w:r>
        <w:t xml:space="preserve"> «ryba o ostrym boku, mająca na boku kant z łusek» itd.), ubarwienia (np. </w:t>
      </w:r>
      <w:r>
        <w:rPr>
          <w:rStyle w:val="Teksttreci6PogrubienieKursywa"/>
        </w:rPr>
        <w:t>karmazyn</w:t>
      </w:r>
      <w:r>
        <w:t xml:space="preserve"> «ryba o kolorze karmazynowym», </w:t>
      </w:r>
      <w:proofErr w:type="spellStart"/>
      <w:r>
        <w:rPr>
          <w:rStyle w:val="Teksttreci6PogrubienieKursywa"/>
        </w:rPr>
        <w:t>różówka</w:t>
      </w:r>
      <w:proofErr w:type="spellEnd"/>
      <w:r>
        <w:t xml:space="preserve"> «ryba o kolorze różowym», </w:t>
      </w:r>
      <w:proofErr w:type="spellStart"/>
      <w:r>
        <w:rPr>
          <w:rStyle w:val="Teksttreci6PogrubienieKursywa"/>
        </w:rPr>
        <w:t>szkarlacica</w:t>
      </w:r>
      <w:proofErr w:type="spellEnd"/>
      <w:r>
        <w:t xml:space="preserve"> — o szkarłatnym), różnych znamion (</w:t>
      </w:r>
      <w:r>
        <w:rPr>
          <w:rStyle w:val="Teksttreci6PogrubienieKursywa"/>
        </w:rPr>
        <w:t>okoń</w:t>
      </w:r>
      <w:r>
        <w:t xml:space="preserve"> — nazwa być może utworzona od ciemnego „oka” na płetwie grzbietowej tej ryby, </w:t>
      </w:r>
      <w:proofErr w:type="spellStart"/>
      <w:r>
        <w:rPr>
          <w:rStyle w:val="Teksttreci6PogrubienieKursywa"/>
        </w:rPr>
        <w:t>wielook</w:t>
      </w:r>
      <w:proofErr w:type="spellEnd"/>
      <w:r>
        <w:t xml:space="preserve"> «skorupiak wód śródlądowych nazwany tak od licznych „oczek” znajdujących się na przednim brzegu ciała»), już to do pewnych właściwości, czynności (</w:t>
      </w:r>
      <w:r>
        <w:rPr>
          <w:rStyle w:val="Teksttreci6PogrubienieKursywa"/>
        </w:rPr>
        <w:t>szczupak</w:t>
      </w:r>
      <w:r>
        <w:t xml:space="preserve"> «ryba, która „szczypie”», </w:t>
      </w:r>
      <w:r>
        <w:rPr>
          <w:rStyle w:val="Teksttreci6PogrubienieKursywa"/>
        </w:rPr>
        <w:t>świdrak okrętowy</w:t>
      </w:r>
      <w:r>
        <w:t xml:space="preserve"> albo </w:t>
      </w:r>
      <w:r>
        <w:rPr>
          <w:rStyle w:val="Teksttreci6PogrubienieKursywa"/>
        </w:rPr>
        <w:t>okrętowiec</w:t>
      </w:r>
      <w:r>
        <w:t xml:space="preserve"> «skorupiak, który się wświdrowuje np. w zanurzone drewniane części okrętów etc.»), już to do miejsc, gdzie żyją (np. </w:t>
      </w:r>
      <w:r>
        <w:rPr>
          <w:rStyle w:val="Teksttreci6PogrubienieKursywa"/>
        </w:rPr>
        <w:t>zimnica</w:t>
      </w:r>
      <w:r>
        <w:t xml:space="preserve"> «ryba żyjąca w wodach zimnych»).</w:t>
      </w:r>
    </w:p>
    <w:p w:rsidR="006872F1" w:rsidRDefault="00BF277F">
      <w:pPr>
        <w:pStyle w:val="Teksttreci60"/>
        <w:framePr w:w="7262" w:h="11337" w:hRule="exact" w:wrap="none" w:vAnchor="page" w:hAnchor="page" w:x="449" w:y="433"/>
        <w:shd w:val="clear" w:color="auto" w:fill="auto"/>
        <w:spacing w:before="0" w:after="0" w:line="211" w:lineRule="exact"/>
        <w:ind w:firstLine="380"/>
        <w:jc w:val="both"/>
      </w:pPr>
      <w:r>
        <w:t xml:space="preserve">Nazwy ryb nie zawsze powstają w tak naturalny sposób — od ich charakterystycznych cech; różne są tradycje tworzenia nazw zoologicznych (np. urabianie ich od nazwisk uczonych, którzy odkryli czy pierwsi opisali dane gatunki), wśród nich nie wszystkie warte kontynuowania. Za manierę niepożądaną uważa Z. Brocki nadawanie organizmom nazw typu kryptonimu i to swoje stanowisko uzasadnia przede wszystkim w rozdziale Z </w:t>
      </w:r>
      <w:r>
        <w:rPr>
          <w:rStyle w:val="Teksttreci6PogrubienieKursywa"/>
        </w:rPr>
        <w:t>rusztu</w:t>
      </w:r>
      <w:r>
        <w:t xml:space="preserve"> — </w:t>
      </w:r>
      <w:r>
        <w:rPr>
          <w:rStyle w:val="Teksttreci6PogrubienieKursywa"/>
        </w:rPr>
        <w:t xml:space="preserve">owszem, ale czy </w:t>
      </w:r>
      <w:proofErr w:type="spellStart"/>
      <w:r>
        <w:rPr>
          <w:rStyle w:val="Teksttreci6PogrubienieKursywa"/>
        </w:rPr>
        <w:t>gowik</w:t>
      </w:r>
      <w:proofErr w:type="spellEnd"/>
      <w:r>
        <w:rPr>
          <w:rStyle w:val="Teksttreci6PogrubienieKursywa"/>
        </w:rPr>
        <w:t>?</w:t>
      </w:r>
      <w:r>
        <w:t xml:space="preserve"> i w paru rozdziałach następnych. Przedmiotem krytyki jest </w:t>
      </w:r>
      <w:proofErr w:type="spellStart"/>
      <w:r>
        <w:rPr>
          <w:rStyle w:val="Teksttreci6PogrubienieKursywa"/>
        </w:rPr>
        <w:t>gowik</w:t>
      </w:r>
      <w:proofErr w:type="spellEnd"/>
      <w:r>
        <w:t xml:space="preserve"> (</w:t>
      </w:r>
      <w:proofErr w:type="spellStart"/>
      <w:r>
        <w:rPr>
          <w:rStyle w:val="Teksttreci6PogrubienieKursywa"/>
        </w:rPr>
        <w:t>gowik</w:t>
      </w:r>
      <w:proofErr w:type="spellEnd"/>
      <w:r>
        <w:rPr>
          <w:rStyle w:val="Teksttreci6PogrubienieKursywa"/>
        </w:rPr>
        <w:t xml:space="preserve"> afrykański</w:t>
      </w:r>
      <w:r>
        <w:t xml:space="preserve">) — nazwa ryby Pagrus </w:t>
      </w:r>
      <w:proofErr w:type="spellStart"/>
      <w:r>
        <w:t>pagrus</w:t>
      </w:r>
      <w:proofErr w:type="spellEnd"/>
      <w:r>
        <w:t xml:space="preserve">, utworzona na cześć kapitana Wiktora </w:t>
      </w:r>
      <w:proofErr w:type="spellStart"/>
      <w:r>
        <w:t>Gorządka</w:t>
      </w:r>
      <w:proofErr w:type="spellEnd"/>
      <w:r>
        <w:t xml:space="preserve">, a zaproponowana przez członków kierowanej przez niego i uwieńczonej rybackim sukcesem wyprawy. Nazwa to nie tylko zbyteczna, jako że ryba miała już rodzimą nazwę </w:t>
      </w:r>
      <w:proofErr w:type="spellStart"/>
      <w:r>
        <w:rPr>
          <w:rStyle w:val="Teksttreci6PogrubienieKursywa"/>
        </w:rPr>
        <w:t>różówka</w:t>
      </w:r>
      <w:proofErr w:type="spellEnd"/>
      <w:r>
        <w:rPr>
          <w:rStyle w:val="Teksttreci6PogrubienieKursywa"/>
        </w:rPr>
        <w:t>, o</w:t>
      </w:r>
      <w:r>
        <w:t xml:space="preserve"> której autorzy </w:t>
      </w:r>
      <w:proofErr w:type="spellStart"/>
      <w:r>
        <w:rPr>
          <w:rStyle w:val="Teksttreci6PogrubienieKursywa"/>
        </w:rPr>
        <w:t>gowika</w:t>
      </w:r>
      <w:proofErr w:type="spellEnd"/>
      <w:r>
        <w:t xml:space="preserve"> niestety nie wiedzieli, ale i nieudana: argumentacja p. Brockiego,</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50"/>
        <w:framePr w:wrap="none" w:vAnchor="page" w:hAnchor="page" w:x="3633" w:y="16"/>
        <w:shd w:val="clear" w:color="auto" w:fill="auto"/>
        <w:spacing w:line="120" w:lineRule="exact"/>
      </w:pPr>
      <w:r>
        <w:rPr>
          <w:rStyle w:val="Nagweklubstopka5Odstpy0pt"/>
          <w:b/>
          <w:bCs/>
        </w:rPr>
        <w:t>RECENZJE</w:t>
      </w:r>
    </w:p>
    <w:p w:rsidR="006872F1" w:rsidRDefault="00BF277F">
      <w:pPr>
        <w:pStyle w:val="Nagweklubstopka0"/>
        <w:framePr w:wrap="none" w:vAnchor="page" w:hAnchor="page" w:x="7344" w:y="25"/>
        <w:shd w:val="clear" w:color="auto" w:fill="auto"/>
        <w:spacing w:line="130" w:lineRule="exact"/>
      </w:pPr>
      <w:r>
        <w:t>589</w:t>
      </w:r>
    </w:p>
    <w:p w:rsidR="006872F1" w:rsidRDefault="00BF277F">
      <w:pPr>
        <w:pStyle w:val="Teksttreci60"/>
        <w:framePr w:w="7238" w:h="11295" w:hRule="exact" w:wrap="none" w:vAnchor="page" w:hAnchor="page" w:x="461" w:y="485"/>
        <w:shd w:val="clear" w:color="auto" w:fill="auto"/>
        <w:spacing w:before="0" w:after="0" w:line="211" w:lineRule="exact"/>
        <w:ind w:firstLine="0"/>
        <w:jc w:val="both"/>
      </w:pPr>
      <w:r>
        <w:t xml:space="preserve">że „[...] </w:t>
      </w:r>
      <w:proofErr w:type="spellStart"/>
      <w:r>
        <w:rPr>
          <w:rStyle w:val="Teksttreci6PogrubienieKursywa"/>
        </w:rPr>
        <w:t>gowik</w:t>
      </w:r>
      <w:proofErr w:type="spellEnd"/>
      <w:r>
        <w:t xml:space="preserve"> jest tworem typu kryptonimu literackiego, i tym samym nie nadaje się na nazwę ichtiologiczną; do tego jest tworem opartym na nienaturalnym we wszystkich językach europejskich (z wyjątkiem węgierskiego) szyku: nazwisko imię </w:t>
      </w:r>
      <w:r>
        <w:rPr>
          <w:rStyle w:val="Teksttreci6PogrubienieKursywa"/>
        </w:rPr>
        <w:t>(</w:t>
      </w:r>
      <w:proofErr w:type="spellStart"/>
      <w:r>
        <w:rPr>
          <w:rStyle w:val="Teksttreci6PogrubienieKursywa"/>
        </w:rPr>
        <w:t>Gorządek</w:t>
      </w:r>
      <w:proofErr w:type="spellEnd"/>
      <w:r>
        <w:rPr>
          <w:rStyle w:val="Teksttreci6PogrubienieKursywa"/>
        </w:rPr>
        <w:t xml:space="preserve"> Wiktor)-,</w:t>
      </w:r>
      <w:r>
        <w:t xml:space="preserve"> tym samym nazwa </w:t>
      </w:r>
      <w:proofErr w:type="spellStart"/>
      <w:r>
        <w:rPr>
          <w:rStyle w:val="Teksttreci6PogrubienieKursywa"/>
        </w:rPr>
        <w:t>gowik</w:t>
      </w:r>
      <w:proofErr w:type="spellEnd"/>
      <w:r>
        <w:t xml:space="preserve"> automatycznie niejako propaguje tę zawstydzającą biurokratyczną manierę zmieniania naturalnego szyku: imię nazwisko [...]” (s. 189), jest trafna i na tyle dostateczna, by zamiast </w:t>
      </w:r>
      <w:proofErr w:type="spellStart"/>
      <w:r>
        <w:rPr>
          <w:rStyle w:val="Teksttreci6PogrubienieKursywa"/>
        </w:rPr>
        <w:t>gowika</w:t>
      </w:r>
      <w:proofErr w:type="spellEnd"/>
      <w:r>
        <w:t xml:space="preserve"> przyjąć np. nie budzącą zastrzeżeń i odpowiednią dla różowawej w kolorze ryby — </w:t>
      </w:r>
      <w:proofErr w:type="spellStart"/>
      <w:r>
        <w:rPr>
          <w:rStyle w:val="Teksttreci6PogrubienieKursywa"/>
        </w:rPr>
        <w:t>różówkę</w:t>
      </w:r>
      <w:proofErr w:type="spellEnd"/>
      <w:r>
        <w:rPr>
          <w:rStyle w:val="Teksttreci6PogrubienieKursywa"/>
        </w:rPr>
        <w:t>.</w:t>
      </w:r>
      <w:r>
        <w:t xml:space="preserve"> To słowotwórcze uzasadnienie niewłaściwości nazwy </w:t>
      </w:r>
      <w:proofErr w:type="spellStart"/>
      <w:r>
        <w:rPr>
          <w:rStyle w:val="Teksttreci6PogrubienieKursywa"/>
        </w:rPr>
        <w:t>gowik</w:t>
      </w:r>
      <w:proofErr w:type="spellEnd"/>
      <w:r>
        <w:rPr>
          <w:rStyle w:val="Teksttreci6PogrubienieKursywa"/>
        </w:rPr>
        <w:t xml:space="preserve"> —</w:t>
      </w:r>
      <w:r>
        <w:t xml:space="preserve"> sprowadzające się właśnie do dwu wymienionych wyżej argumentów — znalazło się wcześniej w zesz. 2 ubiegłorocznego „Języka Polskiego”, co przypomina sam autor, odsyłając nas do zamieszczonego tam swego artykułu </w:t>
      </w:r>
      <w:r>
        <w:rPr>
          <w:rStyle w:val="Teksttreci6PogrubienieKursywa"/>
        </w:rPr>
        <w:t>O pewnej nazwie ichtiologicznej i pewnym apelu do Ministerstwa Oświaty</w:t>
      </w:r>
      <w:r>
        <w:t xml:space="preserve"> </w:t>
      </w:r>
      <w:r>
        <w:rPr>
          <w:rStyle w:val="Teksttreci6PogrubienieKursywa"/>
        </w:rPr>
        <w:t>(i Szkolnictwa Wyższego).</w:t>
      </w:r>
      <w:r>
        <w:t xml:space="preserve"> W „Morzu” wraca do tych spraw, przedstawiając je już w całości, bardzo szczegółowo, uwzględniając (jak zawsze) i komentując dawniejsze, nie tylko własne, wypowiedzi na temat „ryby </w:t>
      </w:r>
      <w:proofErr w:type="spellStart"/>
      <w:r>
        <w:t>Gorządka</w:t>
      </w:r>
      <w:proofErr w:type="spellEnd"/>
      <w:r>
        <w:t xml:space="preserve">”. Na tym, że jednak jako nazwa obowiązująca nie ostała się </w:t>
      </w:r>
      <w:proofErr w:type="spellStart"/>
      <w:r>
        <w:rPr>
          <w:rStyle w:val="Teksttreci6PogrubienieKursywa"/>
        </w:rPr>
        <w:t>różówka</w:t>
      </w:r>
      <w:proofErr w:type="spellEnd"/>
      <w:r>
        <w:t xml:space="preserve"> (nazwą zaakceptowaną przez Morski Instytut Rybacki jest </w:t>
      </w:r>
      <w:r>
        <w:rPr>
          <w:rStyle w:val="Teksttreci6PogrubienieKursywa"/>
        </w:rPr>
        <w:t>pagrus),</w:t>
      </w:r>
      <w:r>
        <w:t xml:space="preserve"> zaważyła najpewniej obawa, że </w:t>
      </w:r>
      <w:proofErr w:type="spellStart"/>
      <w:r>
        <w:rPr>
          <w:rStyle w:val="Teksttreci6PogrubienieKursywa"/>
        </w:rPr>
        <w:t>różówkę</w:t>
      </w:r>
      <w:proofErr w:type="spellEnd"/>
      <w:r>
        <w:t xml:space="preserve"> łatwo można pomylić z </w:t>
      </w:r>
      <w:r>
        <w:rPr>
          <w:rStyle w:val="Teksttreci6PogrubienieKursywa"/>
        </w:rPr>
        <w:t>rosówką,</w:t>
      </w:r>
      <w:r>
        <w:t xml:space="preserve"> obawa zupełnie bezpodstawna, co wykazał autor w rozdziale: </w:t>
      </w:r>
      <w:r>
        <w:rPr>
          <w:rStyle w:val="Teksttreci6PogrubienieKursywa"/>
        </w:rPr>
        <w:t xml:space="preserve">Kosiarka i koszarka razem pływają, ale </w:t>
      </w:r>
      <w:proofErr w:type="spellStart"/>
      <w:r>
        <w:rPr>
          <w:rStyle w:val="Teksttreci6PogrubienieKursywa"/>
        </w:rPr>
        <w:t>różówka</w:t>
      </w:r>
      <w:proofErr w:type="spellEnd"/>
      <w:r>
        <w:rPr>
          <w:rStyle w:val="Teksttreci6PogrubienieKursywa"/>
        </w:rPr>
        <w:t xml:space="preserve"> z rosówką ze sobą się nie stykają.</w:t>
      </w:r>
    </w:p>
    <w:p w:rsidR="006872F1" w:rsidRDefault="00BF277F">
      <w:pPr>
        <w:pStyle w:val="Teksttreci60"/>
        <w:framePr w:w="7238" w:h="11295" w:hRule="exact" w:wrap="none" w:vAnchor="page" w:hAnchor="page" w:x="461" w:y="485"/>
        <w:shd w:val="clear" w:color="auto" w:fill="auto"/>
        <w:spacing w:before="0" w:after="0" w:line="211" w:lineRule="exact"/>
        <w:ind w:firstLine="380"/>
        <w:jc w:val="both"/>
      </w:pPr>
      <w:r>
        <w:t xml:space="preserve">Wyjaśniając w swojej książce pochodzenie nazw polskich i obcych autor dba o to, by jasne było znaczenie poszczególnych składników etymologicznych, co oczywiście pociąga za sobą analizę struktury formacji słowotwórczych. Tłumacząc budowę wyrazów stosuje — i popularyzuje — metodę logiczno-syntaktyczną (por. np. rozdział </w:t>
      </w:r>
      <w:proofErr w:type="spellStart"/>
      <w:r>
        <w:rPr>
          <w:rStyle w:val="Teksttreci6PogrubienieKursywa"/>
        </w:rPr>
        <w:t>Piejak</w:t>
      </w:r>
      <w:proofErr w:type="spellEnd"/>
      <w:r>
        <w:t xml:space="preserve"> — </w:t>
      </w:r>
      <w:r>
        <w:rPr>
          <w:rStyle w:val="Teksttreci6PogrubienieKursywa"/>
        </w:rPr>
        <w:t>bo pieje, pijak</w:t>
      </w:r>
      <w:r>
        <w:t xml:space="preserve"> — </w:t>
      </w:r>
      <w:r>
        <w:rPr>
          <w:rStyle w:val="Teksttreci6PogrubienieKursywa"/>
        </w:rPr>
        <w:t>bo pije</w:t>
      </w:r>
      <w:r>
        <w:t xml:space="preserve"> i </w:t>
      </w:r>
      <w:r w:rsidRPr="0060665E">
        <w:rPr>
          <w:lang w:eastAsia="en-US" w:bidi="en-US"/>
        </w:rPr>
        <w:t xml:space="preserve">in.), </w:t>
      </w:r>
      <w:r>
        <w:t xml:space="preserve">jednakowo przydatną do interpretacji formacji słowotwórczo przejrzystych, jak i zleksykalizowanych, których pierwotnie wyraźna budowa uległa zatarciu, tak jak w wypadku </w:t>
      </w:r>
      <w:r>
        <w:rPr>
          <w:rStyle w:val="Teksttreci6PogrubienieKursywa"/>
        </w:rPr>
        <w:t>węgorza.</w:t>
      </w:r>
      <w:r>
        <w:t xml:space="preserve"> Zjawisko leksykalizacji zostało bardzo przystępnie omówione w osobnym rozdziale o intrygującym dla niewtajemniczonych tytule: </w:t>
      </w:r>
      <w:r>
        <w:rPr>
          <w:rStyle w:val="Teksttreci6PogrubienieKursywa"/>
        </w:rPr>
        <w:t>Pod jakim względem węgorz jest podobny do tchórza, albo: co łączy węgorza z bielizną?</w:t>
      </w:r>
      <w:r>
        <w:t xml:space="preserve"> Dzięki zestawieniu </w:t>
      </w:r>
      <w:r>
        <w:rPr>
          <w:rStyle w:val="Teksttreci6PogrubienieKursywa"/>
        </w:rPr>
        <w:t>tchórza, piskorza, węgorza</w:t>
      </w:r>
      <w:r>
        <w:t xml:space="preserve"> i wskazaniu na ten sam </w:t>
      </w:r>
      <w:r w:rsidRPr="0060665E">
        <w:rPr>
          <w:lang w:eastAsia="en-US" w:bidi="en-US"/>
        </w:rPr>
        <w:t xml:space="preserve">formant </w:t>
      </w:r>
      <w:r>
        <w:rPr>
          <w:rStyle w:val="Teksttreci6PogrubienieKursywa"/>
        </w:rPr>
        <w:t>-orz,</w:t>
      </w:r>
      <w:r>
        <w:t xml:space="preserve"> dwuczłonowość tych wyrazów stała się wyczuwalna a znalezienie podstaw słowotwórczych już nietrudne </w:t>
      </w:r>
      <w:r>
        <w:rPr>
          <w:rStyle w:val="Teksttreci6PogrubienieKursywa"/>
        </w:rPr>
        <w:t>(tchórz</w:t>
      </w:r>
      <w:r>
        <w:t xml:space="preserve"> od </w:t>
      </w:r>
      <w:r>
        <w:rPr>
          <w:rStyle w:val="Teksttreci6PogrubienieKursywa"/>
        </w:rPr>
        <w:t>tchnąć, piskorz</w:t>
      </w:r>
      <w:r>
        <w:t xml:space="preserve"> «drobiazg» [por. </w:t>
      </w:r>
      <w:r>
        <w:rPr>
          <w:rStyle w:val="Teksttreci6PogrubienieKursywa"/>
        </w:rPr>
        <w:t>pisklę</w:t>
      </w:r>
      <w:r>
        <w:t xml:space="preserve"> i zacytowane przez Brockiego przysłowie: „Ubogiemu wszędzie piskorz”], </w:t>
      </w:r>
      <w:r>
        <w:rPr>
          <w:rStyle w:val="Teksttreci6PogrubienieKursywa"/>
        </w:rPr>
        <w:t>węgorz</w:t>
      </w:r>
      <w:r>
        <w:t xml:space="preserve"> — od </w:t>
      </w:r>
      <w:r>
        <w:rPr>
          <w:rStyle w:val="Teksttreci6PogrubienieKursywa"/>
        </w:rPr>
        <w:t>węża)', bieliznę,</w:t>
      </w:r>
      <w:r>
        <w:t xml:space="preserve"> „sztandarowy” przykład formacji zleksykalizowanej, przytoczył tu Brocki — podobnie jak i </w:t>
      </w:r>
      <w:r>
        <w:rPr>
          <w:rStyle w:val="Teksttreci6PogrubienieKursywa"/>
        </w:rPr>
        <w:t>majówkę</w:t>
      </w:r>
      <w:r>
        <w:t xml:space="preserve"> — dla lepszego, pełniejszego wyjaśnienia samego procesu językowego.</w:t>
      </w:r>
    </w:p>
    <w:p w:rsidR="006872F1" w:rsidRDefault="00BF277F">
      <w:pPr>
        <w:pStyle w:val="Teksttreci60"/>
        <w:framePr w:w="7238" w:h="11295" w:hRule="exact" w:wrap="none" w:vAnchor="page" w:hAnchor="page" w:x="461" w:y="485"/>
        <w:shd w:val="clear" w:color="auto" w:fill="auto"/>
        <w:spacing w:before="0" w:after="0" w:line="216" w:lineRule="exact"/>
        <w:ind w:firstLine="380"/>
        <w:jc w:val="both"/>
      </w:pPr>
      <w:r>
        <w:t xml:space="preserve">Zbiór Zygmunta Brockiego jest — jak widać już z niektórych fragmentów, które tu prezentuję — lekturą ciekawą i pouczającą. Jego główną wartość stanowią bogate i rzetelnie podane wiadomości „z życia terminów morskich”. Zaletą pracy jest także jej strona wychowawcza, pewien nie narzucający się dydaktyzm zawarty w interpretowaniu przez autora niektórych niedociągnięć z praktycznej rzeczywistości, takich jak np. drażniąca czy też rozbrajająca ignorancja naszych ekspedientek, następnie w uczeniu odpowiedniej postawy wobec różnych zjawisk językowych, między innymi tolerancji, np. tolerancji dla nazwy </w:t>
      </w:r>
      <w:r>
        <w:rPr>
          <w:rStyle w:val="Teksttreci6PogrubienieKursywa"/>
        </w:rPr>
        <w:t>Nowa Funlandia,</w:t>
      </w:r>
      <w:r>
        <w:t xml:space="preserve"> mimo że poprawna i używana przez autora jest nazwa </w:t>
      </w:r>
      <w:r>
        <w:rPr>
          <w:rStyle w:val="Teksttreci6PogrubienieKursywa"/>
        </w:rPr>
        <w:t>Nowa Fundlandia</w:t>
      </w:r>
      <w:r>
        <w:t xml:space="preserve"> (por. s. 58). Niewątpliwym uprzyjemnieniem lektury okazały się bardzo pomysłowe — i ściśle odpowiadające treści rozdziałów — nagłówki, a także motta poprzedzające większość rozdziałów, czerpane zewsząd, i z „Rewizora” Gogola, i z książki kucharskiej, z wierszy Leona </w:t>
      </w:r>
      <w:proofErr w:type="spellStart"/>
      <w:r>
        <w:t>Roppla</w:t>
      </w:r>
      <w:proofErr w:type="spellEnd"/>
      <w:r>
        <w:t xml:space="preserve">, kaszubskiego pisarza, z „Gramatyki historycznej”, z „Zabaw przyjemnych. i pożytecznych” itd. itd. (czasem są to przysłowia, np. „Śmieje się ostatni, kto ma rybę w matni” — przysłowie morskie, „Biały niedźwiedź to nie foka” — przysłowie eskimoskie), wszystkie wprowadzające w klimat przedstawianych niżej rzeczy, lekkie, nierzadko zabarwione humorem, np. rozdział </w:t>
      </w:r>
      <w:r>
        <w:rPr>
          <w:rStyle w:val="Teksttreci6PogrubienieKursywa"/>
        </w:rPr>
        <w:t>Nie je miodu, choć na-</w:t>
      </w:r>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BF277F">
      <w:pPr>
        <w:pStyle w:val="Nagweklubstopka0"/>
        <w:framePr w:wrap="none" w:vAnchor="page" w:hAnchor="page" w:x="458" w:y="16"/>
        <w:shd w:val="clear" w:color="auto" w:fill="auto"/>
        <w:spacing w:line="130" w:lineRule="exact"/>
      </w:pPr>
      <w:r>
        <w:lastRenderedPageBreak/>
        <w:t>590</w:t>
      </w:r>
    </w:p>
    <w:p w:rsidR="006872F1" w:rsidRDefault="00BF277F">
      <w:pPr>
        <w:pStyle w:val="Nagweklubstopka50"/>
        <w:framePr w:wrap="none" w:vAnchor="page" w:hAnchor="page" w:x="3612" w:y="11"/>
        <w:shd w:val="clear" w:color="auto" w:fill="auto"/>
        <w:spacing w:line="120" w:lineRule="exact"/>
      </w:pPr>
      <w:r>
        <w:rPr>
          <w:rStyle w:val="Nagweklubstopka5Odstpy0pt"/>
          <w:b/>
          <w:bCs/>
        </w:rPr>
        <w:t>RECENZJE</w:t>
      </w:r>
    </w:p>
    <w:p w:rsidR="006872F1" w:rsidRDefault="00BF277F">
      <w:pPr>
        <w:pStyle w:val="Teksttreci60"/>
        <w:framePr w:w="7234" w:h="2606" w:hRule="exact" w:wrap="none" w:vAnchor="page" w:hAnchor="page" w:x="463" w:y="486"/>
        <w:shd w:val="clear" w:color="auto" w:fill="auto"/>
        <w:spacing w:before="0" w:after="0" w:line="211" w:lineRule="exact"/>
        <w:ind w:firstLine="0"/>
        <w:jc w:val="both"/>
      </w:pPr>
      <w:r>
        <w:rPr>
          <w:rStyle w:val="Teksttreci6PogrubienieKursywa"/>
        </w:rPr>
        <w:t>żywa się niedźwiedź</w:t>
      </w:r>
      <w:r>
        <w:t xml:space="preserve"> ma motto: „Nie mieć się na niedźwiedzia, kocie zagorzały, Tyś niewielkie stworzenie, a niedźwiedź niemały”, rozdział tytułowy </w:t>
      </w:r>
      <w:r>
        <w:rPr>
          <w:rStyle w:val="Teksttreci6PogrubienieKursywa"/>
        </w:rPr>
        <w:t>(Morze pije rzekę</w:t>
      </w:r>
      <w:r>
        <w:t xml:space="preserve"> [...]) poprzedza dwuwiersz Sztaudyngera: „Aby móc dalej popłynąć, rzeka i najpiękniejszych brzegów się wyrzeka”, a cały zbiór — wymowne motto z </w:t>
      </w:r>
      <w:proofErr w:type="spellStart"/>
      <w:r>
        <w:t>Linneusza</w:t>
      </w:r>
      <w:proofErr w:type="spellEnd"/>
      <w:r>
        <w:t>: „Gdy nie znasz nazw, tracisz również wiadomości”. Owe motta to nowość w cyklu „historyjek”, nowość udana, bo uatrakcyjniająca książkę, tym samym warta kontynuowania w zapowiedzianym już tomie następnym „Pontoniakiem nad morze”. Jeszcze jeden walor pracy — estetyczny — stanowią znakomite, pełniące tę samą funkcję co motta, rysunki Eustachego Lecha Karłowskiego; w książce znalazły się prócz nich reprodukcje kilku polskich XVI- i XVII-wiecznych drzeworytów. Strona graficzna pracy świadczy dodatkowo o dopracowaniu jej w szczegółach, a jednocześnie mówi o pewnej „swobodzie” autora, tak cennej w utworach popularnonaukowych.</w:t>
      </w:r>
    </w:p>
    <w:p w:rsidR="006872F1" w:rsidRDefault="00BF277F">
      <w:pPr>
        <w:pStyle w:val="Teksttreci130"/>
        <w:framePr w:wrap="none" w:vAnchor="page" w:hAnchor="page" w:x="463" w:y="3248"/>
        <w:shd w:val="clear" w:color="auto" w:fill="auto"/>
        <w:spacing w:after="0" w:line="160" w:lineRule="exact"/>
        <w:ind w:left="5300"/>
        <w:jc w:val="left"/>
      </w:pPr>
      <w:r>
        <w:t xml:space="preserve">Magdalena </w:t>
      </w:r>
      <w:proofErr w:type="spellStart"/>
      <w:r>
        <w:t>Foland</w:t>
      </w:r>
      <w:proofErr w:type="spellEnd"/>
    </w:p>
    <w:p w:rsidR="006872F1" w:rsidRDefault="006872F1">
      <w:pPr>
        <w:rPr>
          <w:sz w:val="2"/>
          <w:szCs w:val="2"/>
        </w:rPr>
        <w:sectPr w:rsidR="006872F1">
          <w:pgSz w:w="8400" w:h="11900"/>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55" behindDoc="1" locked="0" layoutInCell="1" allowOverlap="1">
                <wp:simplePos x="0" y="0"/>
                <wp:positionH relativeFrom="page">
                  <wp:posOffset>2663825</wp:posOffset>
                </wp:positionH>
                <wp:positionV relativeFrom="page">
                  <wp:posOffset>8118475</wp:posOffset>
                </wp:positionV>
                <wp:extent cx="198120" cy="338455"/>
                <wp:effectExtent l="0" t="3175" r="0"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38455"/>
                        </a:xfrm>
                        <a:prstGeom prst="rect">
                          <a:avLst/>
                        </a:prstGeom>
                        <a:solidFill>
                          <a:srgbClr val="19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9.75pt;margin-top:639.25pt;width:15.6pt;height:26.65pt;z-index:-2516587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nTfAIAAPoEAAAOAAAAZHJzL2Uyb0RvYy54bWysVNuO0zAQfUfiHyy/t7lsekm06WovFCEt&#10;sGLhA1zbaSwc29hu04L4d8ZOW1rgASHy4Nie8fGZmTO+vtl1Em25dUKrGmfjFCOuqGZCrWv86eNy&#10;NMfIeaIYkVrxGu+5wzeLly+ue1PxXLdaMm4RgChX9abGrfemShJHW94RN9aGKzA22nbEw9KuE2ZJ&#10;D+idTPI0nSa9tsxYTblzsPswGPEi4jcNp/590zjukawxcPNxtHFchTFZXJNqbYlpBT3QIP/AoiNC&#10;waUnqAfiCdpY8RtUJ6jVTjd+THWX6KYRlMcYIJos/SWa55YYHmOB5DhzSpP7f7D03fbJIsFqnGOk&#10;SAcl+gBJI2otOboK6emNq8Dr2TzZEKAzj5p+dkjp+xa8+K21um85YUAqC/7JxYGwcHAUrfq3mgE6&#10;2XgdM7VrbBcAIQdoFwuyPxWE7zyisJmV8yyHslEwXV3Ni8kk3kCq42FjnX/NdYfCpMYWqEdwsn10&#10;PpAh1dElktdSsKWQMi7senUvLdoS0EZWQvqLA7o7d5MqOCsdjg2Iww5whDuCLbCNtf5WZnmR3uXl&#10;aDmdz0bFspiMylk6H6VZeVdO06IsHpbfA8GsqFrBGFePQvGj7rLi7+p66IBBMVF5qK9xOcknMfYL&#10;9u48yDR+fwqyEx7aUIquxvOTE6lCXV8pBmGTyhMhh3lyST9mGXJw/MesRBWEwg8CWmm2BxFYDUWC&#10;esKDAZNW268Y9dB8NXZfNsRyjOQbBUIqs6II3RoXxWQWNGDPLatzC1EUoGrsMRqm937o8I2xYt3C&#10;TVlMjNK3IL5GRGEEYQ6sDpKFBosRHB6D0MHn6+j188la/AAAAP//AwBQSwMEFAAGAAgAAAAhAE7C&#10;umHiAAAADQEAAA8AAABkcnMvZG93bnJldi54bWxMj81qwzAQhO+FvoPYQm+N7Pw6ruXQBgq5hSSl&#10;kJtsbWwTa2UsOXHfvttTe9vdGWa/yTajbcUNe984UhBPIhBIpTMNVQo+Tx8vCQgfNBndOkIF3+hh&#10;kz8+ZDo17k4HvB1DJTiEfKoV1CF0qZS+rNFqP3EdEmsX11sdeO0raXp953DbymkULaXVDfGHWne4&#10;rbG8Hger4Py+jePDstj5yqz3p/3XcKUdKvX8NL69ggg4hj8z/OIzOuTMVLiBjBetgnm8XrCVhekq&#10;4Ykt80W0AlHwaTaLE5B5Jv+3yH8AAAD//wMAUEsBAi0AFAAGAAgAAAAhALaDOJL+AAAA4QEAABMA&#10;AAAAAAAAAAAAAAAAAAAAAFtDb250ZW50X1R5cGVzXS54bWxQSwECLQAUAAYACAAAACEAOP0h/9YA&#10;AACUAQAACwAAAAAAAAAAAAAAAAAvAQAAX3JlbHMvLnJlbHNQSwECLQAUAAYACAAAACEAvXJp03wC&#10;AAD6BAAADgAAAAAAAAAAAAAAAAAuAgAAZHJzL2Uyb0RvYy54bWxQSwECLQAUAAYACAAAACEATsK6&#10;YeIAAAANAQAADwAAAAAAAAAAAAAAAADWBAAAZHJzL2Rvd25yZXYueG1sUEsFBgAAAAAEAAQA8wAA&#10;AOUFAAAAAA==&#10;" fillcolor="#190104" stroked="f">
                <w10:wrap anchorx="page" anchory="page"/>
              </v:rect>
            </w:pict>
          </mc:Fallback>
        </mc:AlternateContent>
      </w:r>
    </w:p>
    <w:p w:rsidR="006872F1" w:rsidRDefault="00BF277F">
      <w:pPr>
        <w:pStyle w:val="Teksttreci140"/>
        <w:framePr w:wrap="none" w:vAnchor="page" w:hAnchor="page" w:x="543" w:y="695"/>
        <w:shd w:val="clear" w:color="auto" w:fill="auto"/>
        <w:spacing w:line="230" w:lineRule="exact"/>
      </w:pPr>
      <w:r>
        <w:t>POŁÓW</w:t>
      </w:r>
    </w:p>
    <w:p w:rsidR="006872F1" w:rsidRDefault="00BF277F">
      <w:pPr>
        <w:pStyle w:val="Nagwek520"/>
        <w:framePr w:wrap="none" w:vAnchor="page" w:hAnchor="page" w:x="524" w:y="691"/>
        <w:shd w:val="clear" w:color="auto" w:fill="auto"/>
        <w:spacing w:after="0" w:line="240" w:lineRule="exact"/>
        <w:ind w:left="3322" w:right="10"/>
      </w:pPr>
      <w:bookmarkStart w:id="10" w:name="bookmark9"/>
      <w:r>
        <w:t>PEREŁEK</w:t>
      </w:r>
      <w:bookmarkEnd w:id="10"/>
    </w:p>
    <w:p w:rsidR="006872F1" w:rsidRDefault="00BF277F">
      <w:pPr>
        <w:pStyle w:val="Teksttreci70"/>
        <w:framePr w:w="7224" w:h="5475" w:hRule="exact" w:wrap="none" w:vAnchor="page" w:hAnchor="page" w:x="524" w:y="2486"/>
        <w:shd w:val="clear" w:color="auto" w:fill="auto"/>
        <w:spacing w:before="0" w:after="237" w:line="120" w:lineRule="exact"/>
        <w:jc w:val="center"/>
      </w:pPr>
      <w:r>
        <w:t>NIE IGRAĆ Z IGRCAMI!</w:t>
      </w:r>
    </w:p>
    <w:p w:rsidR="006872F1" w:rsidRDefault="00BF277F">
      <w:pPr>
        <w:pStyle w:val="Teksttreci60"/>
        <w:framePr w:w="7224" w:h="5475" w:hRule="exact" w:wrap="none" w:vAnchor="page" w:hAnchor="page" w:x="524" w:y="2486"/>
        <w:shd w:val="clear" w:color="auto" w:fill="auto"/>
        <w:spacing w:before="0" w:after="373" w:line="211" w:lineRule="exact"/>
        <w:ind w:firstLine="360"/>
        <w:jc w:val="both"/>
      </w:pPr>
      <w:r>
        <w:t xml:space="preserve">Omawiając — w błyskotliwej recenzji pt. </w:t>
      </w:r>
      <w:r>
        <w:rPr>
          <w:rStyle w:val="Teksttreci6PogrubienieKursywa"/>
        </w:rPr>
        <w:t>Wice-Szekspir</w:t>
      </w:r>
      <w:r>
        <w:t xml:space="preserve"> zamieszczonej w nrze 172 „Sztandaru Młodych” — warszawskie przedstawienie sztuki Friedricha Dürrenmatta „Król Jan”, p. Maciej Karpiński zauważa: „Żadna walka nie jest tu zmaganiem. Przypomina raczej jakieś sportowe igrce”. Autor recenzji powtarza tu wykolejenie nader często spotykane w naszej prasie: dziennikarze rozprawiają o </w:t>
      </w:r>
      <w:r>
        <w:rPr>
          <w:rStyle w:val="Teksttreci6PogrubienieKursywa"/>
        </w:rPr>
        <w:t xml:space="preserve">igrcach, </w:t>
      </w:r>
      <w:r>
        <w:t xml:space="preserve">zapominając albo raczej, niestety, nie orientując się, że użyte przez nich </w:t>
      </w:r>
      <w:r>
        <w:rPr>
          <w:rStyle w:val="Teksttreci6PogrubienieKursywa"/>
        </w:rPr>
        <w:t xml:space="preserve">nomen </w:t>
      </w:r>
      <w:proofErr w:type="spellStart"/>
      <w:r>
        <w:rPr>
          <w:rStyle w:val="Teksttreci6PogrubienieKursywa"/>
        </w:rPr>
        <w:t>agentis</w:t>
      </w:r>
      <w:proofErr w:type="spellEnd"/>
      <w:r>
        <w:t xml:space="preserve"> wygląda niedorzecznie, skoro mowa o </w:t>
      </w:r>
      <w:r>
        <w:rPr>
          <w:rStyle w:val="Teksttreci6PogrubienieKursywa"/>
        </w:rPr>
        <w:t>igrach</w:t>
      </w:r>
      <w:r>
        <w:t xml:space="preserve"> </w:t>
      </w:r>
      <w:r>
        <w:rPr>
          <w:rStyle w:val="Teksttreci6PogrubienieKursywa"/>
        </w:rPr>
        <w:t xml:space="preserve">(nomen </w:t>
      </w:r>
      <w:proofErr w:type="spellStart"/>
      <w:r>
        <w:rPr>
          <w:rStyle w:val="Teksttreci6PogrubienieKursywa"/>
        </w:rPr>
        <w:t>actionis</w:t>
      </w:r>
      <w:proofErr w:type="spellEnd"/>
      <w:r>
        <w:rPr>
          <w:rStyle w:val="Teksttreci6PogrubienieKursywa"/>
        </w:rPr>
        <w:t>).</w:t>
      </w:r>
      <w:r>
        <w:t xml:space="preserve"> Wprawdzie wyraz </w:t>
      </w:r>
      <w:r>
        <w:rPr>
          <w:rStyle w:val="Teksttreci6PogrubienieKursywa"/>
        </w:rPr>
        <w:t>igra</w:t>
      </w:r>
      <w:r>
        <w:t xml:space="preserve"> (podobnie zresztą jak </w:t>
      </w:r>
      <w:proofErr w:type="spellStart"/>
      <w:r>
        <w:rPr>
          <w:rStyle w:val="Teksttreci6PogrubienieKursywa"/>
        </w:rPr>
        <w:t>igrzec</w:t>
      </w:r>
      <w:proofErr w:type="spellEnd"/>
      <w:r>
        <w:rPr>
          <w:rStyle w:val="Teksttreci6PogrubienieKursywa"/>
        </w:rPr>
        <w:t>)</w:t>
      </w:r>
      <w:r>
        <w:t xml:space="preserve"> jest już przestarzały, co w razie „wątpliwych wątpliwości” można łatwo sprawdzić choćby w Słowniku tzw. warszawskim, ale dziennikarze unikają nawet tak minimalnego trudu, polegając na niefortunnym odruchu, którego wynik ośmiesza, a przeto psuje najsłuszniejsze wywody.</w:t>
      </w:r>
    </w:p>
    <w:p w:rsidR="006872F1" w:rsidRDefault="00BF277F">
      <w:pPr>
        <w:pStyle w:val="Teksttreci70"/>
        <w:framePr w:w="7224" w:h="5475" w:hRule="exact" w:wrap="none" w:vAnchor="page" w:hAnchor="page" w:x="524" w:y="2486"/>
        <w:shd w:val="clear" w:color="auto" w:fill="auto"/>
        <w:spacing w:before="0" w:after="232" w:line="120" w:lineRule="exact"/>
        <w:jc w:val="center"/>
      </w:pPr>
      <w:r w:rsidRPr="0060665E">
        <w:rPr>
          <w:lang w:eastAsia="en-US" w:bidi="en-US"/>
        </w:rPr>
        <w:t xml:space="preserve">AMICUS </w:t>
      </w:r>
      <w:r>
        <w:t>PLATO...</w:t>
      </w:r>
    </w:p>
    <w:p w:rsidR="006872F1" w:rsidRDefault="00BF277F">
      <w:pPr>
        <w:pStyle w:val="Teksttreci60"/>
        <w:framePr w:w="7224" w:h="5475" w:hRule="exact" w:wrap="none" w:vAnchor="page" w:hAnchor="page" w:x="524" w:y="2486"/>
        <w:shd w:val="clear" w:color="auto" w:fill="auto"/>
        <w:spacing w:before="0" w:after="0" w:line="211" w:lineRule="exact"/>
        <w:ind w:firstLine="360"/>
        <w:jc w:val="both"/>
      </w:pPr>
      <w:r>
        <w:t xml:space="preserve">W nrze 156 </w:t>
      </w:r>
      <w:r>
        <w:rPr>
          <w:lang w:val="cs-CZ" w:eastAsia="cs-CZ" w:bidi="cs-CZ"/>
        </w:rPr>
        <w:t xml:space="preserve">„Expressu </w:t>
      </w:r>
      <w:r>
        <w:t xml:space="preserve">Wieczornego” red. Tomasz Domaniewski w świetnym felietonie pt. </w:t>
      </w:r>
      <w:r>
        <w:rPr>
          <w:rStyle w:val="Teksttreci6PogrubienieKursywa"/>
        </w:rPr>
        <w:t>Metoda klina</w:t>
      </w:r>
      <w:r>
        <w:t xml:space="preserve"> oświadcza: „Gotów jestem trzymać gruby zakład, że buty staną się dobre” oraz: „Potrzymam drugi zakład, że [...] wiele na lepsze się zmieni”.</w:t>
      </w:r>
    </w:p>
    <w:p w:rsidR="006872F1" w:rsidRDefault="00BF277F">
      <w:pPr>
        <w:pStyle w:val="Teksttreci60"/>
        <w:framePr w:w="7224" w:h="5475" w:hRule="exact" w:wrap="none" w:vAnchor="page" w:hAnchor="page" w:x="524" w:y="2486"/>
        <w:shd w:val="clear" w:color="auto" w:fill="auto"/>
        <w:spacing w:before="0" w:after="0" w:line="211" w:lineRule="exact"/>
        <w:ind w:firstLine="360"/>
        <w:jc w:val="both"/>
      </w:pPr>
      <w:r>
        <w:t xml:space="preserve">Felieton, jak powiedziałem, uważam za świetny, toteż </w:t>
      </w:r>
      <w:r>
        <w:rPr>
          <w:rStyle w:val="Teksttreci6PogrubienieKursywa"/>
        </w:rPr>
        <w:t>trzymam</w:t>
      </w:r>
      <w:r>
        <w:t xml:space="preserve"> z jego autorem, chociaż, niestety, gotów jestem </w:t>
      </w:r>
      <w:r>
        <w:rPr>
          <w:rStyle w:val="Teksttreci6PogrubienieKursywa"/>
        </w:rPr>
        <w:t>iść o najgrubszy zakład,</w:t>
      </w:r>
      <w:r>
        <w:t xml:space="preserve"> że zwrot w nim użyty (dwukrotnie) — kalka rosyjskiego </w:t>
      </w:r>
      <w:proofErr w:type="spellStart"/>
      <w:r>
        <w:rPr>
          <w:rStyle w:val="Teksttreci6PogrubienieKursywa"/>
        </w:rPr>
        <w:t>dierżat</w:t>
      </w:r>
      <w:proofErr w:type="spellEnd"/>
      <w:r>
        <w:rPr>
          <w:rStyle w:val="Teksttreci6PogrubienieKursywa"/>
        </w:rPr>
        <w:t xml:space="preserve">’ </w:t>
      </w:r>
      <w:r>
        <w:rPr>
          <w:rStyle w:val="Teksttreci6PogrubienieKursywa"/>
          <w:lang w:val="cs-CZ" w:eastAsia="cs-CZ" w:bidi="cs-CZ"/>
        </w:rPr>
        <w:t>pari</w:t>
      </w:r>
      <w:r>
        <w:rPr>
          <w:lang w:val="cs-CZ" w:eastAsia="cs-CZ" w:bidi="cs-CZ"/>
        </w:rPr>
        <w:t xml:space="preserve"> </w:t>
      </w:r>
      <w:r>
        <w:t>— owej świetności nieco mu ujmuje.</w:t>
      </w:r>
    </w:p>
    <w:p w:rsidR="006872F1" w:rsidRDefault="00BF277F">
      <w:pPr>
        <w:pStyle w:val="Teksttreci60"/>
        <w:framePr w:w="7224" w:h="5475" w:hRule="exact" w:wrap="none" w:vAnchor="page" w:hAnchor="page" w:x="524" w:y="2486"/>
        <w:shd w:val="clear" w:color="auto" w:fill="auto"/>
        <w:spacing w:before="0" w:after="0" w:line="211" w:lineRule="exact"/>
        <w:ind w:firstLine="360"/>
        <w:jc w:val="both"/>
      </w:pPr>
      <w:r>
        <w:t xml:space="preserve">Gwoli uczciwości dodaję, że w słowniku polsko-niemieckim Kaliny znalazłem: </w:t>
      </w:r>
      <w:r>
        <w:rPr>
          <w:rStyle w:val="Teksttreci6PogrubienieKursywa"/>
        </w:rPr>
        <w:t>zakładać się</w:t>
      </w:r>
      <w:r>
        <w:t xml:space="preserve"> = </w:t>
      </w:r>
      <w:proofErr w:type="spellStart"/>
      <w:r>
        <w:rPr>
          <w:rStyle w:val="Teksttreci6PogrubienieKursywa"/>
        </w:rPr>
        <w:t>wetten</w:t>
      </w:r>
      <w:proofErr w:type="spellEnd"/>
      <w:r>
        <w:rPr>
          <w:rStyle w:val="Teksttreci6PogrubienieKursywa"/>
        </w:rPr>
        <w:t xml:space="preserve"> um...,</w:t>
      </w:r>
      <w:r>
        <w:t xml:space="preserve"> ale — pod hasłem </w:t>
      </w:r>
      <w:r>
        <w:rPr>
          <w:rStyle w:val="Teksttreci6PogrubienieKursywa"/>
        </w:rPr>
        <w:t>zakład</w:t>
      </w:r>
      <w:r>
        <w:t xml:space="preserve"> zwrot (niestety!): </w:t>
      </w:r>
      <w:r>
        <w:rPr>
          <w:rStyle w:val="Teksttreci6PogrubienieKursywa"/>
        </w:rPr>
        <w:t>iść o zakład</w:t>
      </w:r>
      <w:r>
        <w:t xml:space="preserve"> = </w:t>
      </w:r>
      <w:proofErr w:type="spellStart"/>
      <w:r>
        <w:rPr>
          <w:rStyle w:val="Teksttreci6PogrubienieKursywa"/>
        </w:rPr>
        <w:t>eine</w:t>
      </w:r>
      <w:proofErr w:type="spellEnd"/>
      <w:r>
        <w:rPr>
          <w:rStyle w:val="Teksttreci6PogrubienieKursywa"/>
        </w:rPr>
        <w:t xml:space="preserve"> </w:t>
      </w:r>
      <w:proofErr w:type="spellStart"/>
      <w:r>
        <w:rPr>
          <w:rStyle w:val="Teksttreci6PogrubienieKursywa"/>
        </w:rPr>
        <w:t>Wette</w:t>
      </w:r>
      <w:proofErr w:type="spellEnd"/>
      <w:r>
        <w:rPr>
          <w:rStyle w:val="Teksttreci6PogrubienieKursywa"/>
        </w:rPr>
        <w:t xml:space="preserve"> </w:t>
      </w:r>
      <w:proofErr w:type="spellStart"/>
      <w:r>
        <w:rPr>
          <w:rStyle w:val="Teksttreci6PogrubienieKursywa"/>
        </w:rPr>
        <w:t>eingehen</w:t>
      </w:r>
      <w:proofErr w:type="spellEnd"/>
      <w:r>
        <w:rPr>
          <w:rStyle w:val="Teksttreci6PogrubienieKursywa"/>
        </w:rPr>
        <w:t xml:space="preserve">, </w:t>
      </w:r>
      <w:proofErr w:type="spellStart"/>
      <w:r>
        <w:rPr>
          <w:rStyle w:val="Teksttreci6PogrubienieKursywa"/>
        </w:rPr>
        <w:t>wetten</w:t>
      </w:r>
      <w:proofErr w:type="spellEnd"/>
      <w:r>
        <w:t>).</w:t>
      </w:r>
    </w:p>
    <w:p w:rsidR="006872F1" w:rsidRDefault="00BF277F">
      <w:pPr>
        <w:pStyle w:val="Teksttreci70"/>
        <w:framePr w:w="7224" w:h="1659" w:hRule="exact" w:wrap="none" w:vAnchor="page" w:hAnchor="page" w:x="524" w:y="8342"/>
        <w:shd w:val="clear" w:color="auto" w:fill="auto"/>
        <w:spacing w:before="0" w:after="52" w:line="120" w:lineRule="exact"/>
        <w:jc w:val="center"/>
      </w:pPr>
      <w:r>
        <w:t>KOMPOCIK ZAPRAWIONY SNOBIZMEM</w:t>
      </w:r>
    </w:p>
    <w:p w:rsidR="006872F1" w:rsidRDefault="00BF277F">
      <w:pPr>
        <w:pStyle w:val="Teksttreci60"/>
        <w:framePr w:w="7224" w:h="1659" w:hRule="exact" w:wrap="none" w:vAnchor="page" w:hAnchor="page" w:x="524" w:y="8342"/>
        <w:shd w:val="clear" w:color="auto" w:fill="auto"/>
        <w:spacing w:before="0" w:after="101" w:line="211" w:lineRule="exact"/>
        <w:ind w:firstLine="360"/>
        <w:jc w:val="both"/>
      </w:pPr>
      <w:r>
        <w:t>Blaszane puszki, w których sprzedawany jest kompot ze śliwek (produkt nie ujawnionej imiennie wytwórni) opatrzone są napisem — w intencji przypuszczalnie francuskim: „</w:t>
      </w:r>
      <w:proofErr w:type="spellStart"/>
      <w:r>
        <w:t>Compot</w:t>
      </w:r>
      <w:proofErr w:type="spellEnd"/>
      <w:r>
        <w:t xml:space="preserve"> de </w:t>
      </w:r>
      <w:proofErr w:type="spellStart"/>
      <w:r w:rsidRPr="0060665E">
        <w:rPr>
          <w:lang w:eastAsia="en-US" w:bidi="en-US"/>
        </w:rPr>
        <w:t>prune</w:t>
      </w:r>
      <w:proofErr w:type="spellEnd"/>
      <w:r w:rsidRPr="0060665E">
        <w:rPr>
          <w:lang w:eastAsia="en-US" w:bidi="en-US"/>
        </w:rPr>
        <w:t xml:space="preserve">” </w:t>
      </w:r>
      <w:r>
        <w:t xml:space="preserve">— zamiast </w:t>
      </w:r>
      <w:proofErr w:type="spellStart"/>
      <w:r w:rsidRPr="0060665E">
        <w:rPr>
          <w:rStyle w:val="Teksttreci6PogrubienieKursywa"/>
          <w:lang w:eastAsia="en-US" w:bidi="en-US"/>
        </w:rPr>
        <w:t>Compote</w:t>
      </w:r>
      <w:proofErr w:type="spellEnd"/>
      <w:r w:rsidRPr="0060665E">
        <w:rPr>
          <w:rStyle w:val="Teksttreci6PogrubienieKursywa"/>
          <w:lang w:eastAsia="en-US" w:bidi="en-US"/>
        </w:rPr>
        <w:t xml:space="preserve"> </w:t>
      </w:r>
      <w:r>
        <w:rPr>
          <w:rStyle w:val="Teksttreci6PogrubienieKursywa"/>
        </w:rPr>
        <w:t xml:space="preserve">de </w:t>
      </w:r>
      <w:proofErr w:type="spellStart"/>
      <w:r w:rsidRPr="0060665E">
        <w:rPr>
          <w:rStyle w:val="Teksttreci6PogrubienieKursywa"/>
          <w:lang w:eastAsia="en-US" w:bidi="en-US"/>
        </w:rPr>
        <w:t>prunes</w:t>
      </w:r>
      <w:proofErr w:type="spellEnd"/>
      <w:r w:rsidRPr="0060665E">
        <w:rPr>
          <w:rStyle w:val="Teksttreci6PogrubienieKursywa"/>
          <w:lang w:eastAsia="en-US" w:bidi="en-US"/>
        </w:rPr>
        <w:t>.</w:t>
      </w:r>
    </w:p>
    <w:p w:rsidR="006872F1" w:rsidRDefault="00BF277F">
      <w:pPr>
        <w:pStyle w:val="Teksttreci60"/>
        <w:framePr w:w="7224" w:h="1659" w:hRule="exact" w:wrap="none" w:vAnchor="page" w:hAnchor="page" w:x="524" w:y="8342"/>
        <w:shd w:val="clear" w:color="auto" w:fill="auto"/>
        <w:spacing w:before="0" w:after="260" w:line="160" w:lineRule="exact"/>
        <w:ind w:firstLine="360"/>
        <w:jc w:val="both"/>
      </w:pPr>
      <w:r>
        <w:t>Nie wiem, jak smakuje kompot, ale napis jest raczej niestrawny.</w:t>
      </w:r>
    </w:p>
    <w:p w:rsidR="006872F1" w:rsidRDefault="00BF277F">
      <w:pPr>
        <w:pStyle w:val="Teksttreci130"/>
        <w:framePr w:w="7224" w:h="1659" w:hRule="exact" w:wrap="none" w:vAnchor="page" w:hAnchor="page" w:x="524" w:y="8342"/>
        <w:shd w:val="clear" w:color="auto" w:fill="auto"/>
        <w:spacing w:after="0" w:line="160" w:lineRule="exact"/>
        <w:ind w:left="5740"/>
        <w:jc w:val="left"/>
      </w:pPr>
      <w:r>
        <w:rPr>
          <w:rStyle w:val="Teksttreci13BezpogrubieniaBezkursywy"/>
        </w:rPr>
        <w:t xml:space="preserve">Ob. </w:t>
      </w:r>
      <w:proofErr w:type="spellStart"/>
      <w:r>
        <w:t>Serwator</w:t>
      </w:r>
      <w:proofErr w:type="spellEnd"/>
    </w:p>
    <w:p w:rsidR="006872F1" w:rsidRDefault="00BF277F">
      <w:pPr>
        <w:pStyle w:val="Teksttreci70"/>
        <w:framePr w:w="7224" w:h="1080" w:hRule="exact" w:wrap="none" w:vAnchor="page" w:hAnchor="page" w:x="524" w:y="10478"/>
        <w:shd w:val="clear" w:color="auto" w:fill="auto"/>
        <w:spacing w:before="0" w:after="0" w:line="168" w:lineRule="exact"/>
        <w:ind w:firstLine="360"/>
      </w:pPr>
      <w:r>
        <w:t xml:space="preserve">Komentarz do „perełki” zatytułowanej </w:t>
      </w:r>
      <w:r>
        <w:rPr>
          <w:rStyle w:val="Teksttreci7Kursywa0"/>
        </w:rPr>
        <w:t>Prośba</w:t>
      </w:r>
      <w:r>
        <w:t xml:space="preserve"> („Por. Jęz.” nr 1 z br.) wydał się nie dość przejrzysty p. Stefanowi Duszy z Poznania. Zwrot </w:t>
      </w:r>
      <w:r>
        <w:rPr>
          <w:rStyle w:val="Teksttreci7Kursywa0"/>
        </w:rPr>
        <w:t>nie śmiej podnieść oczu</w:t>
      </w:r>
      <w:r>
        <w:t xml:space="preserve"> odczułem jako rusycyzm i taka była intencja mego komentarza. </w:t>
      </w:r>
      <w:r>
        <w:rPr>
          <w:rStyle w:val="Teksttreci7Kursywa0"/>
        </w:rPr>
        <w:t>Nie śmiej</w:t>
      </w:r>
      <w:r>
        <w:t xml:space="preserve"> mogłoby zresztą być także germanizmem (</w:t>
      </w:r>
      <w:proofErr w:type="spellStart"/>
      <w:r>
        <w:t>dorf</w:t>
      </w:r>
      <w:proofErr w:type="spellEnd"/>
      <w:r>
        <w:t xml:space="preserve"> </w:t>
      </w:r>
      <w:proofErr w:type="spellStart"/>
      <w:r>
        <w:rPr>
          <w:rStyle w:val="Teksttreci7Kursywa0"/>
        </w:rPr>
        <w:t>nicht</w:t>
      </w:r>
      <w:proofErr w:type="spellEnd"/>
      <w:r>
        <w:rPr>
          <w:rStyle w:val="Teksttreci7Kursywa0"/>
        </w:rPr>
        <w:t>).</w:t>
      </w:r>
      <w:r>
        <w:t xml:space="preserve"> Rosyjskiemu </w:t>
      </w:r>
      <w:r>
        <w:rPr>
          <w:rStyle w:val="Teksttreci7Kursywa0"/>
        </w:rPr>
        <w:t>nie śmiej</w:t>
      </w:r>
      <w:r>
        <w:t xml:space="preserve"> odpowiadałby zwrot </w:t>
      </w:r>
      <w:r>
        <w:rPr>
          <w:rStyle w:val="Teksttreci7Kursywa0"/>
        </w:rPr>
        <w:t>nie waż</w:t>
      </w:r>
      <w:r>
        <w:t xml:space="preserve"> się. Należałoby sprawdzić, czy w oryginale rosyjskim jest użyty zwrot </w:t>
      </w:r>
      <w:r>
        <w:rPr>
          <w:rStyle w:val="Teksttreci7Kursywa0"/>
        </w:rPr>
        <w:t xml:space="preserve">nie </w:t>
      </w:r>
      <w:proofErr w:type="spellStart"/>
      <w:r>
        <w:rPr>
          <w:rStyle w:val="Teksttreci7Kursywa0"/>
        </w:rPr>
        <w:t>smiej</w:t>
      </w:r>
      <w:proofErr w:type="spellEnd"/>
      <w:r>
        <w:rPr>
          <w:rStyle w:val="Teksttreci7Kursywa0"/>
        </w:rPr>
        <w:t>,</w:t>
      </w:r>
      <w:r>
        <w:t xml:space="preserve"> trochę dziwny jako rozkaz sformułowany przez osobę, która prosi o coś, pełna trwogi.</w:t>
      </w:r>
    </w:p>
    <w:p w:rsidR="006872F1" w:rsidRDefault="00BF277F">
      <w:pPr>
        <w:pStyle w:val="Teksttreci130"/>
        <w:framePr w:wrap="none" w:vAnchor="page" w:hAnchor="page" w:x="524" w:y="11679"/>
        <w:shd w:val="clear" w:color="auto" w:fill="auto"/>
        <w:spacing w:after="0" w:line="160" w:lineRule="exact"/>
        <w:ind w:left="5740"/>
        <w:jc w:val="left"/>
      </w:pPr>
      <w:r>
        <w:rPr>
          <w:rStyle w:val="Teksttreci13BezpogrubieniaBezkursywy"/>
        </w:rPr>
        <w:t xml:space="preserve">Ob. </w:t>
      </w:r>
      <w:proofErr w:type="spellStart"/>
      <w:r>
        <w:t>Serwator</w:t>
      </w:r>
      <w:proofErr w:type="spellEnd"/>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420"/>
        <w:framePr w:w="7325" w:h="393" w:hRule="exact" w:wrap="none" w:vAnchor="page" w:hAnchor="page" w:x="475" w:y="679"/>
        <w:shd w:val="clear" w:color="auto" w:fill="auto"/>
        <w:spacing w:after="0" w:line="220" w:lineRule="exact"/>
      </w:pPr>
      <w:bookmarkStart w:id="11" w:name="bookmark10"/>
      <w:r>
        <w:lastRenderedPageBreak/>
        <w:t xml:space="preserve">CO PISZĄ </w:t>
      </w:r>
      <w:r>
        <w:rPr>
          <w:lang w:val="ru-RU" w:eastAsia="ru-RU" w:bidi="ru-RU"/>
        </w:rPr>
        <w:t>О</w:t>
      </w:r>
      <w:r w:rsidRPr="0060665E">
        <w:rPr>
          <w:lang w:eastAsia="ru-RU" w:bidi="ru-RU"/>
        </w:rPr>
        <w:t xml:space="preserve"> </w:t>
      </w:r>
      <w:r>
        <w:t>JĘZYKU?</w:t>
      </w:r>
      <w:bookmarkEnd w:id="11"/>
    </w:p>
    <w:p w:rsidR="006872F1" w:rsidRDefault="00BF277F">
      <w:pPr>
        <w:pStyle w:val="Teksttreci60"/>
        <w:framePr w:w="7325" w:h="8779" w:hRule="exact" w:wrap="none" w:vAnchor="page" w:hAnchor="page" w:x="475" w:y="2505"/>
        <w:shd w:val="clear" w:color="auto" w:fill="auto"/>
        <w:spacing w:before="0" w:after="0" w:line="211" w:lineRule="exact"/>
        <w:ind w:firstLine="380"/>
        <w:jc w:val="both"/>
      </w:pPr>
      <w:r>
        <w:t xml:space="preserve">Władysław Kopaliński znany — na ogół z najlepszej strony — dziennikarz i autor udanego </w:t>
      </w:r>
      <w:r>
        <w:rPr>
          <w:rStyle w:val="Teksttreci6PogrubienieKursywa"/>
        </w:rPr>
        <w:t>Słownika wyrazów obcych i zwrotów obcojęzycznych,</w:t>
      </w:r>
      <w:r>
        <w:t xml:space="preserve"> w felietonie Z </w:t>
      </w:r>
      <w:r>
        <w:rPr>
          <w:rStyle w:val="Teksttreci6PogrubienieKursywa"/>
        </w:rPr>
        <w:t>dziedziny komunikacji</w:t>
      </w:r>
      <w:r>
        <w:t xml:space="preserve"> („Życie Warszawy”, nr 27 z 1970 r.), wierny zasadzie realizacji tego gatunku publicystycznego według recepty </w:t>
      </w:r>
      <w:r>
        <w:rPr>
          <w:rStyle w:val="Teksttreci6PogrubienieKursywa"/>
        </w:rPr>
        <w:t>cicer cum caule</w:t>
      </w:r>
      <w:r>
        <w:t xml:space="preserve"> (mieszanka) skrytykowawszy (</w:t>
      </w:r>
      <w:proofErr w:type="spellStart"/>
      <w:r>
        <w:t>arcysłusznie</w:t>
      </w:r>
      <w:proofErr w:type="spellEnd"/>
      <w:r>
        <w:t xml:space="preserve">!) umieszczone na niektórych przystankach autobusów warszawskich mało orientujące „plany orientacyjne” oraz zganiwszy (też raczej słusznie) nasze wydawnictwa za brak konsekwencji, jednolitości w sposobie umieszczania tytułów na grzbietach książek, poruszył też sprawy bezpośrednio związane z językiem, owym środkiem wspomnianej w tytule komunikacji. Jedną część swych uwag poświęcił autor wspomnianemu już w tej rubryce nowemu elementarzowi „Litery”, pióra Feliksa </w:t>
      </w:r>
      <w:proofErr w:type="spellStart"/>
      <w:r>
        <w:t>Przyłubskiego</w:t>
      </w:r>
      <w:proofErr w:type="spellEnd"/>
      <w:r>
        <w:t xml:space="preserve">, konkurującemu z używanym od lat 60, powszechnie znanym elementarzem Mariana Falskiego (I wydanie tego dziełka pt. „Nauka czytania i pisania” wyszło w 1910 r„ II wyd. ulepszone — w 1919 r., po czym długi, długi ciąg wznowień). Kopaliński określa książkę </w:t>
      </w:r>
      <w:proofErr w:type="spellStart"/>
      <w:r>
        <w:t>Przyłubskiego</w:t>
      </w:r>
      <w:proofErr w:type="spellEnd"/>
      <w:r>
        <w:t xml:space="preserve"> jako „nową potrawę przyrządzoną [...] — zarazem odważnie i z umiarem [...] — z dobrze znanych ingrediencji”. Trudno wiedzieć, pochwała to, czy przygana, raczej to pierwsze, ale znajdujemy także spostrzeżenie, iż w „Literach” zastosowano też „odwieczny trick mnemotechniczny: kojarzenie litery z rysunkiem przedmiotu, którego nazwa zaczyna się tą literą”. Zresztą felietonista nie recenzuje dokładniej „Liter”, z czego ostatecznie nie można mu czynić zarzutu, ale wdaje się w krytykę XIX-wiecznej, tłumaczonej z niemieckiego książki dla dzieci „Złota różdżka” (podobno I wyd. było zatytułowane „Złota </w:t>
      </w:r>
      <w:proofErr w:type="spellStart"/>
      <w:r>
        <w:t>Rószczka</w:t>
      </w:r>
      <w:proofErr w:type="spellEnd"/>
      <w:r>
        <w:t>”).</w:t>
      </w:r>
    </w:p>
    <w:p w:rsidR="006872F1" w:rsidRDefault="00BF277F">
      <w:pPr>
        <w:pStyle w:val="Teksttreci60"/>
        <w:framePr w:w="7325" w:h="8779" w:hRule="exact" w:wrap="none" w:vAnchor="page" w:hAnchor="page" w:x="475" w:y="2505"/>
        <w:shd w:val="clear" w:color="auto" w:fill="auto"/>
        <w:spacing w:before="0" w:after="0" w:line="211" w:lineRule="exact"/>
        <w:ind w:firstLine="380"/>
        <w:jc w:val="both"/>
      </w:pPr>
      <w:r>
        <w:t xml:space="preserve">Drugą połowę felietonu W. Kopaliński poświęca dyskusji z uwagami ortograficznymi niżej podsygnowanego *. Chodzi o małe i wielkie litery w nazwach samochodów (a raczej w ogóle — wyrobów przemysłowych, co jest uzupełnieniem dość istotnym: red. Kopalińskiemu leżą na sercu — czy raczej na wątrobie — nazwy samochodów, inny autor </w:t>
      </w:r>
      <w:r>
        <w:rPr>
          <w:vertAlign w:val="superscript"/>
        </w:rPr>
        <w:t>* 1 2</w:t>
      </w:r>
      <w:r>
        <w:t xml:space="preserve"> upomina się o wyróżnienie niektórych leków, jeszcze ktoś może napisać tylko o papierosach, odbiornikach radiowych, napojach alkoholowych itd. — ile zainteresowań, tyle projektów ortograficznych! Red. Kopaliński ostro rozprawia się z moją wzmianką o tym, że w porównaniu z innymi pisowniami słowiańskimi pisownia polska zbyt szczodrze szafuje majuskułami. Felietonista bardzo się oburzył, boć „ani nas grzeje, ani ziębi”, jak kto pisze za granicą. Częściowo tak, częściowo nie. Nigdy nie uważałem swego argumentu za szczególnie ważki (sam stwierdzałem swego czasu, że wysuwanie w obronie pisowni np. </w:t>
      </w:r>
      <w:r>
        <w:rPr>
          <w:rStyle w:val="Teksttreci6PogrubienieKursywa"/>
        </w:rPr>
        <w:t>rzeka,</w:t>
      </w:r>
      <w:r>
        <w:t xml:space="preserve"> a nie </w:t>
      </w:r>
      <w:proofErr w:type="spellStart"/>
      <w:r>
        <w:rPr>
          <w:rStyle w:val="Teksttreci6PogrubienieKursywa"/>
        </w:rPr>
        <w:t>żeka</w:t>
      </w:r>
      <w:proofErr w:type="spellEnd"/>
      <w:r>
        <w:rPr>
          <w:rStyle w:val="Teksttreci6PogrubienieKursywa"/>
        </w:rPr>
        <w:t xml:space="preserve"> </w:t>
      </w:r>
      <w:r>
        <w:t xml:space="preserve">takiej przede wszystkim racji, że po rosyjsku mamy </w:t>
      </w:r>
      <w:proofErr w:type="spellStart"/>
      <w:r>
        <w:rPr>
          <w:rStyle w:val="Teksttreci6PogrubienieKursywa"/>
        </w:rPr>
        <w:t>rieka</w:t>
      </w:r>
      <w:proofErr w:type="spellEnd"/>
      <w:r>
        <w:t xml:space="preserve"> z wyraźnym r — jest mało przekonywające), ale mój szanowny oponent nieco przesadził. Wspomina np. — ach ta erudycja! — o ortografii niemieckiej, duńskiej, norweskiej, holenderskiej (dodam: jeszcze charakterystyczniejszy byłby sposób pisania angielski — w tytułach książek i innych dzieł prócz wyrazów pomocniczych wszystkie inne pisze się, jak wiemy, dużą literą), ja zaś — jako żywo — napomknąłem tylko o językach najbliższych, słowiańskich. I to mnie raczej dziwić się wypada, że red. Kopaliński,</w:t>
      </w:r>
    </w:p>
    <w:p w:rsidR="006872F1" w:rsidRDefault="00BF277F">
      <w:pPr>
        <w:pStyle w:val="Stopka20"/>
        <w:framePr w:w="7325" w:h="200" w:hRule="exact" w:wrap="none" w:vAnchor="page" w:hAnchor="page" w:x="475" w:y="11441"/>
        <w:shd w:val="clear" w:color="auto" w:fill="auto"/>
        <w:spacing w:line="173" w:lineRule="exact"/>
        <w:ind w:firstLine="380"/>
        <w:jc w:val="both"/>
      </w:pPr>
      <w:r>
        <w:rPr>
          <w:vertAlign w:val="superscript"/>
        </w:rPr>
        <w:t>1</w:t>
      </w:r>
      <w:r>
        <w:t xml:space="preserve"> „Poradnik Językowy” 1969, nr 5, </w:t>
      </w:r>
      <w:r>
        <w:rPr>
          <w:lang w:val="fr-FR" w:eastAsia="fr-FR" w:bidi="fr-FR"/>
        </w:rPr>
        <w:t xml:space="preserve">s. </w:t>
      </w:r>
      <w:r>
        <w:t xml:space="preserve">295—296, nr 6, s. 350, rubryka: Co piszę o </w:t>
      </w:r>
      <w:r>
        <w:rPr>
          <w:rStyle w:val="Stopka2Kursywa"/>
        </w:rPr>
        <w:t>języku</w:t>
      </w:r>
      <w:r>
        <w:t>?</w:t>
      </w:r>
    </w:p>
    <w:p w:rsidR="006872F1" w:rsidRDefault="00BF277F">
      <w:pPr>
        <w:pStyle w:val="Stopka20"/>
        <w:framePr w:w="7325" w:h="172" w:hRule="exact" w:wrap="none" w:vAnchor="page" w:hAnchor="page" w:x="475" w:y="11637"/>
        <w:shd w:val="clear" w:color="auto" w:fill="auto"/>
        <w:spacing w:line="173" w:lineRule="exact"/>
        <w:jc w:val="right"/>
      </w:pPr>
      <w:r>
        <w:rPr>
          <w:vertAlign w:val="superscript"/>
        </w:rPr>
        <w:t>1</w:t>
      </w:r>
      <w:r>
        <w:t xml:space="preserve"> np. </w:t>
      </w:r>
      <w:r>
        <w:rPr>
          <w:rStyle w:val="Stopka28pt"/>
          <w:b w:val="0"/>
          <w:bCs w:val="0"/>
        </w:rPr>
        <w:t xml:space="preserve">w. </w:t>
      </w:r>
      <w:r>
        <w:t>Kochański w artykule pełnym umiaru i rzeczowym — co nie znaczy, że w pełni</w:t>
      </w:r>
    </w:p>
    <w:p w:rsidR="006872F1" w:rsidRDefault="00BF277F">
      <w:pPr>
        <w:pStyle w:val="Stopka20"/>
        <w:framePr w:w="7325" w:h="201" w:hRule="exact" w:wrap="none" w:vAnchor="page" w:hAnchor="page" w:x="475" w:y="11810"/>
        <w:shd w:val="clear" w:color="auto" w:fill="auto"/>
        <w:spacing w:line="173" w:lineRule="exact"/>
      </w:pPr>
      <w:r>
        <w:t xml:space="preserve">przekonywającym — Z </w:t>
      </w:r>
      <w:r>
        <w:rPr>
          <w:rStyle w:val="Stopka2Kursywa"/>
        </w:rPr>
        <w:t>mojego notatnika,</w:t>
      </w:r>
      <w:r>
        <w:t xml:space="preserve"> „Por. Jęz.” 1969, nr 5, s. 276—280.</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lubstopka50"/>
        <w:framePr w:wrap="none" w:vAnchor="page" w:hAnchor="page" w:x="3253" w:y="201"/>
        <w:shd w:val="clear" w:color="auto" w:fill="auto"/>
        <w:spacing w:line="120" w:lineRule="exact"/>
      </w:pPr>
      <w:r>
        <w:rPr>
          <w:rStyle w:val="Nagweklubstopka5Odstpy0pt"/>
          <w:b/>
          <w:bCs/>
        </w:rPr>
        <w:lastRenderedPageBreak/>
        <w:t xml:space="preserve">CO PISZĄ </w:t>
      </w:r>
      <w:r>
        <w:rPr>
          <w:rStyle w:val="Nagweklubstopka5Odstpy0pt"/>
          <w:b/>
          <w:bCs/>
          <w:lang w:val="ru-RU" w:eastAsia="ru-RU" w:bidi="ru-RU"/>
        </w:rPr>
        <w:t>О</w:t>
      </w:r>
      <w:r w:rsidRPr="0060665E">
        <w:rPr>
          <w:rStyle w:val="Nagweklubstopka5Odstpy0pt"/>
          <w:b/>
          <w:bCs/>
          <w:lang w:eastAsia="ru-RU" w:bidi="ru-RU"/>
        </w:rPr>
        <w:t xml:space="preserve"> </w:t>
      </w:r>
      <w:r>
        <w:rPr>
          <w:rStyle w:val="Nagweklubstopka5Odstpy0pt"/>
          <w:b/>
          <w:bCs/>
        </w:rPr>
        <w:t>JĘZYKU?</w:t>
      </w:r>
    </w:p>
    <w:p w:rsidR="006872F1" w:rsidRDefault="00BF277F">
      <w:pPr>
        <w:pStyle w:val="Nagweklubstopka0"/>
        <w:framePr w:wrap="none" w:vAnchor="page" w:hAnchor="page" w:x="7415" w:y="186"/>
        <w:shd w:val="clear" w:color="auto" w:fill="auto"/>
        <w:spacing w:line="130" w:lineRule="exact"/>
      </w:pPr>
      <w:r w:rsidRPr="0060665E">
        <w:rPr>
          <w:lang w:eastAsia="ru-RU" w:bidi="ru-RU"/>
        </w:rPr>
        <w:t>593</w:t>
      </w:r>
    </w:p>
    <w:p w:rsidR="006872F1" w:rsidRDefault="00BF277F">
      <w:pPr>
        <w:pStyle w:val="Teksttreci60"/>
        <w:framePr w:w="7306" w:h="10694" w:hRule="exact" w:wrap="none" w:vAnchor="page" w:hAnchor="page" w:x="483" w:y="671"/>
        <w:shd w:val="clear" w:color="auto" w:fill="auto"/>
        <w:spacing w:before="0" w:after="0" w:line="211" w:lineRule="exact"/>
        <w:ind w:firstLine="0"/>
        <w:jc w:val="both"/>
      </w:pPr>
      <w:r>
        <w:t xml:space="preserve">człek w świecie bywały i nierzadko w swych felietonach zestawiający obyczaje nadwiślańskie z zagranicznymi, dalekiej Ameryki nie wyłączając, tak namiętnie oponuje przeciw powoływaniu się na pisowniane zwyczaje bliższych i dalszych sąsiadów naszych a zarazem krewniaków językowych. Wymiana międzynarodowa jest dziś niezwykle żywa i wciąż rośnie, kulturalne — a więc naukowe, techniczne, artystyczne itd. kontakty z krajami naszego obozu, a w ogromnej większości są to właśnie kraje słowiańskie, stały się — na szczęście — częścią składową naszego przełamującego opłotki swojszczyzny życia — i stąd porównania w dziedzinie tak zewnętrznej, rzucającej się wręcz w oczy, jaką są zwyczaje ortograficzne, nasuwają się chyba same przez się. Nie chodzi zresztą tylko o wielkie i małe litery. „My mamy więcej ogonków pod literami, a Czesi więcej znaczków nad literami. </w:t>
      </w:r>
      <w:r>
        <w:rPr>
          <w:rStyle w:val="Teksttreci685ptSkala50"/>
        </w:rPr>
        <w:t xml:space="preserve">I </w:t>
      </w:r>
      <w:r>
        <w:t xml:space="preserve">co z tego?” — zapytuje felietonista. Ano, różnice te są historycznie i — częściowo — rzeczowo uzasadnione, świadczą o indywidualnym rozwoju i swoistych znamionach kultur narodowych, ale wcale to nie znaczy, że — teoretycznie biorąc — nie warto by niektórych rozbieżności usunąć. I rzeczywiście, co pewien czas odzywają się takie głosy (były próby w ogóle ujednolicenia grafiki języków słowiańskich, podejmowane przez środowiska zawodowe, np. przez lekarzy). Wychodząc poza słowiańskie podwórko, można i dziś posłyszeć głosy o potrzebie znormalizowania — w skali co najmniej europejskiej — bardzo zróżnicowanych szczegółów graficznych, np. w zakresie używania skrótów stopni naukowych, kolejności liter w alfabecie (m.in. miejsce dwuznaku </w:t>
      </w:r>
      <w:proofErr w:type="spellStart"/>
      <w:r>
        <w:rPr>
          <w:rStyle w:val="Teksttreci6PogrubienieKursywa"/>
        </w:rPr>
        <w:t>ch</w:t>
      </w:r>
      <w:proofErr w:type="spellEnd"/>
      <w:r>
        <w:rPr>
          <w:rStyle w:val="Teksttreci6PogrubienieKursywa"/>
        </w:rPr>
        <w:t>,</w:t>
      </w:r>
      <w:r>
        <w:t xml:space="preserve"> kwestie liter ze znaczkami diakrytycznymi itp.), sposobu kładzenia cudzysłowu itd.</w:t>
      </w:r>
      <w:r>
        <w:rPr>
          <w:vertAlign w:val="superscript"/>
        </w:rPr>
        <w:t>3 4</w:t>
      </w:r>
      <w:r>
        <w:t xml:space="preserve"> Są to jedynie propozycje, ale nie tak absurdalne, jak by to wynikało ze sformułowania red. Kopalińskiego. A jeszcze co do owych międzysłowiańskich (i szerszych zresztą) kontaktów: oczywiście, każdy język a raczej — w naszym wypadku — każda ortografia — ma swoje odrębności, ale czy nie jest trochę drażniące, że właśnie w wyniku tychże odrębnych przyzwyczajeń nawet w wydawnictwach naukowych (powiedzmy — czeskich, słowackich) takie choćby nazwy, jak </w:t>
      </w:r>
      <w:r>
        <w:rPr>
          <w:rStyle w:val="Teksttreci6PogrubienieKursywa"/>
        </w:rPr>
        <w:t>Poradnik językowy, Polska akademia nauk</w:t>
      </w:r>
      <w:r>
        <w:t xml:space="preserve"> z reguły figurują w takiej oto nieortograficznej postaci, przy czym nasze wydawnictwa odpłacają się pięknym za nadobne, szpikując nazwy czeskie zbytecznymi — w myśl miejscowych przepisów — majuskułami. Powtarzam przeto: powoływanie się na innych nie stanowi zbyt ważkiego argumentu w dyskusji o dużych i małych literach, ale porównywać jednak chyba warto, a sam problem jakiejś normalizacji (zgoła nie najpilniejszy, nawet w skali spraw ortografii!) niewątpliwie istnieje.</w:t>
      </w:r>
    </w:p>
    <w:p w:rsidR="006872F1" w:rsidRDefault="00BF277F">
      <w:pPr>
        <w:pStyle w:val="Teksttreci60"/>
        <w:framePr w:w="7306" w:h="10694" w:hRule="exact" w:wrap="none" w:vAnchor="page" w:hAnchor="page" w:x="483" w:y="671"/>
        <w:shd w:val="clear" w:color="auto" w:fill="auto"/>
        <w:spacing w:before="0" w:after="0" w:line="211" w:lineRule="exact"/>
        <w:ind w:firstLine="420"/>
        <w:jc w:val="both"/>
      </w:pPr>
      <w:r>
        <w:t xml:space="preserve">Co do dalszych tez red. Kopalińskiego dzięki prawdziwe za oświecenie nas „fachowców, którzy nie rozumieją, dlaczego </w:t>
      </w:r>
      <w:r>
        <w:rPr>
          <w:rStyle w:val="Teksttreci6PogrubienieKursywa"/>
        </w:rPr>
        <w:t>burgund, rentgen</w:t>
      </w:r>
      <w:r>
        <w:t xml:space="preserve"> [...], </w:t>
      </w:r>
      <w:r>
        <w:rPr>
          <w:rStyle w:val="Teksttreci6PogrubienieKursywa"/>
        </w:rPr>
        <w:t>brauning</w:t>
      </w:r>
      <w:r>
        <w:t xml:space="preserve"> [...] piszą się małą literą”. Nie będę tematu tego rozszerzał, nadmienię jedynie, że tak bezapelacyjnie rozstrzygnięta przez red. Kopalińskiego kwestia dokładnego rozróżniania wyrazów własnych i pospolitych, w małym światku językoznawców nie wydaje się jednak całkowicie wyczerpana. O zgrozo, </w:t>
      </w:r>
      <w:proofErr w:type="spellStart"/>
      <w:r w:rsidRPr="0060665E">
        <w:rPr>
          <w:lang w:eastAsia="en-US" w:bidi="en-US"/>
        </w:rPr>
        <w:t>prof</w:t>
      </w:r>
      <w:proofErr w:type="spellEnd"/>
      <w:r w:rsidRPr="0060665E">
        <w:rPr>
          <w:lang w:eastAsia="en-US" w:bidi="en-US"/>
        </w:rPr>
        <w:t xml:space="preserve">, </w:t>
      </w:r>
      <w:r>
        <w:t xml:space="preserve">dr S. Urbańczyk w swoim komentarzu do artykułu doc. dra Mańczaka (por. przyp. 3) — w którym to artykule też podkreślone są trudności teoretycznego rozwiązania omawianego zagadnienia -— oświadcza wręcz: „Uwagi doc. Mańczaka co do ułomności dotychczasowych definicji imion własnych są słuszne [...]: właśnie </w:t>
      </w:r>
      <w:r>
        <w:rPr>
          <w:rStyle w:val="Teksttreci6Odstpy2pt"/>
        </w:rPr>
        <w:t>brak jasnej granicy między imionami własnymi i pospolitymi</w:t>
      </w:r>
      <w:r>
        <w:t xml:space="preserve"> (</w:t>
      </w:r>
      <w:proofErr w:type="spellStart"/>
      <w:r>
        <w:t>podkr</w:t>
      </w:r>
      <w:proofErr w:type="spellEnd"/>
      <w:r>
        <w:t>. A. S.) uzasadniać może istniejące wahania w pisowni”. Teoretyczne więc rozstrzygnięcie jest sprawą skomplikowaną, ponieważ zaś przepisy ortograficzne mają cel ściśle praktyczny i porządkowy, autorzy atakowanego zalecenia — tak przypuszczam — zamiast rozszczepiać włos na czworo, dokonali śmiałego cięcia. Decyzji tej — powtarzam — nikt rozsądny nie zamierza bronić z pozycji teorii (bo rzecz nie jest dopracowana), ale</w:t>
      </w:r>
    </w:p>
    <w:p w:rsidR="006872F1" w:rsidRDefault="00BF277F">
      <w:pPr>
        <w:pStyle w:val="Stopka20"/>
        <w:framePr w:w="7210" w:h="412" w:hRule="exact" w:wrap="none" w:vAnchor="page" w:hAnchor="page" w:x="527" w:y="11555"/>
        <w:shd w:val="clear" w:color="auto" w:fill="auto"/>
        <w:spacing w:line="178" w:lineRule="exact"/>
        <w:ind w:firstLine="380"/>
      </w:pPr>
      <w:r>
        <w:rPr>
          <w:vertAlign w:val="superscript"/>
        </w:rPr>
        <w:t>3</w:t>
      </w:r>
      <w:r>
        <w:t xml:space="preserve"> Mam na myśli artykuł doc. dra W. Mańczaka: </w:t>
      </w:r>
      <w:r>
        <w:rPr>
          <w:rStyle w:val="Stopka2Kursywa"/>
        </w:rPr>
        <w:t>Pisownia nazw marek towarów,</w:t>
      </w:r>
      <w:r>
        <w:t xml:space="preserve"> „Język Polski” L (1970), z. 1, s. 62—65, z przypisem </w:t>
      </w:r>
      <w:proofErr w:type="spellStart"/>
      <w:r w:rsidRPr="0060665E">
        <w:rPr>
          <w:lang w:eastAsia="en-US" w:bidi="en-US"/>
        </w:rPr>
        <w:t>prof</w:t>
      </w:r>
      <w:proofErr w:type="spellEnd"/>
      <w:r w:rsidRPr="0060665E">
        <w:rPr>
          <w:lang w:eastAsia="en-US" w:bidi="en-US"/>
        </w:rPr>
        <w:t xml:space="preserve">, </w:t>
      </w:r>
      <w:r>
        <w:t>dra St. Urbańczyka.</w:t>
      </w:r>
    </w:p>
    <w:p w:rsidR="006872F1" w:rsidRDefault="00BF277F">
      <w:pPr>
        <w:pStyle w:val="Stopka20"/>
        <w:framePr w:wrap="none" w:vAnchor="page" w:hAnchor="page" w:x="483" w:y="12206"/>
        <w:shd w:val="clear" w:color="auto" w:fill="auto"/>
        <w:spacing w:line="120" w:lineRule="exact"/>
      </w:pPr>
      <w:r>
        <w:t xml:space="preserve">4 Poradnik Językowy nr </w:t>
      </w:r>
      <w:r w:rsidRPr="0060665E">
        <w:rPr>
          <w:lang w:eastAsia="ru-RU" w:bidi="ru-RU"/>
        </w:rPr>
        <w:t>9-10/70</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lubstopka0"/>
        <w:framePr w:wrap="none" w:vAnchor="page" w:hAnchor="page" w:x="517" w:y="191"/>
        <w:shd w:val="clear" w:color="auto" w:fill="auto"/>
        <w:spacing w:line="130" w:lineRule="exact"/>
      </w:pPr>
      <w:r>
        <w:lastRenderedPageBreak/>
        <w:t>594</w:t>
      </w:r>
    </w:p>
    <w:p w:rsidR="006872F1" w:rsidRDefault="00BF277F">
      <w:pPr>
        <w:pStyle w:val="Nagweklubstopka50"/>
        <w:framePr w:wrap="none" w:vAnchor="page" w:hAnchor="page" w:x="3949" w:y="186"/>
        <w:shd w:val="clear" w:color="auto" w:fill="auto"/>
        <w:spacing w:line="120" w:lineRule="exact"/>
      </w:pPr>
      <w:r>
        <w:rPr>
          <w:rStyle w:val="Nagweklubstopka5Odstpy0pt"/>
          <w:b/>
          <w:bCs/>
        </w:rPr>
        <w:t>A.S.</w:t>
      </w:r>
    </w:p>
    <w:p w:rsidR="006872F1" w:rsidRDefault="00BF277F">
      <w:pPr>
        <w:pStyle w:val="Teksttreci60"/>
        <w:framePr w:w="7248" w:h="10704" w:hRule="exact" w:wrap="none" w:vAnchor="page" w:hAnchor="page" w:x="512" w:y="660"/>
        <w:shd w:val="clear" w:color="auto" w:fill="auto"/>
        <w:spacing w:before="0" w:after="0" w:line="211" w:lineRule="exact"/>
        <w:ind w:firstLine="0"/>
        <w:jc w:val="both"/>
      </w:pPr>
      <w:r>
        <w:t xml:space="preserve">wyłącznie w imię ładu. Żeby zaś nie cytować samego siebie lub nie powtarzać słów red. A. Cieślarowej wymienionej w krytykowanej przez red. Kopalińskiego wzmiance, przytoczę opinię </w:t>
      </w:r>
      <w:proofErr w:type="spellStart"/>
      <w:r w:rsidRPr="0060665E">
        <w:rPr>
          <w:lang w:eastAsia="en-US" w:bidi="en-US"/>
        </w:rPr>
        <w:t>prof</w:t>
      </w:r>
      <w:proofErr w:type="spellEnd"/>
      <w:r w:rsidRPr="0060665E">
        <w:rPr>
          <w:lang w:eastAsia="en-US" w:bidi="en-US"/>
        </w:rPr>
        <w:t xml:space="preserve">, </w:t>
      </w:r>
      <w:r>
        <w:t xml:space="preserve">dra M. Kucały, również zabierającego głos w sprawie owych nieszczęsnych </w:t>
      </w:r>
      <w:r>
        <w:rPr>
          <w:rStyle w:val="Teksttreci6PogrubienieKursywa"/>
        </w:rPr>
        <w:t>„Zuków”, żuków, „żuków”</w:t>
      </w:r>
      <w:r>
        <w:t xml:space="preserve"> czy też </w:t>
      </w:r>
      <w:r>
        <w:rPr>
          <w:rStyle w:val="Teksttreci6PogrubienieKursywa"/>
        </w:rPr>
        <w:t>Zuków:</w:t>
      </w:r>
      <w:r>
        <w:t xml:space="preserve"> „W pisowni zawsze jest pożądane unikanie rozmaitości, no i </w:t>
      </w:r>
      <w:r>
        <w:rPr>
          <w:rStyle w:val="Teksttreci6Odstpy2pt"/>
        </w:rPr>
        <w:t>obowiązuje stosowanie się do przepisó</w:t>
      </w:r>
      <w:r>
        <w:t>w” (</w:t>
      </w:r>
      <w:proofErr w:type="spellStart"/>
      <w:r>
        <w:t>podkr</w:t>
      </w:r>
      <w:proofErr w:type="spellEnd"/>
      <w:r>
        <w:t>. A. S.)</w:t>
      </w:r>
      <w:r>
        <w:rPr>
          <w:vertAlign w:val="superscript"/>
        </w:rPr>
        <w:t>4</w:t>
      </w:r>
      <w:r>
        <w:t xml:space="preserve">. W innym punkcie, ujętym co prawda dość ostro, red. Kopaliński ma w zasadzie rację. Autorzy słowników i podręczników ortograficznych nie powinni wprowadzać zmian pozornie drobnych, w praktyce jednak powodujących duże zamieszanie, bez zapowiedzenia ich w przedmowach do wymienionych książek (co właśnie postuluje autor felietonu), a także bez odpowiednich wzmianek w prasie i radiu. Felietonista wszakże uderza w wysoki ton i — adresując swoje wezwanie zapewne do profesorów polonistów, autorów podręczników ortograficznych, a zarazem — w podtekście — broniąc nie stosujących się do obowiązujących norm ortograficznych zbuntowanych dziennikarzy, którym wytknąłem próbę szerzenia społeczno-kulturalnego wichrzycielstwa — grzmi: „Szacunku dla ładu w kulturze należy oczekiwać przede wszystkim od profesorów. </w:t>
      </w:r>
      <w:r>
        <w:rPr>
          <w:lang w:val="fr-FR" w:eastAsia="fr-FR" w:bidi="fr-FR"/>
        </w:rPr>
        <w:t>Apres vous, Messieurs!”.</w:t>
      </w:r>
    </w:p>
    <w:p w:rsidR="006872F1" w:rsidRDefault="00BF277F">
      <w:pPr>
        <w:pStyle w:val="Teksttreci60"/>
        <w:framePr w:w="7248" w:h="10704" w:hRule="exact" w:wrap="none" w:vAnchor="page" w:hAnchor="page" w:x="512" w:y="660"/>
        <w:shd w:val="clear" w:color="auto" w:fill="auto"/>
        <w:spacing w:before="0" w:after="0" w:line="211" w:lineRule="exact"/>
        <w:ind w:firstLine="380"/>
        <w:jc w:val="both"/>
      </w:pPr>
      <w:r>
        <w:t xml:space="preserve">I jeszcze jedno. Red. Kopaliński upomina się o przyznanie mu autorstwa powtarzanych po nim (w różnych wersjach) przez całą niemal prasę powiedzonek, ośmieszających pisownię </w:t>
      </w:r>
      <w:r>
        <w:rPr>
          <w:rStyle w:val="Teksttreci6PogrubienieKursywa"/>
        </w:rPr>
        <w:t>jawa, mustang,</w:t>
      </w:r>
      <w:r>
        <w:t xml:space="preserve"> np. „Do stojącego na polanie mustanga zbliżał się powoli jaguar; pastuch marzył na jawie”, jak również o uznanie go za „inspiratora tego buntu przeciw automobilowym «Zasadom pisowni»”. Lojalnie przyznaję się do pomyłki, napisałem bowiem, że pierwszy głos protestu ozwał się z łamów „Motoru” w marcu 1968, po czym właściwą rebelię wzniecili w „Życiu Warszawy” red. J. Kasprzycki oraz </w:t>
      </w:r>
      <w:r w:rsidRPr="0060665E">
        <w:rPr>
          <w:lang w:eastAsia="en-US" w:bidi="en-US"/>
        </w:rPr>
        <w:t xml:space="preserve">Ibis, </w:t>
      </w:r>
      <w:r>
        <w:t xml:space="preserve">którego też uważałem za głównego autora owych popularnych dowcipów o </w:t>
      </w:r>
      <w:r>
        <w:rPr>
          <w:rStyle w:val="Teksttreci6PogrubienieKursywa"/>
        </w:rPr>
        <w:t>żuku</w:t>
      </w:r>
      <w:r>
        <w:t xml:space="preserve"> i </w:t>
      </w:r>
      <w:r>
        <w:rPr>
          <w:rStyle w:val="Teksttreci6PogrubienieKursywa"/>
        </w:rPr>
        <w:t>jawie,</w:t>
      </w:r>
      <w:r>
        <w:t xml:space="preserve"> podczas gdy w rzeczywistości red. Kopaliński pierwszy ruszył do boju w felietonie tegoż „Życia Warszawy” już w dniu 31.1.1968 r. Oddając świadectwo prawdzie, nie mogą wszakże powściągnąć niejakiego zdziwienia, że ten utalentowany publicysta, radiowy działacz kulturalny, autor wymienionego na wstępie, doskonałego słownika — tak uporczywie i ze swadą broni postawy doprawdy wichrzycielskiej, ba, z dumą postawę tę reprezentuje i demonstruje. Boć przecie zgodziliśmy się, że same </w:t>
      </w:r>
      <w:r>
        <w:rPr>
          <w:rStyle w:val="Teksttreci6Odstpy2pt"/>
        </w:rPr>
        <w:t>przepisy</w:t>
      </w:r>
      <w:r>
        <w:t xml:space="preserve"> ortograficzne są sprawą umowną, ale przestrzeganie ich lub lekceważenie — to rzecz poważniejsza, wkraczająca w dziedzinę kultury i ładu społecznego. O dobro tej kultury i ładu warto chyba dbać nam wszystkim także na skromnym odcinku ortografii, bo to i pożyteczne, i wychowawcze. </w:t>
      </w:r>
      <w:proofErr w:type="spellStart"/>
      <w:r w:rsidRPr="0060665E">
        <w:rPr>
          <w:lang w:eastAsia="en-US" w:bidi="en-US"/>
        </w:rPr>
        <w:t>N’est</w:t>
      </w:r>
      <w:proofErr w:type="spellEnd"/>
      <w:r w:rsidRPr="0060665E">
        <w:rPr>
          <w:lang w:eastAsia="en-US" w:bidi="en-US"/>
        </w:rPr>
        <w:t xml:space="preserve">-ce </w:t>
      </w:r>
      <w:r>
        <w:t xml:space="preserve">pas, </w:t>
      </w:r>
      <w:proofErr w:type="spellStart"/>
      <w:r w:rsidRPr="0060665E">
        <w:rPr>
          <w:lang w:eastAsia="en-US" w:bidi="en-US"/>
        </w:rPr>
        <w:t>Monsieur</w:t>
      </w:r>
      <w:proofErr w:type="spellEnd"/>
      <w:r w:rsidRPr="0060665E">
        <w:rPr>
          <w:lang w:eastAsia="en-US" w:bidi="en-US"/>
        </w:rPr>
        <w:t>?</w:t>
      </w:r>
    </w:p>
    <w:p w:rsidR="006872F1" w:rsidRDefault="00BF277F">
      <w:pPr>
        <w:pStyle w:val="Teksttreci20"/>
        <w:framePr w:w="7248" w:h="10704" w:hRule="exact" w:wrap="none" w:vAnchor="page" w:hAnchor="page" w:x="512" w:y="660"/>
        <w:shd w:val="clear" w:color="auto" w:fill="auto"/>
        <w:spacing w:after="103" w:line="190" w:lineRule="exact"/>
        <w:ind w:firstLine="0"/>
        <w:jc w:val="center"/>
      </w:pPr>
      <w:r>
        <w:rPr>
          <w:rStyle w:val="Teksttreci2Odstpy14pt"/>
        </w:rPr>
        <w:t>*</w:t>
      </w:r>
    </w:p>
    <w:p w:rsidR="006872F1" w:rsidRDefault="00BF277F">
      <w:pPr>
        <w:pStyle w:val="Teksttreci60"/>
        <w:framePr w:w="7248" w:h="10704" w:hRule="exact" w:wrap="none" w:vAnchor="page" w:hAnchor="page" w:x="512" w:y="660"/>
        <w:shd w:val="clear" w:color="auto" w:fill="auto"/>
        <w:spacing w:before="0" w:after="0" w:line="211" w:lineRule="exact"/>
        <w:ind w:firstLine="380"/>
        <w:jc w:val="both"/>
      </w:pPr>
      <w:r>
        <w:t xml:space="preserve">Cytowany w tej rubryce wielokrotnie a także i dziś wspomniany już </w:t>
      </w:r>
      <w:r w:rsidRPr="0060665E">
        <w:rPr>
          <w:lang w:eastAsia="en-US" w:bidi="en-US"/>
        </w:rPr>
        <w:t xml:space="preserve">Ibis </w:t>
      </w:r>
      <w:r>
        <w:t xml:space="preserve">— w jednym ze swych licznych felietoników językowych napomknął o snobizmie językowym (W </w:t>
      </w:r>
      <w:r>
        <w:rPr>
          <w:rStyle w:val="Teksttreci6PogrubienieKursywa"/>
        </w:rPr>
        <w:t>wasze ręce perswaduję,</w:t>
      </w:r>
      <w:r>
        <w:t xml:space="preserve"> „Życie Warszawy” nr 201 z 1970 r.). Przejawia się ów snobizm w używaniu zarówno wyrazów nieco przestarzałych, a więc jakby elegantszych (np. </w:t>
      </w:r>
      <w:r>
        <w:rPr>
          <w:rStyle w:val="Teksttreci6PogrubienieKursywa"/>
        </w:rPr>
        <w:t>jako że</w:t>
      </w:r>
      <w:r>
        <w:t xml:space="preserve"> — zamiast </w:t>
      </w:r>
      <w:r>
        <w:rPr>
          <w:rStyle w:val="Teksttreci6PogrubienieKursywa"/>
        </w:rPr>
        <w:t>bo, bowiem, gdyż, ponieważ</w:t>
      </w:r>
      <w:r>
        <w:t xml:space="preserve"> </w:t>
      </w:r>
      <w:proofErr w:type="spellStart"/>
      <w:r>
        <w:t>itd</w:t>
      </w:r>
      <w:proofErr w:type="spellEnd"/>
      <w:r>
        <w:t xml:space="preserve">), jak też obcego pochodzenia </w:t>
      </w:r>
      <w:r>
        <w:rPr>
          <w:rStyle w:val="Teksttreci6PogrubienieKursywa"/>
        </w:rPr>
        <w:t xml:space="preserve">(perswadować, reflektować, informować, rezygnować, satysfakcjonować). </w:t>
      </w:r>
      <w:r>
        <w:t xml:space="preserve">No, tak prawdę mówiąc, walka z czasownikami </w:t>
      </w:r>
      <w:r>
        <w:rPr>
          <w:rStyle w:val="Teksttreci6PogrubienieKursywa"/>
        </w:rPr>
        <w:t>rezygnować, informować</w:t>
      </w:r>
      <w:r>
        <w:t xml:space="preserve"> byłaby i niełatwa, i raczej niecelowa, choć oczywiście w swobodnej rozmowie warto zastąpić je czasem wyrazami swojskimi w rodzaju: </w:t>
      </w:r>
      <w:r>
        <w:rPr>
          <w:rStyle w:val="Teksttreci6PogrubienieKursywa"/>
        </w:rPr>
        <w:t>ustępować, wycofywać się, zrzekać się, odstępować</w:t>
      </w:r>
      <w:r>
        <w:t xml:space="preserve"> oraz </w:t>
      </w:r>
      <w:r>
        <w:rPr>
          <w:rStyle w:val="Teksttreci6PogrubienieKursywa"/>
        </w:rPr>
        <w:t>dawać znać, zawiadamiać.</w:t>
      </w:r>
      <w:r>
        <w:t xml:space="preserve"> Zauważmy też, że określenia rodzime są dokładniejsze, wymagają większego namysłu; obce — przeciwnie, jako ogólniejsze, o szerszym zakresie — niejako uwalniają od wysiłku myślowego. </w:t>
      </w:r>
      <w:proofErr w:type="spellStart"/>
      <w:r>
        <w:t>Dlate</w:t>
      </w:r>
      <w:proofErr w:type="spellEnd"/>
      <w:r>
        <w:t xml:space="preserve">- </w:t>
      </w:r>
      <w:r>
        <w:rPr>
          <w:vertAlign w:val="superscript"/>
        </w:rPr>
        <w:t>4</w:t>
      </w:r>
    </w:p>
    <w:p w:rsidR="006872F1" w:rsidRDefault="00BF277F">
      <w:pPr>
        <w:pStyle w:val="Stopka40"/>
        <w:framePr w:w="7200" w:h="398" w:hRule="exact" w:wrap="none" w:vAnchor="page" w:hAnchor="page" w:x="551" w:y="11563"/>
        <w:shd w:val="clear" w:color="auto" w:fill="auto"/>
      </w:pPr>
      <w:r>
        <w:rPr>
          <w:rStyle w:val="Stopka4Bezkursywy"/>
          <w:vertAlign w:val="superscript"/>
        </w:rPr>
        <w:t>4</w:t>
      </w:r>
      <w:r>
        <w:rPr>
          <w:rStyle w:val="Stopka4Bezkursywy"/>
        </w:rPr>
        <w:t xml:space="preserve"> M. Kucała: Ze </w:t>
      </w:r>
      <w:r>
        <w:t xml:space="preserve">zjawisk współczesnego języka. Pisownia i odmiana nazw samochodów, </w:t>
      </w:r>
      <w:r>
        <w:rPr>
          <w:rStyle w:val="Stopka4Bezkursywy"/>
        </w:rPr>
        <w:t xml:space="preserve">„Język Polski” </w:t>
      </w:r>
      <w:r w:rsidRPr="0060665E">
        <w:rPr>
          <w:rStyle w:val="Stopka4Bezkursywy"/>
          <w:lang w:eastAsia="en-US" w:bidi="en-US"/>
        </w:rPr>
        <w:t>XL</w:t>
      </w:r>
      <w:r>
        <w:rPr>
          <w:rStyle w:val="Stopka4Bezkursywy"/>
        </w:rPr>
        <w:t>IX (1969), z. 2, s. 152—154.</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50"/>
        <w:framePr w:wrap="none" w:vAnchor="page" w:hAnchor="page" w:x="3203" w:y="431"/>
        <w:shd w:val="clear" w:color="auto" w:fill="auto"/>
        <w:spacing w:line="120" w:lineRule="exact"/>
      </w:pPr>
      <w:r>
        <w:rPr>
          <w:rStyle w:val="Nagweklubstopka5Odstpy0pt0"/>
          <w:b/>
          <w:bCs/>
        </w:rPr>
        <w:t xml:space="preserve">CO PISZĄ </w:t>
      </w:r>
      <w:r>
        <w:rPr>
          <w:rStyle w:val="Nagweklubstopka5Odstpy0pt0"/>
          <w:b/>
          <w:bCs/>
          <w:lang w:val="ru-RU" w:eastAsia="ru-RU" w:bidi="ru-RU"/>
        </w:rPr>
        <w:t>О</w:t>
      </w:r>
      <w:r w:rsidRPr="0060665E">
        <w:rPr>
          <w:rStyle w:val="Nagweklubstopka5Odstpy0pt0"/>
          <w:b/>
          <w:bCs/>
          <w:lang w:eastAsia="ru-RU" w:bidi="ru-RU"/>
        </w:rPr>
        <w:t xml:space="preserve"> </w:t>
      </w:r>
      <w:r>
        <w:rPr>
          <w:rStyle w:val="Nagweklubstopka5Odstpy0pt0"/>
          <w:b/>
          <w:bCs/>
        </w:rPr>
        <w:t>JĘZYKU?</w:t>
      </w:r>
    </w:p>
    <w:p w:rsidR="006872F1" w:rsidRDefault="00BF277F">
      <w:pPr>
        <w:pStyle w:val="Nagweklubstopka0"/>
        <w:framePr w:wrap="none" w:vAnchor="page" w:hAnchor="page" w:x="7369" w:y="422"/>
        <w:shd w:val="clear" w:color="auto" w:fill="auto"/>
        <w:spacing w:line="130" w:lineRule="exact"/>
      </w:pPr>
      <w:r w:rsidRPr="0060665E">
        <w:rPr>
          <w:lang w:eastAsia="ru-RU" w:bidi="ru-RU"/>
        </w:rPr>
        <w:t>595</w:t>
      </w:r>
    </w:p>
    <w:p w:rsidR="006872F1" w:rsidRDefault="00BF277F">
      <w:pPr>
        <w:pStyle w:val="Teksttreci60"/>
        <w:framePr w:w="7234" w:h="11298" w:hRule="exact" w:wrap="none" w:vAnchor="page" w:hAnchor="page" w:x="519" w:y="901"/>
        <w:shd w:val="clear" w:color="auto" w:fill="auto"/>
        <w:spacing w:before="0" w:after="0" w:line="211" w:lineRule="exact"/>
        <w:ind w:firstLine="0"/>
        <w:jc w:val="both"/>
      </w:pPr>
      <w:r>
        <w:t xml:space="preserve">go właśnie, między innymi, tak chętnie bywają używane. Wracając do uwag </w:t>
      </w:r>
      <w:r>
        <w:rPr>
          <w:lang w:val="cs-CZ" w:eastAsia="cs-CZ" w:bidi="cs-CZ"/>
        </w:rPr>
        <w:t xml:space="preserve">Ibisa: </w:t>
      </w:r>
      <w:r>
        <w:t xml:space="preserve">słusznie pisze on, że wyrazami obcymi posługujemy się często nie tylko w nadmiarze, ale też niewłaściwie, i przytacza cytowane już niejednokrotnie błędne użycie </w:t>
      </w:r>
      <w:r>
        <w:rPr>
          <w:rStyle w:val="Teksttreci6PogrubienieKursywa"/>
        </w:rPr>
        <w:t>alternatywy</w:t>
      </w:r>
      <w:r>
        <w:t xml:space="preserve"> w znaczeniu «możliwości». Karykaturalnym już przykładem nierozumienia znaczenia obcych wyrazów jest zdanie: </w:t>
      </w:r>
      <w:r>
        <w:rPr>
          <w:rStyle w:val="Teksttreci6PogrubienieKursywa"/>
        </w:rPr>
        <w:t>ja reflektują z tego</w:t>
      </w:r>
      <w:r>
        <w:t xml:space="preserve"> (oczywiście zamiast również obcego </w:t>
      </w:r>
      <w:r>
        <w:rPr>
          <w:rStyle w:val="Teksttreci6PogrubienieKursywa"/>
        </w:rPr>
        <w:t>rezygnują).</w:t>
      </w:r>
      <w:r>
        <w:t xml:space="preserve"> Felieton zamyka ironiczna zbitka wyrazów obco brzmiących, nie zawsze dokładnie rozumianych: „W wasze ręce perswaduję, zaciekli zwolennicy latynizmów, makaronizmów i wszelkich barbaryzmów. Reflektuję z walki i ogłaszam dekapitalizację”. Zestawienie dowcipne, ale jeden z elementów tego żartu ma podtekst, być może przez autora nie zamierzony. Oto na Wileńszczyźnie, gdzie w latach międzywojennych utrzymywały się jeszcze resztki tzw. szlachty zaściankowej, istniało używane przy kieliszku porzekadło: </w:t>
      </w:r>
      <w:r>
        <w:rPr>
          <w:rStyle w:val="Teksttreci6PogrubienieKursywa"/>
        </w:rPr>
        <w:t>perswadują do waćpana!</w:t>
      </w:r>
      <w:r>
        <w:t xml:space="preserve"> — na co należało odpowiedzieć równie wykwintnie: </w:t>
      </w:r>
      <w:r>
        <w:rPr>
          <w:rStyle w:val="Teksttreci6PogrubienieKursywa"/>
        </w:rPr>
        <w:t>bynajmniej.</w:t>
      </w:r>
      <w:r>
        <w:t xml:space="preserve"> Wyrazy o treści niejasnej a miło brzmiące (wśród nich wiele obcego pochodzenia) nierzadko pełnią funkcję — w intencji mówiących —stylistycznych ozdobników.</w:t>
      </w:r>
    </w:p>
    <w:p w:rsidR="006872F1" w:rsidRDefault="00BF277F">
      <w:pPr>
        <w:pStyle w:val="Teksttreci60"/>
        <w:framePr w:w="7234" w:h="11298" w:hRule="exact" w:wrap="none" w:vAnchor="page" w:hAnchor="page" w:x="519" w:y="901"/>
        <w:shd w:val="clear" w:color="auto" w:fill="auto"/>
        <w:spacing w:before="0" w:after="0" w:line="211" w:lineRule="exact"/>
        <w:ind w:firstLine="380"/>
        <w:jc w:val="both"/>
      </w:pPr>
      <w:r>
        <w:t xml:space="preserve">Druga moja uwaga dotyczy formy </w:t>
      </w:r>
      <w:r>
        <w:rPr>
          <w:rStyle w:val="Teksttreci6PogrubienieKursywa"/>
        </w:rPr>
        <w:t>kurort.</w:t>
      </w:r>
      <w:r>
        <w:t xml:space="preserve"> Natrętne — w rzeczy samej—rozpowszechnienie się tego wyrazu (mamy przecież ładną formację słowotwórczą </w:t>
      </w:r>
      <w:r>
        <w:rPr>
          <w:rStyle w:val="Teksttreci6PogrubienieKursywa"/>
        </w:rPr>
        <w:t>uzdrowisko</w:t>
      </w:r>
      <w:r>
        <w:t xml:space="preserve">) </w:t>
      </w:r>
      <w:r>
        <w:rPr>
          <w:lang w:val="cs-CZ" w:eastAsia="cs-CZ" w:bidi="cs-CZ"/>
        </w:rPr>
        <w:t xml:space="preserve">Ibis </w:t>
      </w:r>
      <w:r>
        <w:t xml:space="preserve">tłumaczy snobizmem, i to podwójnym: </w:t>
      </w:r>
      <w:r>
        <w:rPr>
          <w:rStyle w:val="Teksttreci6PogrubienieKursywa"/>
        </w:rPr>
        <w:t>kurort</w:t>
      </w:r>
      <w:r>
        <w:t xml:space="preserve"> brzmi z cudzoziemska, po wtóre zaś przywodzi na pamięć dawną, „wytworną” epokę Franciszka Józefa. Być może, ale sądzę, że nie wszyscy młodzi dziennikarze, raczący nas niemieckim </w:t>
      </w:r>
      <w:r>
        <w:rPr>
          <w:rStyle w:val="Teksttreci6PogrubienieKursywa"/>
        </w:rPr>
        <w:t>kurortem,</w:t>
      </w:r>
      <w:r>
        <w:t xml:space="preserve"> przechowują jakiekolwiek wspomnienia z czasów Galicji (sprzed pierwszej wojny), prawdopodobniejszy natomiast wydaje mi się wzór zgoła współczesny — rosyjskie </w:t>
      </w:r>
      <w:r>
        <w:rPr>
          <w:rStyle w:val="Teksttreci6PogrubienieKursywa"/>
        </w:rPr>
        <w:t>kurort.</w:t>
      </w:r>
      <w:r>
        <w:t xml:space="preserve"> Składniowe, frazeologiczne i słownikowe wpływy języka rosyjskiego są dziś znaczne, o wiele znaczniejsze, niżby tego wymagał swobodny rozwój języka. Co innego bowiem przejmowanie takich wyrazów o zasięgu światowym, jak np. </w:t>
      </w:r>
      <w:r>
        <w:rPr>
          <w:rStyle w:val="Teksttreci6PogrubienieKursywa"/>
        </w:rPr>
        <w:t>sputnik,</w:t>
      </w:r>
      <w:r>
        <w:t xml:space="preserve"> co innego zaś niewolnicze kopiowanie obcych zwrotów (choćby to lawinowo szerząca się składnia typu </w:t>
      </w:r>
      <w:r>
        <w:rPr>
          <w:rStyle w:val="Teksttreci6PogrubienieKursywa"/>
        </w:rPr>
        <w:t>czego by nie mówić</w:t>
      </w:r>
      <w:r>
        <w:t xml:space="preserve"> zamiast </w:t>
      </w:r>
      <w:r>
        <w:rPr>
          <w:rStyle w:val="Teksttreci6PogrubienieKursywa"/>
        </w:rPr>
        <w:t>cokolwiek by mówić)</w:t>
      </w:r>
      <w:r>
        <w:t xml:space="preserve"> lub wyrazów.</w:t>
      </w:r>
    </w:p>
    <w:p w:rsidR="006872F1" w:rsidRDefault="00BF277F">
      <w:pPr>
        <w:pStyle w:val="Teksttreci20"/>
        <w:framePr w:w="7234" w:h="11298" w:hRule="exact" w:wrap="none" w:vAnchor="page" w:hAnchor="page" w:x="519" w:y="901"/>
        <w:shd w:val="clear" w:color="auto" w:fill="auto"/>
        <w:spacing w:after="107" w:line="190" w:lineRule="exact"/>
        <w:ind w:firstLine="0"/>
        <w:jc w:val="center"/>
      </w:pPr>
      <w:r>
        <w:rPr>
          <w:rStyle w:val="Teksttreci2Odstpy14pt"/>
        </w:rPr>
        <w:t>*</w:t>
      </w:r>
    </w:p>
    <w:p w:rsidR="006872F1" w:rsidRDefault="00BF277F">
      <w:pPr>
        <w:pStyle w:val="Teksttreci60"/>
        <w:framePr w:w="7234" w:h="11298" w:hRule="exact" w:wrap="none" w:vAnchor="page" w:hAnchor="page" w:x="519" w:y="901"/>
        <w:shd w:val="clear" w:color="auto" w:fill="auto"/>
        <w:spacing w:before="0" w:after="0" w:line="211" w:lineRule="exact"/>
        <w:ind w:firstLine="380"/>
        <w:jc w:val="both"/>
      </w:pPr>
      <w:r>
        <w:t xml:space="preserve">Ważna społecznie i artystycznie sprawa dykcji aktorów od czasu do czasu wraca na łamy prasy. Oczywiście autorzy tych wzmianek bardzo krytycznie — i niestety </w:t>
      </w:r>
      <w:proofErr w:type="spellStart"/>
      <w:r>
        <w:t>arcysłusznie</w:t>
      </w:r>
      <w:proofErr w:type="spellEnd"/>
      <w:r>
        <w:t xml:space="preserve"> — oceniają wymowę artystów sceny. Tę niedobrą sytuację „uświadamiamy sobie jeszcze dobitniej, kiedy na gościnnych występach słuchamy zespołów zagranicznych — radzieckich, francuskich, angielskich. [...] A przecież i w tamtych krajach, np. we Francji — narzeka się na upadek kultury słowa w teatrze”—pisze A. Grodzicki (</w:t>
      </w:r>
      <w:r>
        <w:rPr>
          <w:rStyle w:val="Teksttreci6PogrubienieKursywa"/>
        </w:rPr>
        <w:t>Dykcja aktorów,</w:t>
      </w:r>
      <w:r>
        <w:t xml:space="preserve"> „Życie Warszawy”, nr 121 z 1970 r.). Autor ten, uskarżając się na brak tej kultury u większości naszych młodych adeptów sceny, nie bez słuszności wspomina o ogólnym zaniedbaniu sprawy dykcji w szkole, domu, wśród starszych, a w szczególności wśród młodzieży. Mówiąc o aktorach, napomyka, że zły przykład czasami idzie z góry. Racja, nawet najwybitniejsi nasi przedstawiciele teatru, że wymienię znakomitych skądinąd Łapickiego czy Glińskiego, mówią po prostu niewyraźnie, nadmiernie przyciszają koniec każdej niemal frazy. Ta brzydka maniera, być może wypływa z chęci „odteatralizowania” wymowy scenicznej, zbliżenia jej do polszczyzny potocznej. Ale rzecz w tym, że właśnie i ten język używany na co dzień wymaga poprawy. Co prawda rzecz nie jest nowa. Red. Grodzicki przytacza przedwojenne utyskiwania na wadliwą wymowę kandydatów do szkół teatralnych („Scena Polska”, 1930 r.), ale od razu dodaje, że jednak dzisiaj problem występuje w formie ostrzejszej. Czyni też trafną obserwację, iż teatr telewizyjny — wbrew odmiennym oczekiwaniom — wysunął na plan pierwszy efekty nie wzrokowe (które królują na scenie tradycyjnej), ale właśnie słuchowe, przez co postulat piękna aktorskiego słowa nabrał jeszcze większej wagi. Obok wspomnianej wyżej maniery „naturalności wymowy” jako drugi czynnik obniżający poziom dykcji autor wysuwa</w:t>
      </w:r>
    </w:p>
    <w:p w:rsidR="006872F1" w:rsidRDefault="00BF277F">
      <w:pPr>
        <w:pStyle w:val="Nagweklubstopka50"/>
        <w:framePr w:wrap="none" w:vAnchor="page" w:hAnchor="page" w:x="553" w:y="12440"/>
        <w:shd w:val="clear" w:color="auto" w:fill="auto"/>
        <w:spacing w:line="120" w:lineRule="exact"/>
      </w:pPr>
      <w:r>
        <w:rPr>
          <w:rStyle w:val="Nagweklubstopka5Odstpy0pt"/>
          <w:b/>
          <w:bCs/>
          <w:lang w:val="fr-FR" w:eastAsia="fr-FR" w:bidi="fr-FR"/>
        </w:rPr>
        <w:t>4»</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lubstopka0"/>
        <w:framePr w:wrap="none" w:vAnchor="page" w:hAnchor="page" w:x="474" w:y="239"/>
        <w:shd w:val="clear" w:color="auto" w:fill="auto"/>
        <w:spacing w:line="130" w:lineRule="exact"/>
      </w:pPr>
      <w:r>
        <w:lastRenderedPageBreak/>
        <w:t>596</w:t>
      </w:r>
    </w:p>
    <w:p w:rsidR="006872F1" w:rsidRDefault="00BF277F">
      <w:pPr>
        <w:pStyle w:val="Nagweklubstopka50"/>
        <w:framePr w:wrap="none" w:vAnchor="page" w:hAnchor="page" w:x="3896" w:y="234"/>
        <w:shd w:val="clear" w:color="auto" w:fill="auto"/>
        <w:spacing w:line="120" w:lineRule="exact"/>
      </w:pPr>
      <w:r>
        <w:rPr>
          <w:rStyle w:val="Nagweklubstopka5Odstpy0pt"/>
          <w:b/>
          <w:bCs/>
        </w:rPr>
        <w:t>A.S.</w:t>
      </w:r>
    </w:p>
    <w:p w:rsidR="006872F1" w:rsidRDefault="00BF277F">
      <w:pPr>
        <w:pStyle w:val="Teksttreci60"/>
        <w:framePr w:w="7421" w:h="6436" w:hRule="exact" w:wrap="none" w:vAnchor="page" w:hAnchor="page" w:x="426" w:y="704"/>
        <w:shd w:val="clear" w:color="auto" w:fill="auto"/>
        <w:spacing w:before="0" w:after="0" w:line="211" w:lineRule="exact"/>
        <w:ind w:right="200" w:firstLine="0"/>
        <w:jc w:val="both"/>
      </w:pPr>
      <w:r>
        <w:t>przerost „koncepcji reżyserskiej”. Reżyser, zafascynowany własną twórczością inscenizacyjną, traktuje często aktora jako „drugorzędny element” i oczywiście nie myśli zajmować się jego dykcją. W zakończeniu red. Grodzicki proponuje, by „ze słabym powodzeniem prowadzone” dyskusje o problematyce artystycznej i ideologicznej teatru wzbogacić tematyką tak przyziemną, jak właśnie kwestia dykcji. Bo przecież — mimo wszystko — teatr jest sztuką żywego słowa, to słowo — niezależnie od najefektowniejszej inscenizacji — pozostanie elementem podstawowym.</w:t>
      </w:r>
    </w:p>
    <w:p w:rsidR="006872F1" w:rsidRDefault="00BF277F">
      <w:pPr>
        <w:pStyle w:val="Teksttreci60"/>
        <w:framePr w:w="7421" w:h="6436" w:hRule="exact" w:wrap="none" w:vAnchor="page" w:hAnchor="page" w:x="426" w:y="704"/>
        <w:shd w:val="clear" w:color="auto" w:fill="auto"/>
        <w:spacing w:before="0" w:after="0" w:line="211" w:lineRule="exact"/>
        <w:ind w:right="200" w:firstLine="380"/>
        <w:jc w:val="both"/>
      </w:pPr>
      <w:r>
        <w:t xml:space="preserve">Artykuł powyższy pobudził do zabrania głosu innych autorów. Przede wszystkim odezwał się Jerzy </w:t>
      </w:r>
      <w:proofErr w:type="spellStart"/>
      <w:r>
        <w:t>Kierst</w:t>
      </w:r>
      <w:proofErr w:type="spellEnd"/>
      <w:r>
        <w:t>, poeta i teatrolog, zasłużony reżyser radiowy (</w:t>
      </w:r>
      <w:r>
        <w:rPr>
          <w:rStyle w:val="Teksttreci6PogrubienieKursywa"/>
        </w:rPr>
        <w:t>Jeszcze w sprawie dykcji...,</w:t>
      </w:r>
      <w:r>
        <w:t xml:space="preserve"> „Ż.W.” nr 126). Autor ten (nawiasem mówiąc — absolwent warszawskiej polonistyki) poparł zasadniczą tezę red. Grodzickiego, stwierdził że „nie zdarza się ostatnimi czasy przetrwać do końca któregokolwiek z warszawskich przedstawień bez irytacji, spowodowanej dopustem bożym czy diabelskim” złej dykcji. Jednocześnie zaś szerzej omówił rolę Teatru Polskiego Radia w krzewieniu kultury słowa. Artykuł słusznie podkreśla, że w jeszcze większej mierze niż telewizja, o której pisał A. Grodzicki, właśnie radio jest tym środkiem przekazu, który się opiera na żywym słowie. Nic też dziwnego, że w owym Teatrze przywiązuje się ogromną rolę do poprawności dykcji. J. </w:t>
      </w:r>
      <w:proofErr w:type="spellStart"/>
      <w:r>
        <w:t>Kierst</w:t>
      </w:r>
      <w:proofErr w:type="spellEnd"/>
      <w:r>
        <w:t>, powołując się na konkretne fakty, informuje nas, ile starań o czystość wymowy przedsiębierze kierownictwo Teatru PR, dowodzi, że gdyby nie ów Teatr, sprawa dykcji aktorów przedstawiałaby się u nas jeszcze gorzej. Teatr ów — czytamy — „jest strażnicą i zwierciadłem” dykcji, aktorzy nie odpowiadający stawianym im wymaganiom po prostu nie są dopuszczani do mikrofonu. Dyrekcja Państwowej Wyższej Szkoły Teatralnej należycie doceniła tę rolę kierownictwa Teatru PR i kieruje swoich studentów na ćwiczenia w studiach radiowych.</w:t>
      </w:r>
    </w:p>
    <w:p w:rsidR="006872F1" w:rsidRDefault="00BF277F">
      <w:pPr>
        <w:pStyle w:val="Teksttreci60"/>
        <w:framePr w:w="7421" w:h="6436" w:hRule="exact" w:wrap="none" w:vAnchor="page" w:hAnchor="page" w:x="426" w:y="704"/>
        <w:shd w:val="clear" w:color="auto" w:fill="auto"/>
        <w:spacing w:before="0" w:after="0" w:line="211" w:lineRule="exact"/>
        <w:ind w:right="200" w:firstLine="380"/>
        <w:jc w:val="both"/>
      </w:pPr>
      <w:r>
        <w:t xml:space="preserve">Nawiązując do słów A. Grodzickiego o ogólnym zaniedbaniu spraw dykcji w naszym życiu społecznym, J. </w:t>
      </w:r>
      <w:proofErr w:type="spellStart"/>
      <w:r>
        <w:t>Kierst</w:t>
      </w:r>
      <w:proofErr w:type="spellEnd"/>
      <w:r>
        <w:t xml:space="preserve"> mocno stawia postulat większej dbałości o wymowę już od lat „</w:t>
      </w:r>
      <w:proofErr w:type="spellStart"/>
      <w:r>
        <w:t>świerszczykowych</w:t>
      </w:r>
      <w:proofErr w:type="spellEnd"/>
      <w:r>
        <w:t>”, od najmłodszych klas szkoły. „Leczenie wad artykulacyjnych —pisze autor — winno być (w okresie szkolnym) przymusowe, tak jak jest przymusowe leczenie zębów”. Brawo!</w:t>
      </w:r>
    </w:p>
    <w:p w:rsidR="006872F1" w:rsidRDefault="00BF277F">
      <w:pPr>
        <w:pStyle w:val="Teksttreci20"/>
        <w:framePr w:w="7421" w:h="4471" w:hRule="exact" w:wrap="none" w:vAnchor="page" w:hAnchor="page" w:x="426" w:y="7196"/>
        <w:shd w:val="clear" w:color="auto" w:fill="auto"/>
        <w:spacing w:after="158" w:line="190" w:lineRule="exact"/>
        <w:ind w:left="3580" w:firstLine="0"/>
      </w:pPr>
      <w:r>
        <w:rPr>
          <w:rStyle w:val="Teksttreci2Odstpy14pt"/>
        </w:rPr>
        <w:t>*</w:t>
      </w:r>
    </w:p>
    <w:p w:rsidR="006872F1" w:rsidRDefault="00BF277F">
      <w:pPr>
        <w:pStyle w:val="Teksttreci60"/>
        <w:framePr w:w="7421" w:h="4471" w:hRule="exact" w:wrap="none" w:vAnchor="page" w:hAnchor="page" w:x="426" w:y="7196"/>
        <w:shd w:val="clear" w:color="auto" w:fill="auto"/>
        <w:spacing w:before="0" w:after="0" w:line="211" w:lineRule="exact"/>
        <w:ind w:right="200" w:firstLine="380"/>
        <w:jc w:val="both"/>
      </w:pPr>
      <w:r>
        <w:t>Poszczególne nazwy własne budzą często zainteresowanie prasy. I tak Krystyna Kwaśniewska-</w:t>
      </w:r>
      <w:proofErr w:type="spellStart"/>
      <w:r>
        <w:t>Mżyk</w:t>
      </w:r>
      <w:proofErr w:type="spellEnd"/>
      <w:r>
        <w:t xml:space="preserve"> w felietoniku </w:t>
      </w:r>
      <w:r>
        <w:rPr>
          <w:rStyle w:val="Teksttreci6PogrubienieKursywa"/>
        </w:rPr>
        <w:t>Dzierżoń czy Dzierżoń</w:t>
      </w:r>
      <w:r>
        <w:t xml:space="preserve">? („Trybuna Opolska”, nr 136)-—powołując się na prace profesorów Klemensiewicza i Rosponda—informuje, że właściwie obie te formy są równoprawne, i obie zresztą nieco odbiegają od pierwotnej postaci nazwiska wybitnego pszczelarza śląskiego. Postać ta brzmiała </w:t>
      </w:r>
      <w:proofErr w:type="spellStart"/>
      <w:r>
        <w:rPr>
          <w:rStyle w:val="Teksttreci6PogrubienieKursywa"/>
        </w:rPr>
        <w:t>Dzierżań</w:t>
      </w:r>
      <w:proofErr w:type="spellEnd"/>
      <w:r>
        <w:t xml:space="preserve"> (czyli w wymowie prawie </w:t>
      </w:r>
      <w:r>
        <w:rPr>
          <w:rStyle w:val="Teksttreci6PogrubienieKursywa"/>
        </w:rPr>
        <w:t>Dzierżoń),</w:t>
      </w:r>
      <w:r>
        <w:t xml:space="preserve"> w dalszych przypadkach z </w:t>
      </w:r>
      <w:r>
        <w:rPr>
          <w:rStyle w:val="Teksttreci6PogrubienieKursywa"/>
        </w:rPr>
        <w:t xml:space="preserve">a: Dzierżona, </w:t>
      </w:r>
      <w:proofErr w:type="spellStart"/>
      <w:r>
        <w:rPr>
          <w:rStyle w:val="Teksttreci6PogrubienieKursywa"/>
        </w:rPr>
        <w:t>Dzierżanowi</w:t>
      </w:r>
      <w:proofErr w:type="spellEnd"/>
      <w:r>
        <w:rPr>
          <w:rStyle w:val="Teksttreci6PogrubienieKursywa"/>
        </w:rPr>
        <w:t>.</w:t>
      </w:r>
      <w:r>
        <w:t xml:space="preserve"> Z czasem o (utożsamione z </w:t>
      </w:r>
      <w:r>
        <w:rPr>
          <w:rStyle w:val="Teksttreci6PogrubienieKursywa"/>
        </w:rPr>
        <w:t>a)</w:t>
      </w:r>
      <w:r>
        <w:t xml:space="preserve"> z formy mianownika przeniosło się do całej odmiany, końcowa zaś spółgłoska wtórnie się zmiękczyła na wzór takich nazwisk, jak </w:t>
      </w:r>
      <w:r>
        <w:rPr>
          <w:rStyle w:val="Teksttreci6PogrubienieKursywa"/>
        </w:rPr>
        <w:t>Bystroń, Białoń, Cichoń.</w:t>
      </w:r>
      <w:r>
        <w:t xml:space="preserve"> Od takiej też formy — dodajmy — utworzono w naszych czasach nazwę miejscową </w:t>
      </w:r>
      <w:r>
        <w:rPr>
          <w:rStyle w:val="Teksttreci6PogrubienieKursywa"/>
        </w:rPr>
        <w:t>Dzierżoniów</w:t>
      </w:r>
      <w:r>
        <w:t xml:space="preserve"> (nie </w:t>
      </w:r>
      <w:r>
        <w:rPr>
          <w:rStyle w:val="Teksttreci6PogrubienieKursywa"/>
        </w:rPr>
        <w:t>Dzierżanów).</w:t>
      </w:r>
    </w:p>
    <w:p w:rsidR="006872F1" w:rsidRDefault="00BF277F">
      <w:pPr>
        <w:pStyle w:val="Teksttreci60"/>
        <w:framePr w:w="7421" w:h="4471" w:hRule="exact" w:wrap="none" w:vAnchor="page" w:hAnchor="page" w:x="426" w:y="7196"/>
        <w:shd w:val="clear" w:color="auto" w:fill="auto"/>
        <w:spacing w:before="0" w:after="0" w:line="211" w:lineRule="exact"/>
        <w:ind w:right="200" w:firstLine="380"/>
        <w:jc w:val="both"/>
      </w:pPr>
      <w:r>
        <w:t xml:space="preserve">A. Jarosiński natomiast na łamach „Życia Warszawy” (nr 118, list do redakcji pt. </w:t>
      </w:r>
      <w:r>
        <w:rPr>
          <w:rStyle w:val="Teksttreci6PogrubienieKursywa"/>
        </w:rPr>
        <w:t>Przywrócić słowiańską nazwę)</w:t>
      </w:r>
      <w:r>
        <w:t xml:space="preserve"> upomina się o przywrócenie jednej z wsi na Ziemi Lubuskiej pierwotnej nazwy polskiej </w:t>
      </w:r>
      <w:proofErr w:type="spellStart"/>
      <w:r>
        <w:rPr>
          <w:rStyle w:val="Teksttreci6PogrubienieKursywa"/>
        </w:rPr>
        <w:t>Niemaszchleba</w:t>
      </w:r>
      <w:proofErr w:type="spellEnd"/>
      <w:r>
        <w:rPr>
          <w:rStyle w:val="Teksttreci6PogrubienieKursywa"/>
        </w:rPr>
        <w:t>.</w:t>
      </w:r>
      <w:r>
        <w:t xml:space="preserve"> Rzecz znamienna, nazwa ta ocalała mimo wieków zaboru pruskiego. Na mapach niemieckich figurowała w postaci </w:t>
      </w:r>
      <w:proofErr w:type="spellStart"/>
      <w:r>
        <w:rPr>
          <w:rStyle w:val="Teksttreci6PogrubienieKursywa"/>
        </w:rPr>
        <w:t>Niemaschkleba</w:t>
      </w:r>
      <w:proofErr w:type="spellEnd"/>
      <w:r>
        <w:rPr>
          <w:rStyle w:val="Teksttreci6PogrubienieKursywa"/>
        </w:rPr>
        <w:t>.</w:t>
      </w:r>
      <w:r>
        <w:t xml:space="preserve"> Motywem jej zmiany była szlachetna w intencji, ale niesłychanie naiwna chęć podkreślenia, że w dzisiejszej Polsce Ludowej nikomu już </w:t>
      </w:r>
      <w:r>
        <w:rPr>
          <w:lang w:val="cs-CZ" w:eastAsia="cs-CZ" w:bidi="cs-CZ"/>
        </w:rPr>
        <w:t xml:space="preserve">chleba </w:t>
      </w:r>
      <w:r>
        <w:t>nie brakuje. Mój Boże, do czego to potrafi doprowadzić nadgorliwość... A swoją drogą dziwne, że ta ciekawa, dosłownie zabytkowa i przez to właśnie cenna nazwa uszła dotychczas uwagi komisji nazewniczych.</w:t>
      </w:r>
    </w:p>
    <w:p w:rsidR="006872F1" w:rsidRDefault="00BF277F">
      <w:pPr>
        <w:pStyle w:val="Teksttreci130"/>
        <w:framePr w:w="7421" w:h="218" w:hRule="exact" w:wrap="none" w:vAnchor="page" w:hAnchor="page" w:x="426" w:y="11770"/>
        <w:shd w:val="clear" w:color="auto" w:fill="auto"/>
        <w:spacing w:after="0" w:line="160" w:lineRule="exact"/>
        <w:ind w:right="200"/>
        <w:jc w:val="right"/>
      </w:pPr>
      <w:r>
        <w:t>A.S.</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3F7D0D">
      <w:pPr>
        <w:rPr>
          <w:sz w:val="2"/>
          <w:szCs w:val="2"/>
        </w:rPr>
      </w:pPr>
      <w:r>
        <w:rPr>
          <w:noProof/>
          <w:lang w:bidi="ar-SA"/>
        </w:rPr>
        <w:lastRenderedPageBreak/>
        <mc:AlternateContent>
          <mc:Choice Requires="wps">
            <w:drawing>
              <wp:anchor distT="0" distB="0" distL="114300" distR="114300" simplePos="0" relativeHeight="251657756" behindDoc="1" locked="0" layoutInCell="1" allowOverlap="1">
                <wp:simplePos x="0" y="0"/>
                <wp:positionH relativeFrom="page">
                  <wp:posOffset>920750</wp:posOffset>
                </wp:positionH>
                <wp:positionV relativeFrom="page">
                  <wp:posOffset>8161655</wp:posOffset>
                </wp:positionV>
                <wp:extent cx="167640" cy="295910"/>
                <wp:effectExtent l="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95910"/>
                        </a:xfrm>
                        <a:prstGeom prst="rect">
                          <a:avLst/>
                        </a:prstGeom>
                        <a:solidFill>
                          <a:srgbClr val="1801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5pt;margin-top:642.65pt;width:13.2pt;height:23.3pt;z-index:-251658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QFfQIAAPoEAAAOAAAAZHJzL2Uyb0RvYy54bWysVNuO0zAQfUfiHyy/t7mQXhJtutrdUoS0&#10;wIqFD3Btp7FwbGO7TXcR/87YaUsLPCBEH1xPZjw+M+eMr673nUQ7bp3QqsbZOMWIK6qZUJsaf/60&#10;Gs0xcp4oRqRWvMZP3OHrxcsXV72peK5bLRm3CJIoV/Wmxq33pkoSR1veETfWhitwNtp2xINpNwmz&#10;pIfsnUzyNJ0mvbbMWE25c/B1OTjxIuZvGk79h6Zx3CNZY8Dm42rjug5rsrgi1cYS0wp6gEH+AUVH&#10;hIJLT6mWxBO0teK3VJ2gVjvd+DHVXaKbRlAea4BqsvSXah5bYnisBZrjzKlN7v+lpe93DxYJBtxh&#10;pEgHFH2EphG1kRzloT29cRVEPZoHGwp05l7TLw4pfddCFL+xVvctJwxAZSE+uTgQDAdH0bp/pxlk&#10;J1uvY6f2je1CQugB2kdCnk6E8L1HFD5m09m0ANoouPJyUmaRsIRUx8PGOv+G6w6FTY0tQI/Jye7e&#10;+QCGVMeQCF5LwVZCymjYzfpOWrQjoI1sDu1/FfFDjedhUoVgpcOxIePwBTDCHcEX0Eauv5VZXqS3&#10;eTlaTeezUbEqJqNyls5HaVbeltO0KIvl6nsAmBVVKxjj6l4oftRdVvwdr4cJGBQTlYf6GpeTfBJr&#10;v0DvzotM4+9PRXbCwxhK0dV4fgoiVeD1tWJQNqk8EXLYJ5fwY5ehB8f/2JWogkD8IKC1Zk8gAquB&#10;JOATHgzYtNo+Y9TD8NXYfd0SyzGSbxUIqcyKQLuPRjGZ5WDYc8/63EMUhVQ19hgN2zs/TPjWWLFp&#10;4aYsNkbpGxBfI6IwgjAHVAfJwoDFCg6PQZjgcztG/XyyFj8AAAD//wMAUEsDBBQABgAIAAAAIQCg&#10;inD44gAAAA0BAAAPAAAAZHJzL2Rvd25yZXYueG1sTI/BTsMwEETvSPyDtUhcUOukaaENcSpUhDj1&#10;QOmB3Nx4SSLidRQ7Tfr3bE9wm9GOZt9k28m24oy9bxwpiOcRCKTSmYYqBcfPt9kahA+ajG4doYIL&#10;etjmtzeZTo0b6QPPh1AJLiGfagV1CF0qpS9rtNrPXYfEt2/XWx3Y9pU0vR653LZyEUWP0uqG+EOt&#10;O9zVWP4cBqtgV1we9rZLNq84lO9foRgLWYxK3d9NL88gAk7hLwxXfEaHnJlObiDjRct+ueItgcVi&#10;vUpAXCNP8RLEiUWSxBuQeSb/r8h/AQAA//8DAFBLAQItABQABgAIAAAAIQC2gziS/gAAAOEBAAAT&#10;AAAAAAAAAAAAAAAAAAAAAABbQ29udGVudF9UeXBlc10ueG1sUEsBAi0AFAAGAAgAAAAhADj9If/W&#10;AAAAlAEAAAsAAAAAAAAAAAAAAAAALwEAAF9yZWxzLy5yZWxzUEsBAi0AFAAGAAgAAAAhAEt/FAV9&#10;AgAA+gQAAA4AAAAAAAAAAAAAAAAALgIAAGRycy9lMm9Eb2MueG1sUEsBAi0AFAAGAAgAAAAhAKCK&#10;cPjiAAAADQEAAA8AAAAAAAAAAAAAAAAA1wQAAGRycy9kb3ducmV2LnhtbFBLBQYAAAAABAAEAPMA&#10;AADmBQAAAAA=&#10;" fillcolor="#180103" stroked="f">
                <w10:wrap anchorx="page" anchory="page"/>
              </v:rect>
            </w:pict>
          </mc:Fallback>
        </mc:AlternateContent>
      </w:r>
    </w:p>
    <w:p w:rsidR="006872F1" w:rsidRDefault="00BF277F">
      <w:pPr>
        <w:pStyle w:val="Nagwek50"/>
        <w:framePr w:wrap="none" w:vAnchor="page" w:hAnchor="page" w:x="577" w:y="762"/>
        <w:shd w:val="clear" w:color="auto" w:fill="auto"/>
        <w:spacing w:line="220" w:lineRule="exact"/>
      </w:pPr>
      <w:bookmarkStart w:id="12" w:name="bookmark11"/>
      <w:r>
        <w:t>OBJAŚNIENIA</w:t>
      </w:r>
      <w:bookmarkEnd w:id="12"/>
    </w:p>
    <w:p w:rsidR="006872F1" w:rsidRDefault="00BF277F">
      <w:pPr>
        <w:pStyle w:val="Nagwek550"/>
        <w:framePr w:wrap="none" w:vAnchor="page" w:hAnchor="page" w:x="3342" w:y="767"/>
        <w:shd w:val="clear" w:color="auto" w:fill="auto"/>
        <w:spacing w:line="230" w:lineRule="exact"/>
      </w:pPr>
      <w:bookmarkStart w:id="13" w:name="bookmark12"/>
      <w:r>
        <w:t>WYRAZÓW</w:t>
      </w:r>
      <w:bookmarkEnd w:id="13"/>
    </w:p>
    <w:p w:rsidR="006872F1" w:rsidRDefault="00BF277F">
      <w:pPr>
        <w:pStyle w:val="Nagwek50"/>
        <w:framePr w:wrap="none" w:vAnchor="page" w:hAnchor="page" w:x="5487" w:y="793"/>
        <w:shd w:val="clear" w:color="auto" w:fill="auto"/>
        <w:spacing w:line="220" w:lineRule="exact"/>
      </w:pPr>
      <w:bookmarkStart w:id="14" w:name="bookmark13"/>
      <w:r>
        <w:t>I</w:t>
      </w:r>
      <w:bookmarkEnd w:id="14"/>
    </w:p>
    <w:p w:rsidR="006872F1" w:rsidRDefault="00BF277F">
      <w:pPr>
        <w:pStyle w:val="Nagwek560"/>
        <w:framePr w:wrap="none" w:vAnchor="page" w:hAnchor="page" w:x="5924" w:y="782"/>
        <w:shd w:val="clear" w:color="auto" w:fill="auto"/>
        <w:spacing w:line="230" w:lineRule="exact"/>
      </w:pPr>
      <w:bookmarkStart w:id="15" w:name="bookmark14"/>
      <w:r>
        <w:t>ZWROTÓW</w:t>
      </w:r>
      <w:bookmarkEnd w:id="15"/>
    </w:p>
    <w:p w:rsidR="006872F1" w:rsidRDefault="00BF277F">
      <w:pPr>
        <w:pStyle w:val="Teksttreci80"/>
        <w:framePr w:w="7262" w:h="10058" w:hRule="exact" w:wrap="none" w:vAnchor="page" w:hAnchor="page" w:x="505" w:y="1969"/>
        <w:shd w:val="clear" w:color="auto" w:fill="auto"/>
        <w:spacing w:before="0" w:after="153" w:line="190" w:lineRule="exact"/>
        <w:ind w:firstLine="380"/>
      </w:pPr>
      <w:r>
        <w:t>Klipry, klipery?</w:t>
      </w:r>
    </w:p>
    <w:p w:rsidR="006872F1" w:rsidRDefault="00BF277F">
      <w:pPr>
        <w:pStyle w:val="Teksttreci20"/>
        <w:framePr w:w="7262" w:h="10058" w:hRule="exact" w:wrap="none" w:vAnchor="page" w:hAnchor="page" w:x="505" w:y="1969"/>
        <w:shd w:val="clear" w:color="auto" w:fill="auto"/>
        <w:spacing w:after="292" w:line="254" w:lineRule="exact"/>
        <w:ind w:firstLine="380"/>
        <w:jc w:val="both"/>
      </w:pPr>
      <w:r>
        <w:t xml:space="preserve">Ob. Władysław </w:t>
      </w:r>
      <w:proofErr w:type="spellStart"/>
      <w:r>
        <w:t>Drapella</w:t>
      </w:r>
      <w:proofErr w:type="spellEnd"/>
      <w:r>
        <w:t xml:space="preserve"> w imieniu Komitetu Redakcyjnego „Nautologii” prosi o ustalenie, jak się powinno pisać: </w:t>
      </w:r>
      <w:r>
        <w:rPr>
          <w:rStyle w:val="Teksttreci2Kursywa"/>
        </w:rPr>
        <w:t>kliper</w:t>
      </w:r>
      <w:r>
        <w:t xml:space="preserve"> — </w:t>
      </w:r>
      <w:r>
        <w:rPr>
          <w:rStyle w:val="Teksttreci2Kursywa"/>
        </w:rPr>
        <w:t>klipery, epoka kliperów</w:t>
      </w:r>
      <w:r>
        <w:t xml:space="preserve"> czy </w:t>
      </w:r>
      <w:r>
        <w:rPr>
          <w:rStyle w:val="Teksttreci2Kursywa"/>
        </w:rPr>
        <w:t>klipry</w:t>
      </w:r>
      <w:r>
        <w:t xml:space="preserve"> — </w:t>
      </w:r>
      <w:r>
        <w:rPr>
          <w:rStyle w:val="Teksttreci2Kursywa"/>
        </w:rPr>
        <w:t>epoka kliprów.</w:t>
      </w:r>
      <w:r>
        <w:t xml:space="preserve"> — Forma </w:t>
      </w:r>
      <w:r>
        <w:rPr>
          <w:rStyle w:val="Teksttreci2Kursywa"/>
        </w:rPr>
        <w:t>kliprów,</w:t>
      </w:r>
      <w:r>
        <w:t xml:space="preserve"> dodaje pytający, zaczyna być coraz częściej używana. Między innymi stale jej używa komandor Czerwiński w swoich licznych artykułach i broszurkach. — Za tą też formą, do której jestem osobiście przyzwyczajony, zdecydowanie bym się opowiedział. </w:t>
      </w:r>
      <w:r>
        <w:rPr>
          <w:rStyle w:val="Teksttreci2Kursywa"/>
        </w:rPr>
        <w:t>Kliper</w:t>
      </w:r>
      <w:r>
        <w:t xml:space="preserve"> jest wyrazem obcym, więc „ruchomość” samogłoski e w jego odmianie jest wynikiem działania analogii do form odmiany wyrazów polskich, ale to świadczy tylko o większym stopniu jego przyswojenia, a lepsze jest to, jeżeli chodzi o termin morski, od podkreślania jego obcości. </w:t>
      </w:r>
      <w:r>
        <w:rPr>
          <w:rStyle w:val="Teksttreci2Kursywa"/>
        </w:rPr>
        <w:t>Sweter, cukier</w:t>
      </w:r>
      <w:r>
        <w:t xml:space="preserve"> są to zresztą też wyrazy obce, a mają w odmianie e ruchome. Dla pewności, na wypadek, gdyby dla kogoś ze słuchających </w:t>
      </w:r>
      <w:r>
        <w:rPr>
          <w:rStyle w:val="Teksttreci2Kursywa"/>
        </w:rPr>
        <w:t>kliper</w:t>
      </w:r>
      <w:r>
        <w:t xml:space="preserve"> był czymś w rodzaju żelaznego wilka, można dodać, że jest to nazwa rejowego okrętu żaglowego z typu budowanych w drugiej połowie dziewiętnastego wieku w okresie największych osiągnięć w technice budowy tych okrętów. W tym czasie kapitanem żaglowego okrętu był Conrad.</w:t>
      </w:r>
    </w:p>
    <w:p w:rsidR="006872F1" w:rsidRDefault="00BF277F">
      <w:pPr>
        <w:pStyle w:val="Teksttreci80"/>
        <w:framePr w:w="7262" w:h="10058" w:hRule="exact" w:wrap="none" w:vAnchor="page" w:hAnchor="page" w:x="505" w:y="1969"/>
        <w:shd w:val="clear" w:color="auto" w:fill="auto"/>
        <w:spacing w:before="0" w:after="148" w:line="190" w:lineRule="exact"/>
        <w:ind w:firstLine="380"/>
      </w:pPr>
      <w:r>
        <w:t>Lunonauta?</w:t>
      </w:r>
    </w:p>
    <w:p w:rsidR="006872F1" w:rsidRDefault="00BF277F">
      <w:pPr>
        <w:pStyle w:val="Teksttreci20"/>
        <w:framePr w:w="7262" w:h="10058" w:hRule="exact" w:wrap="none" w:vAnchor="page" w:hAnchor="page" w:x="505" w:y="1969"/>
        <w:shd w:val="clear" w:color="auto" w:fill="auto"/>
        <w:spacing w:after="292" w:line="254" w:lineRule="exact"/>
        <w:ind w:firstLine="380"/>
        <w:jc w:val="both"/>
      </w:pPr>
      <w:r>
        <w:t xml:space="preserve">Dopowiadam parę słów do tego, co pisałem ostatnim razem o wyrazie </w:t>
      </w:r>
      <w:r>
        <w:rPr>
          <w:rStyle w:val="Teksttreci2Kursywa"/>
        </w:rPr>
        <w:t>lunonauta.</w:t>
      </w:r>
      <w:r>
        <w:t xml:space="preserve"> Ta nazwa nie ma wielkiego sensu dlatego, że w mniej więcej dosłownym tłumaczeniu znaczy ona «żeglarz księżycowy», ma zaś być określeniem tego, kto wylądował albo będzie lądować na księżycu. </w:t>
      </w:r>
      <w:r>
        <w:rPr>
          <w:rStyle w:val="Teksttreci2Kursywa"/>
        </w:rPr>
        <w:t>Kosmonauta</w:t>
      </w:r>
      <w:r>
        <w:t xml:space="preserve"> ma sens, bo określa kogoś, kto żegluje, czyli odbywa podróże w kosmosie. W treści znaczeniowej wyrazu łacińskiego </w:t>
      </w:r>
      <w:proofErr w:type="spellStart"/>
      <w:r>
        <w:rPr>
          <w:rStyle w:val="Teksttreci2Kursywa"/>
        </w:rPr>
        <w:t>nauta</w:t>
      </w:r>
      <w:proofErr w:type="spellEnd"/>
      <w:r>
        <w:t xml:space="preserve"> tkwiło pojęcie żeglowania po wodzie, dlatego też neologizm </w:t>
      </w:r>
      <w:r>
        <w:rPr>
          <w:rStyle w:val="Teksttreci2Kursywa"/>
        </w:rPr>
        <w:t>akwanauta,</w:t>
      </w:r>
      <w:r>
        <w:t xml:space="preserve"> który czasem widuje się w prasie, jest nieudany i zbyteczny.</w:t>
      </w:r>
    </w:p>
    <w:p w:rsidR="006872F1" w:rsidRDefault="00BF277F">
      <w:pPr>
        <w:pStyle w:val="Teksttreci80"/>
        <w:framePr w:w="7262" w:h="10058" w:hRule="exact" w:wrap="none" w:vAnchor="page" w:hAnchor="page" w:x="505" w:y="1969"/>
        <w:shd w:val="clear" w:color="auto" w:fill="auto"/>
        <w:spacing w:before="0" w:after="153" w:line="190" w:lineRule="exact"/>
        <w:ind w:firstLine="380"/>
      </w:pPr>
      <w:proofErr w:type="spellStart"/>
      <w:r>
        <w:t>Błachnio</w:t>
      </w:r>
      <w:proofErr w:type="spellEnd"/>
      <w:r>
        <w:rPr>
          <w:rStyle w:val="Teksttreci8Bezkursywy"/>
        </w:rPr>
        <w:t xml:space="preserve"> — </w:t>
      </w:r>
      <w:r>
        <w:t>etymologia nazwiska</w:t>
      </w:r>
    </w:p>
    <w:p w:rsidR="006872F1" w:rsidRDefault="00BF277F">
      <w:pPr>
        <w:pStyle w:val="Teksttreci20"/>
        <w:framePr w:w="7262" w:h="10058" w:hRule="exact" w:wrap="none" w:vAnchor="page" w:hAnchor="page" w:x="505" w:y="1969"/>
        <w:shd w:val="clear" w:color="auto" w:fill="auto"/>
        <w:spacing w:after="0" w:line="254" w:lineRule="exact"/>
        <w:ind w:firstLine="380"/>
        <w:jc w:val="both"/>
      </w:pPr>
      <w:r>
        <w:t xml:space="preserve">Ob. A. </w:t>
      </w:r>
      <w:proofErr w:type="spellStart"/>
      <w:r>
        <w:t>Błachnio</w:t>
      </w:r>
      <w:proofErr w:type="spellEnd"/>
      <w:r>
        <w:t xml:space="preserve"> z Łodzi prosi o wyjaśnienie etymologii swego nazwiska. Historii swoich przodków korespondent dokładnie nie zna. W roku 1943 w czasie, gdy Włosi oderwali się od Hitlera, żandarm-esesowiec, który brał udział w łapance na stacji Pilawa (w pobliżu Otwocka), po zajrzeniu do „kenkarty” korespondenta z okrzykiem: „Italiano!” uderzył go w twarz. Ten okrzyk był jaskrawym objawem tej ponurej ciemnoty, która kazała żandarmowi gorliwie uczestniczyć w łapance. Od </w:t>
      </w:r>
      <w:r w:rsidRPr="0060665E">
        <w:rPr>
          <w:lang w:eastAsia="en-US" w:bidi="en-US"/>
        </w:rPr>
        <w:t xml:space="preserve">prof. </w:t>
      </w:r>
      <w:proofErr w:type="spellStart"/>
      <w:r>
        <w:t>Wi</w:t>
      </w:r>
      <w:proofErr w:type="spellEnd"/>
      <w:r>
        <w:t>-</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lubstopka0"/>
        <w:framePr w:wrap="none" w:vAnchor="page" w:hAnchor="page" w:x="536" w:y="287"/>
        <w:shd w:val="clear" w:color="auto" w:fill="auto"/>
        <w:spacing w:line="130" w:lineRule="exact"/>
      </w:pPr>
      <w:r>
        <w:lastRenderedPageBreak/>
        <w:t>598</w:t>
      </w:r>
    </w:p>
    <w:p w:rsidR="006872F1" w:rsidRDefault="00BF277F">
      <w:pPr>
        <w:pStyle w:val="Nagweklubstopka50"/>
        <w:framePr w:wrap="none" w:vAnchor="page" w:hAnchor="page" w:x="3939" w:y="277"/>
        <w:shd w:val="clear" w:color="auto" w:fill="auto"/>
        <w:spacing w:line="120" w:lineRule="exact"/>
      </w:pPr>
      <w:r>
        <w:rPr>
          <w:rStyle w:val="Nagweklubstopka5Odstpy0pt"/>
          <w:b/>
          <w:bCs/>
        </w:rPr>
        <w:t>W.D.</w:t>
      </w:r>
    </w:p>
    <w:p w:rsidR="006872F1" w:rsidRDefault="00BF277F">
      <w:pPr>
        <w:pStyle w:val="Teksttreci20"/>
        <w:framePr w:w="7229" w:h="11289" w:hRule="exact" w:wrap="none" w:vAnchor="page" w:hAnchor="page" w:x="522" w:y="761"/>
        <w:shd w:val="clear" w:color="auto" w:fill="auto"/>
        <w:spacing w:after="412" w:line="254" w:lineRule="exact"/>
        <w:ind w:firstLine="0"/>
        <w:jc w:val="both"/>
      </w:pPr>
      <w:proofErr w:type="spellStart"/>
      <w:r>
        <w:t>tolda</w:t>
      </w:r>
      <w:proofErr w:type="spellEnd"/>
      <w:r>
        <w:t xml:space="preserve"> Taszyckiego opracowującego słownik nazwisk polskich uzyskałem następujące informacje o nazwisku </w:t>
      </w:r>
      <w:proofErr w:type="spellStart"/>
      <w:r>
        <w:rPr>
          <w:rStyle w:val="Teksttreci2Kursywa"/>
        </w:rPr>
        <w:t>Błachnio</w:t>
      </w:r>
      <w:proofErr w:type="spellEnd"/>
      <w:r>
        <w:rPr>
          <w:rStyle w:val="Teksttreci2Kursywa"/>
        </w:rPr>
        <w:t>,</w:t>
      </w:r>
      <w:r>
        <w:t xml:space="preserve"> za które mu przy sposobności bardzo dziękuję. Cząstka </w:t>
      </w:r>
      <w:r>
        <w:rPr>
          <w:rStyle w:val="Teksttreci2Kursywa"/>
        </w:rPr>
        <w:t>Błach</w:t>
      </w:r>
      <w:r>
        <w:t xml:space="preserve"> jest zdrobnieniem imienia </w:t>
      </w:r>
      <w:r>
        <w:rPr>
          <w:rStyle w:val="Teksttreci2Kursywa"/>
        </w:rPr>
        <w:t>Błażej,</w:t>
      </w:r>
      <w:r>
        <w:t xml:space="preserve"> z czego wynika, że -</w:t>
      </w:r>
      <w:proofErr w:type="spellStart"/>
      <w:r>
        <w:t>c</w:t>
      </w:r>
      <w:r>
        <w:rPr>
          <w:rStyle w:val="Teksttreci2Kursywa"/>
        </w:rPr>
        <w:t>h</w:t>
      </w:r>
      <w:proofErr w:type="spellEnd"/>
      <w:r>
        <w:rPr>
          <w:rStyle w:val="Teksttreci2Kursywa"/>
        </w:rPr>
        <w:t>-</w:t>
      </w:r>
      <w:r>
        <w:t xml:space="preserve"> jest przyrostkiem zdrabniającym — takim jak w zdrobniałych formach imion </w:t>
      </w:r>
      <w:r>
        <w:rPr>
          <w:rStyle w:val="Teksttreci2Kursywa"/>
        </w:rPr>
        <w:t>Stach, Zdzich</w:t>
      </w:r>
      <w:r>
        <w:t xml:space="preserve"> od </w:t>
      </w:r>
      <w:r>
        <w:rPr>
          <w:rStyle w:val="Teksttreci2Kursywa"/>
        </w:rPr>
        <w:t>Stanisław, Zdzisław.</w:t>
      </w:r>
      <w:r>
        <w:t xml:space="preserve"> Cząstka </w:t>
      </w:r>
      <w:r>
        <w:rPr>
          <w:rStyle w:val="Teksttreci2Kursywa"/>
        </w:rPr>
        <w:t>-</w:t>
      </w:r>
      <w:proofErr w:type="spellStart"/>
      <w:r>
        <w:rPr>
          <w:rStyle w:val="Teksttreci2Kursywa"/>
        </w:rPr>
        <w:t>nio</w:t>
      </w:r>
      <w:proofErr w:type="spellEnd"/>
      <w:r>
        <w:rPr>
          <w:rStyle w:val="Teksttreci2Kursywa"/>
        </w:rPr>
        <w:t xml:space="preserve"> </w:t>
      </w:r>
      <w:r>
        <w:t xml:space="preserve">jest rzadkim rozszerzeniem zdrobnienia na </w:t>
      </w:r>
      <w:r>
        <w:rPr>
          <w:rStyle w:val="Teksttreci2Kursywa"/>
        </w:rPr>
        <w:t>-</w:t>
      </w:r>
      <w:proofErr w:type="spellStart"/>
      <w:r>
        <w:rPr>
          <w:rStyle w:val="Teksttreci2Kursywa"/>
        </w:rPr>
        <w:t>ch</w:t>
      </w:r>
      <w:proofErr w:type="spellEnd"/>
      <w:r>
        <w:rPr>
          <w:rStyle w:val="Teksttreci2Kursywa"/>
        </w:rPr>
        <w:t>,</w:t>
      </w:r>
      <w:r>
        <w:t xml:space="preserve"> częściej występuje w tej funkcji cząstka -no z n twardym, jak w formach </w:t>
      </w:r>
      <w:r>
        <w:rPr>
          <w:rStyle w:val="Teksttreci2Kursywa"/>
        </w:rPr>
        <w:t xml:space="preserve">Mielno, Piechno, </w:t>
      </w:r>
      <w:proofErr w:type="spellStart"/>
      <w:r>
        <w:rPr>
          <w:rStyle w:val="Teksttreci2Kursywa"/>
        </w:rPr>
        <w:t>Suchno</w:t>
      </w:r>
      <w:proofErr w:type="spellEnd"/>
      <w:r>
        <w:rPr>
          <w:rStyle w:val="Teksttreci2Kursywa"/>
        </w:rPr>
        <w:t xml:space="preserve">. </w:t>
      </w:r>
      <w:r>
        <w:t xml:space="preserve">W liście strat wojska polskiego wydanej w Warszawie w r. 1934 </w:t>
      </w:r>
      <w:r w:rsidRPr="0060665E">
        <w:rPr>
          <w:lang w:eastAsia="en-US" w:bidi="en-US"/>
        </w:rPr>
        <w:t xml:space="preserve">prof. </w:t>
      </w:r>
      <w:r>
        <w:t xml:space="preserve">Taszycki znalazł nazwiska </w:t>
      </w:r>
      <w:proofErr w:type="spellStart"/>
      <w:r>
        <w:rPr>
          <w:rStyle w:val="Teksttreci2Kursywa"/>
        </w:rPr>
        <w:t>Bechnio</w:t>
      </w:r>
      <w:proofErr w:type="spellEnd"/>
      <w:r>
        <w:rPr>
          <w:rStyle w:val="Teksttreci2Kursywa"/>
        </w:rPr>
        <w:t xml:space="preserve">, </w:t>
      </w:r>
      <w:proofErr w:type="spellStart"/>
      <w:r>
        <w:rPr>
          <w:rStyle w:val="Teksttreci2Kursywa"/>
        </w:rPr>
        <w:t>Gochnio</w:t>
      </w:r>
      <w:proofErr w:type="spellEnd"/>
      <w:r>
        <w:rPr>
          <w:rStyle w:val="Teksttreci2Kursywa"/>
        </w:rPr>
        <w:t xml:space="preserve">, </w:t>
      </w:r>
      <w:proofErr w:type="spellStart"/>
      <w:r>
        <w:rPr>
          <w:rStyle w:val="Teksttreci2Kursywa"/>
        </w:rPr>
        <w:t>Tusznio</w:t>
      </w:r>
      <w:proofErr w:type="spellEnd"/>
      <w:r>
        <w:rPr>
          <w:rStyle w:val="Teksttreci2Kursywa"/>
        </w:rPr>
        <w:t>.</w:t>
      </w:r>
      <w:r>
        <w:t xml:space="preserve"> Sądzi, że cząstka </w:t>
      </w:r>
      <w:r>
        <w:rPr>
          <w:rStyle w:val="Teksttreci2Kursywa"/>
        </w:rPr>
        <w:t>-</w:t>
      </w:r>
      <w:proofErr w:type="spellStart"/>
      <w:r>
        <w:rPr>
          <w:rStyle w:val="Teksttreci2Kursywa"/>
        </w:rPr>
        <w:t>nio</w:t>
      </w:r>
      <w:proofErr w:type="spellEnd"/>
      <w:r>
        <w:rPr>
          <w:rStyle w:val="Teksttreci2Kursywa"/>
        </w:rPr>
        <w:t xml:space="preserve"> </w:t>
      </w:r>
      <w:r>
        <w:t xml:space="preserve">może świadczyć o związkach z obszarem językowym ruskim. Mnie by się to też z tym obszarem kojarzyło, chociaż może to być i przyrostek zdrabniający taki jak w imionach </w:t>
      </w:r>
      <w:proofErr w:type="spellStart"/>
      <w:r>
        <w:rPr>
          <w:rStyle w:val="Teksttreci2Kursywa"/>
        </w:rPr>
        <w:t>Jasiunio</w:t>
      </w:r>
      <w:proofErr w:type="spellEnd"/>
      <w:r>
        <w:rPr>
          <w:rStyle w:val="Teksttreci2Kursywa"/>
        </w:rPr>
        <w:t xml:space="preserve">, </w:t>
      </w:r>
      <w:proofErr w:type="spellStart"/>
      <w:r>
        <w:rPr>
          <w:rStyle w:val="Teksttreci2Kursywa"/>
        </w:rPr>
        <w:t>Stasiunio</w:t>
      </w:r>
      <w:proofErr w:type="spellEnd"/>
      <w:r>
        <w:rPr>
          <w:rStyle w:val="Teksttreci2Kursywa"/>
        </w:rPr>
        <w:t>.</w:t>
      </w:r>
      <w:r>
        <w:t xml:space="preserve"> W warszawskiej książce telefonicznej powtarza się cztery razy nazwisko </w:t>
      </w:r>
      <w:proofErr w:type="spellStart"/>
      <w:r>
        <w:rPr>
          <w:rStyle w:val="Teksttreci2Kursywa"/>
        </w:rPr>
        <w:t>Ochnio</w:t>
      </w:r>
      <w:proofErr w:type="spellEnd"/>
      <w:r>
        <w:rPr>
          <w:rStyle w:val="Teksttreci2Kursywa"/>
        </w:rPr>
        <w:t>.</w:t>
      </w:r>
      <w:r>
        <w:t xml:space="preserve"> Sędzia Bronisław </w:t>
      </w:r>
      <w:proofErr w:type="spellStart"/>
      <w:r>
        <w:t>Ochnio</w:t>
      </w:r>
      <w:proofErr w:type="spellEnd"/>
      <w:r>
        <w:t xml:space="preserve"> zechciał mi uprzejmie zakomunikować, odpowiadając na moje zapytanie telefoniczne, że rodzina jego pochodzi z okolic Radzynia Podlaskiego, a więc ze wschodniej części Polski, dodał jednak, że słyszał jakoby przodkowie tej rodziny wywodzili się z Rumunii, i że przypomina mu się w związku z nazwiskiem </w:t>
      </w:r>
      <w:proofErr w:type="spellStart"/>
      <w:r>
        <w:rPr>
          <w:rStyle w:val="Teksttreci2Kursywa"/>
        </w:rPr>
        <w:t>Ochnio</w:t>
      </w:r>
      <w:proofErr w:type="spellEnd"/>
      <w:r>
        <w:t xml:space="preserve"> forma </w:t>
      </w:r>
      <w:proofErr w:type="spellStart"/>
      <w:r>
        <w:rPr>
          <w:rStyle w:val="Teksttreci2Kursywa"/>
        </w:rPr>
        <w:t>Ochnia</w:t>
      </w:r>
      <w:proofErr w:type="spellEnd"/>
      <w:r>
        <w:t xml:space="preserve"> — nazwa rzeki przepływającej przez Kutno. Co do nazwiska </w:t>
      </w:r>
      <w:proofErr w:type="spellStart"/>
      <w:r>
        <w:rPr>
          <w:rStyle w:val="Teksttreci2Kursywa"/>
        </w:rPr>
        <w:t>Błachnio</w:t>
      </w:r>
      <w:proofErr w:type="spellEnd"/>
      <w:r>
        <w:t xml:space="preserve"> nic nie nasuwa przypuszczenia o jakimś jego niepolskim pochodzeniu.</w:t>
      </w:r>
    </w:p>
    <w:p w:rsidR="006872F1" w:rsidRDefault="00BF277F">
      <w:pPr>
        <w:pStyle w:val="Teksttreci80"/>
        <w:framePr w:w="7229" w:h="11289" w:hRule="exact" w:wrap="none" w:vAnchor="page" w:hAnchor="page" w:x="522" w:y="761"/>
        <w:shd w:val="clear" w:color="auto" w:fill="auto"/>
        <w:spacing w:before="0" w:after="268" w:line="190" w:lineRule="exact"/>
        <w:ind w:firstLine="360"/>
      </w:pPr>
      <w:r>
        <w:t>Bojownik o polskość</w:t>
      </w:r>
    </w:p>
    <w:p w:rsidR="006872F1" w:rsidRDefault="00BF277F">
      <w:pPr>
        <w:pStyle w:val="Teksttreci20"/>
        <w:framePr w:w="7229" w:h="11289" w:hRule="exact" w:wrap="none" w:vAnchor="page" w:hAnchor="page" w:x="522" w:y="761"/>
        <w:shd w:val="clear" w:color="auto" w:fill="auto"/>
        <w:spacing w:after="0" w:line="254" w:lineRule="exact"/>
        <w:ind w:firstLine="360"/>
        <w:jc w:val="both"/>
      </w:pPr>
      <w:r>
        <w:t xml:space="preserve">Ob. Kazimierz Czaj z Wejherowa pisze, że na tablicy wmurowanej w gmach spółdzielni Spożywców w Wejherowie jest następujący napis: „Alfons Chmielewski 1849—1934, żarliwy patriota [data urodzin i śmierci]. Niestrudzony orędownik krzewienia idei spółdzielczej [...] Bojownik polskości ziem kaszubskich”. Korespondentowi chodzi o to, czy poprawne jest określenie ostatnie: </w:t>
      </w:r>
      <w:r>
        <w:rPr>
          <w:rStyle w:val="Teksttreci2Kursywa"/>
        </w:rPr>
        <w:t>bojownik polskości.</w:t>
      </w:r>
      <w:r>
        <w:t xml:space="preserve"> — Niepoprawności temu określeniu zarzucić nie można: w wydawnictwach poprawnościowych znajdujemy wzmianki, że z wyrazem </w:t>
      </w:r>
      <w:r>
        <w:rPr>
          <w:rStyle w:val="Teksttreci2Kursywa"/>
        </w:rPr>
        <w:t>bojownik</w:t>
      </w:r>
      <w:r>
        <w:t xml:space="preserve"> może się łączyć albo forma dopełniacza, albo konstrukcja z przyimkiem: </w:t>
      </w:r>
      <w:r>
        <w:rPr>
          <w:rStyle w:val="Teksttreci2Kursywa"/>
        </w:rPr>
        <w:t>bojownik o co</w:t>
      </w:r>
      <w:r>
        <w:t xml:space="preserve"> (raczej jednak — wbrew niektórym wydawnictwom — nie: </w:t>
      </w:r>
      <w:r>
        <w:rPr>
          <w:rStyle w:val="Teksttreci2Kursywa"/>
        </w:rPr>
        <w:t>bojownik za co).</w:t>
      </w:r>
      <w:r>
        <w:t xml:space="preserve"> O Edwardzie Dembowskim pisał autor poświęconej mu pracy jako o „nieugiętym bojowniku o niepodległość i prawa ludzi”, w „Sułkowskim” Żeromskiego znajdujemy zdanie: „Jestem bojownikiem rewolucji francuskiej”. Ten, kto wypowiada to zdanie, chce powiedzieć, że brał czynny udział w rewolucji francuskiej, że walczył w jej szeregach. </w:t>
      </w:r>
      <w:r>
        <w:rPr>
          <w:rStyle w:val="Teksttreci2Kursywa"/>
        </w:rPr>
        <w:t>Bojownik rewolucji</w:t>
      </w:r>
      <w:r>
        <w:t xml:space="preserve"> tłumaczy się w moim odczuciu lepiej niż </w:t>
      </w:r>
      <w:r>
        <w:rPr>
          <w:rStyle w:val="Teksttreci2Kursywa"/>
        </w:rPr>
        <w:t>bojownik ideałów rewolucji:</w:t>
      </w:r>
      <w:r>
        <w:t xml:space="preserve"> w tym wypadku powiedziałbym raczej: </w:t>
      </w:r>
      <w:r>
        <w:rPr>
          <w:rStyle w:val="Teksttreci2Kursywa"/>
        </w:rPr>
        <w:t>bojownik o ideały rewolucji.</w:t>
      </w:r>
      <w:r>
        <w:t xml:space="preserve"> Podobnie z dwóch konstrukcji: </w:t>
      </w:r>
      <w:r>
        <w:rPr>
          <w:rStyle w:val="Teksttreci2Kursywa"/>
        </w:rPr>
        <w:t>bojownik polskości</w:t>
      </w:r>
      <w:r>
        <w:t xml:space="preserve"> i </w:t>
      </w:r>
      <w:r>
        <w:rPr>
          <w:rStyle w:val="Teksttreci2Kursywa"/>
        </w:rPr>
        <w:t>bojownik o polskość</w:t>
      </w:r>
      <w:r>
        <w:t xml:space="preserve"> lepsza wydaje mi się ta druga, bardziej analityczna, mocniej kojarząca się z walką o coś niż sama tylko forma dopełniacza.</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6872F1">
      <w:pPr>
        <w:rPr>
          <w:sz w:val="2"/>
          <w:szCs w:val="2"/>
        </w:rPr>
      </w:pPr>
    </w:p>
    <w:p w:rsidR="006872F1" w:rsidRDefault="00BF277F">
      <w:pPr>
        <w:pStyle w:val="Nagweklubstopka50"/>
        <w:framePr w:wrap="none" w:vAnchor="page" w:hAnchor="page" w:x="2570" w:y="289"/>
        <w:shd w:val="clear" w:color="auto" w:fill="auto"/>
        <w:spacing w:line="120" w:lineRule="exact"/>
      </w:pPr>
      <w:r>
        <w:rPr>
          <w:rStyle w:val="Nagweklubstopka5Odstpy0pt"/>
          <w:b/>
          <w:bCs/>
        </w:rPr>
        <w:t>OBJAŚNIENIA WYRAZÓW I ZWROTÓW</w:t>
      </w:r>
    </w:p>
    <w:p w:rsidR="006872F1" w:rsidRDefault="00BF277F">
      <w:pPr>
        <w:pStyle w:val="Nagweklubstopka0"/>
        <w:framePr w:wrap="none" w:vAnchor="page" w:hAnchor="page" w:x="7418" w:y="303"/>
        <w:shd w:val="clear" w:color="auto" w:fill="auto"/>
        <w:spacing w:line="130" w:lineRule="exact"/>
      </w:pPr>
      <w:r>
        <w:t>599</w:t>
      </w:r>
    </w:p>
    <w:p w:rsidR="006872F1" w:rsidRDefault="00BF277F">
      <w:pPr>
        <w:pStyle w:val="Teksttreci80"/>
        <w:framePr w:w="7262" w:h="11257" w:hRule="exact" w:wrap="none" w:vAnchor="page" w:hAnchor="page" w:x="506" w:y="809"/>
        <w:shd w:val="clear" w:color="auto" w:fill="auto"/>
        <w:spacing w:before="0" w:after="213" w:line="190" w:lineRule="exact"/>
        <w:ind w:firstLine="380"/>
      </w:pPr>
      <w:proofErr w:type="spellStart"/>
      <w:r>
        <w:t>Spanko</w:t>
      </w:r>
      <w:proofErr w:type="spellEnd"/>
    </w:p>
    <w:p w:rsidR="006872F1" w:rsidRDefault="00BF277F">
      <w:pPr>
        <w:pStyle w:val="Teksttreci20"/>
        <w:framePr w:w="7262" w:h="11257" w:hRule="exact" w:wrap="none" w:vAnchor="page" w:hAnchor="page" w:x="506" w:y="809"/>
        <w:shd w:val="clear" w:color="auto" w:fill="auto"/>
        <w:spacing w:after="352" w:line="254" w:lineRule="exact"/>
        <w:ind w:firstLine="380"/>
        <w:jc w:val="both"/>
      </w:pPr>
      <w:r>
        <w:t xml:space="preserve">Ob. Bolesław Kwiecień ze Szreniawy pyta, czy istnieje w języku polskim słowo </w:t>
      </w:r>
      <w:proofErr w:type="spellStart"/>
      <w:r>
        <w:rPr>
          <w:rStyle w:val="Teksttreci2Kursywa"/>
        </w:rPr>
        <w:t>spanko</w:t>
      </w:r>
      <w:proofErr w:type="spellEnd"/>
      <w:r>
        <w:rPr>
          <w:rStyle w:val="Teksttreci2Kursywa"/>
        </w:rPr>
        <w:t>,</w:t>
      </w:r>
      <w:r>
        <w:t xml:space="preserve"> którego to słowa użył półtoraroczny wnuczek korespondenta w zwrocie „mamusiu, zrób mi </w:t>
      </w:r>
      <w:proofErr w:type="spellStart"/>
      <w:r>
        <w:t>spanko</w:t>
      </w:r>
      <w:proofErr w:type="spellEnd"/>
      <w:r>
        <w:t xml:space="preserve">”. — Słowniki takiego wyrazu nie rejestrują, ale jego utworzenie świadczy o tym, że w zasobach wyrazowych języka polskiego istniały możliwości, żeby nie powiedzieć, że istniała predyspozycja słowotwórcza do jego powstania. Pod względem budowy najbliższym </w:t>
      </w:r>
      <w:proofErr w:type="spellStart"/>
      <w:r>
        <w:rPr>
          <w:rStyle w:val="Teksttreci2Kursywa"/>
        </w:rPr>
        <w:t>spanka</w:t>
      </w:r>
      <w:proofErr w:type="spellEnd"/>
      <w:r>
        <w:t xml:space="preserve"> jest od niedawna upowszechniony wyraz </w:t>
      </w:r>
      <w:r>
        <w:rPr>
          <w:rStyle w:val="Teksttreci2Kursywa"/>
        </w:rPr>
        <w:t>wdzianko,</w:t>
      </w:r>
      <w:r>
        <w:t xml:space="preserve"> oparty inaczej niż </w:t>
      </w:r>
      <w:proofErr w:type="spellStart"/>
      <w:r>
        <w:rPr>
          <w:rStyle w:val="Teksttreci2Kursywa"/>
        </w:rPr>
        <w:t>spanko</w:t>
      </w:r>
      <w:proofErr w:type="spellEnd"/>
      <w:r>
        <w:t xml:space="preserve"> — na temacie czasownika przechodniego (</w:t>
      </w:r>
      <w:r>
        <w:rPr>
          <w:rStyle w:val="Teksttreci2Kursywa"/>
        </w:rPr>
        <w:t>wdziać</w:t>
      </w:r>
      <w:r>
        <w:t xml:space="preserve">) i oznaczający «to, co się wdziewa», gdy tymczasem </w:t>
      </w:r>
      <w:proofErr w:type="spellStart"/>
      <w:r>
        <w:rPr>
          <w:rStyle w:val="Teksttreci2Kursywa"/>
        </w:rPr>
        <w:t>spanko</w:t>
      </w:r>
      <w:proofErr w:type="spellEnd"/>
      <w:r>
        <w:t xml:space="preserve"> oznacza «miejsce, gdzie się śpi» i jest nacechowane pewnym tonem uczuciowym. Nie należy się dziwić, że takie miarki logiczne przykłada się do słowa doraźnie utworzonego przez dziecko: dziecko operuje elementami językowymi, które zastało w języku, sposoby zaś tego operowania są ograniczone i poza określone schematy słowotwórczo-pojęciowe nie mogą wyjść. Sygnalizowano mi kiedyś wyraz </w:t>
      </w:r>
      <w:r>
        <w:rPr>
          <w:rStyle w:val="Teksttreci2Kursywa"/>
        </w:rPr>
        <w:t>trzymanko</w:t>
      </w:r>
      <w:r>
        <w:t xml:space="preserve"> jako neologizm mowy dziecięcej znaczący «uchwyt», to co się trzyma ręką, kiedy się niesie kosz albo dzbanek. I w tym wypadku również neologizm mieści się w istniejących w języku schematach pojęciowych. Zarówno </w:t>
      </w:r>
      <w:proofErr w:type="spellStart"/>
      <w:r>
        <w:rPr>
          <w:rStyle w:val="Teksttreci2Kursywa"/>
        </w:rPr>
        <w:t>spanko</w:t>
      </w:r>
      <w:proofErr w:type="spellEnd"/>
      <w:r>
        <w:rPr>
          <w:rStyle w:val="Teksttreci2Kursywa"/>
        </w:rPr>
        <w:t xml:space="preserve">, </w:t>
      </w:r>
      <w:r>
        <w:t xml:space="preserve">jak </w:t>
      </w:r>
      <w:r>
        <w:rPr>
          <w:rStyle w:val="Teksttreci2Kursywa"/>
        </w:rPr>
        <w:t>wdzianko,</w:t>
      </w:r>
      <w:r>
        <w:t xml:space="preserve"> jak </w:t>
      </w:r>
      <w:r>
        <w:rPr>
          <w:rStyle w:val="Teksttreci2Kursywa"/>
        </w:rPr>
        <w:t>trzymanko</w:t>
      </w:r>
      <w:r>
        <w:t xml:space="preserve"> są rzeczownikami rodzaju nijakiego: te formy, rzadkie a nawet wyjątkowe, mogą mieć pewne oparcie w formach żeńskich, takich jak </w:t>
      </w:r>
      <w:r>
        <w:rPr>
          <w:rStyle w:val="Teksttreci2Kursywa"/>
        </w:rPr>
        <w:t>obiecanka, hulanka,</w:t>
      </w:r>
      <w:r>
        <w:t xml:space="preserve"> regionalne </w:t>
      </w:r>
      <w:r>
        <w:rPr>
          <w:rStyle w:val="Teksttreci2Kursywa"/>
        </w:rPr>
        <w:t>leżanka</w:t>
      </w:r>
      <w:r>
        <w:t xml:space="preserve"> (rodzaj </w:t>
      </w:r>
      <w:proofErr w:type="spellStart"/>
      <w:r>
        <w:t>tapczana</w:t>
      </w:r>
      <w:proofErr w:type="spellEnd"/>
      <w:r>
        <w:t xml:space="preserve">) i wiele innych. Oboczność formy żeńskiej i nijakiej łatwo się mieści w systemie polskich form gramatycznych. Życzę małemu Darkowi, żeby miał zawsze dobre </w:t>
      </w:r>
      <w:proofErr w:type="spellStart"/>
      <w:r>
        <w:t>spanko</w:t>
      </w:r>
      <w:proofErr w:type="spellEnd"/>
      <w:r>
        <w:t xml:space="preserve"> a jego rodzicom i dziadkom, żeby był dla nich po pierwsze pociecha, a po drugie źródłem zajmujących form językowych, którym to źródłem mowa dziecka jest zawsze, z tego też względu zawsze zasługuje na uwagę i nawet możliwie systematyczne rejestrowanie. Temu tematowi poświęcone były liczne prace naukowe. Wielki językoznawca polski Jan </w:t>
      </w:r>
      <w:r>
        <w:rPr>
          <w:lang w:val="fr-FR" w:eastAsia="fr-FR" w:bidi="fr-FR"/>
        </w:rPr>
        <w:t xml:space="preserve">Baudouin </w:t>
      </w:r>
      <w:r>
        <w:t xml:space="preserve">de </w:t>
      </w:r>
      <w:proofErr w:type="spellStart"/>
      <w:r w:rsidRPr="0060665E">
        <w:rPr>
          <w:lang w:eastAsia="en-US" w:bidi="en-US"/>
        </w:rPr>
        <w:t>Courtenay</w:t>
      </w:r>
      <w:proofErr w:type="spellEnd"/>
      <w:r w:rsidRPr="0060665E">
        <w:rPr>
          <w:lang w:eastAsia="en-US" w:bidi="en-US"/>
        </w:rPr>
        <w:t xml:space="preserve"> </w:t>
      </w:r>
      <w:r>
        <w:t>w ciągu kilku lat zapisywał mowę swoich pięciorga dzieci i robił to z taką wytrwałością, że zgromadzony w ten sposób materiał zajmuje paręset zeszytów liczących łącznie przeszło trzynaście tysięcy stron.</w:t>
      </w:r>
    </w:p>
    <w:p w:rsidR="006872F1" w:rsidRDefault="00BF277F">
      <w:pPr>
        <w:pStyle w:val="Teksttreci80"/>
        <w:framePr w:w="7262" w:h="11257" w:hRule="exact" w:wrap="none" w:vAnchor="page" w:hAnchor="page" w:x="506" w:y="809"/>
        <w:shd w:val="clear" w:color="auto" w:fill="auto"/>
        <w:spacing w:before="0" w:after="213" w:line="190" w:lineRule="exact"/>
        <w:ind w:firstLine="380"/>
      </w:pPr>
      <w:r>
        <w:t>Cichociemny</w:t>
      </w:r>
    </w:p>
    <w:p w:rsidR="006872F1" w:rsidRDefault="00BF277F">
      <w:pPr>
        <w:pStyle w:val="Teksttreci20"/>
        <w:framePr w:w="7262" w:h="11257" w:hRule="exact" w:wrap="none" w:vAnchor="page" w:hAnchor="page" w:x="506" w:y="809"/>
        <w:shd w:val="clear" w:color="auto" w:fill="auto"/>
        <w:spacing w:after="0" w:line="254" w:lineRule="exact"/>
        <w:ind w:firstLine="380"/>
        <w:jc w:val="both"/>
      </w:pPr>
      <w:r>
        <w:t xml:space="preserve">Inż. Jerzemu </w:t>
      </w:r>
      <w:proofErr w:type="spellStart"/>
      <w:r>
        <w:t>Kubiatowskiemu</w:t>
      </w:r>
      <w:proofErr w:type="spellEnd"/>
      <w:r>
        <w:t xml:space="preserve"> z Warszawy dziękuję za informacje dotyczące wyrazu </w:t>
      </w:r>
      <w:r>
        <w:rPr>
          <w:rStyle w:val="Teksttreci2Kursywa"/>
        </w:rPr>
        <w:t>cichociemny,</w:t>
      </w:r>
      <w:r>
        <w:t xml:space="preserve"> który nie był zarejestrowany w pierwszym tomie nowego Słownika pod moją redakcją. Odrobiliśmy tę zaległość umieszczając hasło </w:t>
      </w:r>
      <w:r>
        <w:rPr>
          <w:rStyle w:val="Teksttreci2Kursywa"/>
        </w:rPr>
        <w:t>cichociemny</w:t>
      </w:r>
      <w:r>
        <w:t xml:space="preserve"> w jedenastym, suplementowym tomie wspomnianego słownika. Opatrzyliśmy to hasło kwalifikatorem </w:t>
      </w:r>
      <w:r>
        <w:rPr>
          <w:rStyle w:val="Teksttreci2Kursywa"/>
        </w:rPr>
        <w:t>środowiskowe,</w:t>
      </w:r>
      <w:r>
        <w:t xml:space="preserve"> bo wyraz ma taki charakter i z tym właśnie wiąże się fakt, że pisano go dotychczas najczęściej w cudzysłowie. Korespondent proponuje,</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Nagweklubstopka0"/>
        <w:framePr w:wrap="none" w:vAnchor="page" w:hAnchor="page" w:x="529" w:y="335"/>
        <w:shd w:val="clear" w:color="auto" w:fill="auto"/>
        <w:spacing w:line="130" w:lineRule="exact"/>
      </w:pPr>
      <w:r>
        <w:lastRenderedPageBreak/>
        <w:t>600</w:t>
      </w:r>
    </w:p>
    <w:p w:rsidR="006872F1" w:rsidRDefault="00BF277F">
      <w:pPr>
        <w:pStyle w:val="Nagweklubstopka50"/>
        <w:framePr w:wrap="none" w:vAnchor="page" w:hAnchor="page" w:x="3947" w:y="325"/>
        <w:shd w:val="clear" w:color="auto" w:fill="auto"/>
        <w:spacing w:line="120" w:lineRule="exact"/>
      </w:pPr>
      <w:r>
        <w:rPr>
          <w:rStyle w:val="Nagweklubstopka5Odstpy0pt"/>
          <w:b/>
          <w:bCs/>
        </w:rPr>
        <w:t>W.D.</w:t>
      </w:r>
    </w:p>
    <w:p w:rsidR="006872F1" w:rsidRDefault="00BF277F">
      <w:pPr>
        <w:pStyle w:val="Teksttreci20"/>
        <w:framePr w:w="7234" w:h="10914" w:hRule="exact" w:wrap="none" w:vAnchor="page" w:hAnchor="page" w:x="519" w:y="795"/>
        <w:shd w:val="clear" w:color="auto" w:fill="auto"/>
        <w:spacing w:after="232" w:line="254" w:lineRule="exact"/>
        <w:ind w:firstLine="0"/>
        <w:jc w:val="both"/>
      </w:pPr>
      <w:r>
        <w:t xml:space="preserve">żeby tego cudzysłowu poniechać. Pod względem słowotwórczym przymiotnik </w:t>
      </w:r>
      <w:r>
        <w:rPr>
          <w:rStyle w:val="Teksttreci2Kursywa"/>
        </w:rPr>
        <w:t>cichociemny</w:t>
      </w:r>
      <w:r>
        <w:t xml:space="preserve"> jest zbliżony do typu </w:t>
      </w:r>
      <w:r>
        <w:rPr>
          <w:rStyle w:val="Teksttreci2Kursywa"/>
        </w:rPr>
        <w:t>głuchociemny,</w:t>
      </w:r>
      <w:r>
        <w:t xml:space="preserve"> ale identyczny z tą formacją nie jest. Człowiek </w:t>
      </w:r>
      <w:r>
        <w:rPr>
          <w:rStyle w:val="Teksttreci2Kursywa"/>
        </w:rPr>
        <w:t>głuchociemny</w:t>
      </w:r>
      <w:r>
        <w:t xml:space="preserve"> jest człowiekiem głuchym i ciemnym, obie te cechy odnoszą się bezpośrednio do podmiotu, charakteryzują ten podmiot. Z </w:t>
      </w:r>
      <w:r>
        <w:rPr>
          <w:rStyle w:val="Teksttreci2Kursywa"/>
        </w:rPr>
        <w:t>cichociemnym</w:t>
      </w:r>
      <w:r>
        <w:t xml:space="preserve"> jest trochę inaczej. Nazwa ta jest określeniem skoczka spadochronowego ze względu na to, że wykonuje on swoje zadanie bojowe cicho i po ciemku. Cecha cichości odnosi się nie do samego podmiotu, czyli skoczka, ale do sposobu jego zachowania się. To samo dotyczy i określenia </w:t>
      </w:r>
      <w:r>
        <w:rPr>
          <w:rStyle w:val="Teksttreci2Kursywa"/>
        </w:rPr>
        <w:t>ciemny,</w:t>
      </w:r>
      <w:r>
        <w:t xml:space="preserve"> skoczek nie sam jest ciemny, ale otacza go ciemność. Korespondent informuje o książkach, w których tytule użyty jest wyraz </w:t>
      </w:r>
      <w:r>
        <w:rPr>
          <w:rStyle w:val="Teksttreci2Kursywa"/>
        </w:rPr>
        <w:t>cichociemny</w:t>
      </w:r>
      <w:r>
        <w:t xml:space="preserve"> — pisany bez cudzysłowu. Nie ma powodu, jak słusznie uważa korespondent, obstawać za tym, żeby omawiany wyraz pisać zawsze w cudzysłowie.</w:t>
      </w:r>
    </w:p>
    <w:p w:rsidR="006872F1" w:rsidRDefault="00BF277F">
      <w:pPr>
        <w:pStyle w:val="Teksttreci80"/>
        <w:framePr w:w="7234" w:h="10914" w:hRule="exact" w:wrap="none" w:vAnchor="page" w:hAnchor="page" w:x="519" w:y="795"/>
        <w:shd w:val="clear" w:color="auto" w:fill="auto"/>
        <w:spacing w:before="0" w:after="83" w:line="190" w:lineRule="exact"/>
        <w:ind w:firstLine="360"/>
      </w:pPr>
      <w:r>
        <w:t>Procenty udziału w wyrobie gotowym</w:t>
      </w:r>
      <w:r>
        <w:rPr>
          <w:rStyle w:val="Teksttreci8Bezkursywy"/>
        </w:rPr>
        <w:t xml:space="preserve"> ...</w:t>
      </w:r>
    </w:p>
    <w:p w:rsidR="006872F1" w:rsidRDefault="00BF277F">
      <w:pPr>
        <w:pStyle w:val="Teksttreci20"/>
        <w:framePr w:w="7234" w:h="10914" w:hRule="exact" w:wrap="none" w:vAnchor="page" w:hAnchor="page" w:x="519" w:y="795"/>
        <w:shd w:val="clear" w:color="auto" w:fill="auto"/>
        <w:spacing w:after="0" w:line="254" w:lineRule="exact"/>
        <w:ind w:firstLine="360"/>
        <w:jc w:val="both"/>
      </w:pPr>
      <w:r>
        <w:t>Ob. W. B. z Warszawy nadesłał odpisy kilku pism urzędowych, których jest autorem, a w związku z którymi spotkał go zarzut, że są napisane tak źle, że aż „nie po polsku”.—Nie mogę kilku stron tych tekstów szczegółowo analizować. Ogólnie mówiąc, są one napisane stylem, w którym się wyczuwa większą dbałość autora o to, żeby ten styl był urzędowy, niż o to, żeby był prosty. Na przykład w jednym z listów jest zdanie następujące: „Udział robocizny bezpośredniej przy produkcji lotek z piór gęsich naturalnych jest bardzo wysoki, wynosi bowiem około dwudziestu procent w wyrobie gotowym w stosunku do ceny zbytu”. Trudno — mnie przynajmniej — zrozumieć, o co chodzi w tym zdaniu. Gdyby utrwalał się u nas zwyczaj określania rzeczy napisanych niejasno jako napisanych nie po polsku, to byłoby dobrze, bo to by znaczyło, że to, co jest napisane po polsku, musi być zrozumiałe i jasne. Może taka była intencja tego, kto krytykował styl listów pisanych przez korespondenta. Zdania, które przed chwilą zacytowałem, nie potrafiłbym streścić swoimi słowami, bo go nie rozumiem. Co to znaczy, że udział robocizny bezpośredniej wynosi ileś procent w wyrobie gotowym w stosunku do ceny zbytu? Inne zdania zrozumieć można, ale tchną one zgęszczonym nastrojem urzędowości, którym nie musi się odznaczać każde urzędowe pismo. „Pełne wykonanie zamówienia jest podyktowane między innymi koniecznością realizacji planowych zadań eksportowych”. Z kim i po co dzieli się autor tego zdania zawartą w nim treścią? Wiadomo, że zamówienia należy wykonywać i że wykonywanie zamówień stanowi część planu instytucji otrzymującej zamówienia, o tym chyba w ogóle nie warto pisać. W to zresztą nie mogę już wchodzić, życzę tylko korespondentowi, żeby bardziej polegał na swojej własnej zdolności do prostego wypowiadania jasnej treści niż na urzędowych szablonach stylistycznych, które tej treści często szkodzą.</w:t>
      </w:r>
    </w:p>
    <w:p w:rsidR="006872F1" w:rsidRDefault="00BF277F">
      <w:pPr>
        <w:pStyle w:val="Teksttreci20"/>
        <w:framePr w:wrap="none" w:vAnchor="page" w:hAnchor="page" w:x="519" w:y="11823"/>
        <w:shd w:val="clear" w:color="auto" w:fill="auto"/>
        <w:spacing w:after="0" w:line="190" w:lineRule="exact"/>
        <w:ind w:left="6260" w:firstLine="0"/>
      </w:pPr>
      <w:r>
        <w:t xml:space="preserve">W. </w:t>
      </w:r>
      <w:r>
        <w:rPr>
          <w:rStyle w:val="Teksttreci2Kursywa"/>
        </w:rPr>
        <w:t>D.</w:t>
      </w:r>
    </w:p>
    <w:p w:rsidR="006872F1" w:rsidRDefault="006872F1">
      <w:pPr>
        <w:rPr>
          <w:sz w:val="2"/>
          <w:szCs w:val="2"/>
        </w:rPr>
        <w:sectPr w:rsidR="006872F1">
          <w:pgSz w:w="8546" w:h="12806"/>
          <w:pgMar w:top="360" w:right="360" w:bottom="360" w:left="360" w:header="0" w:footer="3" w:gutter="0"/>
          <w:cols w:space="720"/>
          <w:noEndnote/>
          <w:docGrid w:linePitch="360"/>
        </w:sectPr>
      </w:pPr>
    </w:p>
    <w:p w:rsidR="006872F1" w:rsidRDefault="00BF277F">
      <w:pPr>
        <w:pStyle w:val="Podpisobrazu40"/>
        <w:framePr w:wrap="none" w:vAnchor="page" w:hAnchor="page" w:x="2810" w:y="1554"/>
        <w:shd w:val="clear" w:color="auto" w:fill="auto"/>
        <w:spacing w:line="160" w:lineRule="exact"/>
      </w:pPr>
      <w:r>
        <w:lastRenderedPageBreak/>
        <w:t>KSIĘGARNIE NAUKOWE „DK”</w:t>
      </w:r>
    </w:p>
    <w:p w:rsidR="006872F1" w:rsidRDefault="00BF277F">
      <w:pPr>
        <w:pStyle w:val="Podpisobrazu50"/>
        <w:framePr w:w="1747" w:h="273" w:hRule="exact" w:wrap="none" w:vAnchor="page" w:hAnchor="page" w:x="1927" w:y="2030"/>
        <w:shd w:val="clear" w:color="auto" w:fill="auto"/>
      </w:pPr>
      <w:r>
        <w:t>BIAŁYSTOK</w:t>
      </w:r>
    </w:p>
    <w:p w:rsidR="006872F1" w:rsidRDefault="00BF277F">
      <w:pPr>
        <w:pStyle w:val="Podpisobrazu50"/>
        <w:framePr w:w="1747" w:h="254" w:hRule="exact" w:wrap="none" w:vAnchor="page" w:hAnchor="page" w:x="1927" w:y="2309"/>
        <w:shd w:val="clear" w:color="auto" w:fill="auto"/>
      </w:pPr>
      <w:r>
        <w:t>GDAŃSK-WRZESZCZ</w:t>
      </w:r>
    </w:p>
    <w:p w:rsidR="006872F1" w:rsidRDefault="00BF277F">
      <w:pPr>
        <w:pStyle w:val="Podpisobrazu50"/>
        <w:framePr w:w="1747" w:h="254" w:hRule="exact" w:wrap="none" w:vAnchor="page" w:hAnchor="page" w:x="1927" w:y="2558"/>
        <w:shd w:val="clear" w:color="auto" w:fill="auto"/>
      </w:pPr>
      <w:r>
        <w:t>KATOWICE</w:t>
      </w:r>
    </w:p>
    <w:p w:rsidR="006872F1" w:rsidRDefault="00BF277F">
      <w:pPr>
        <w:pStyle w:val="Podpisobrazu50"/>
        <w:framePr w:w="1747" w:h="254" w:hRule="exact" w:wrap="none" w:vAnchor="page" w:hAnchor="page" w:x="1927" w:y="2813"/>
        <w:shd w:val="clear" w:color="auto" w:fill="auto"/>
      </w:pPr>
      <w:r>
        <w:t>KOSZALIN</w:t>
      </w:r>
    </w:p>
    <w:p w:rsidR="006872F1" w:rsidRDefault="00BF277F">
      <w:pPr>
        <w:pStyle w:val="Podpisobrazu50"/>
        <w:framePr w:w="1747" w:h="254" w:hRule="exact" w:wrap="none" w:vAnchor="page" w:hAnchor="page" w:x="1927" w:y="3068"/>
        <w:shd w:val="clear" w:color="auto" w:fill="auto"/>
      </w:pPr>
      <w:r>
        <w:t>KRAKÓW</w:t>
      </w:r>
    </w:p>
    <w:p w:rsidR="006872F1" w:rsidRDefault="00BF277F">
      <w:pPr>
        <w:pStyle w:val="Podpisobrazu50"/>
        <w:framePr w:w="1747" w:h="254" w:hRule="exact" w:wrap="none" w:vAnchor="page" w:hAnchor="page" w:x="1927" w:y="3317"/>
        <w:shd w:val="clear" w:color="auto" w:fill="auto"/>
      </w:pPr>
      <w:r>
        <w:t>LUBLIN</w:t>
      </w:r>
    </w:p>
    <w:p w:rsidR="006872F1" w:rsidRDefault="00BF277F">
      <w:pPr>
        <w:pStyle w:val="Podpisobrazu50"/>
        <w:framePr w:w="1747" w:h="254" w:hRule="exact" w:wrap="none" w:vAnchor="page" w:hAnchor="page" w:x="1927" w:y="3567"/>
        <w:shd w:val="clear" w:color="auto" w:fill="auto"/>
      </w:pPr>
      <w:r>
        <w:t>ŁÓDŹ</w:t>
      </w:r>
    </w:p>
    <w:p w:rsidR="006872F1" w:rsidRDefault="00BF277F">
      <w:pPr>
        <w:pStyle w:val="Podpisobrazu50"/>
        <w:framePr w:w="1747" w:h="254" w:hRule="exact" w:wrap="none" w:vAnchor="page" w:hAnchor="page" w:x="1927" w:y="3826"/>
        <w:shd w:val="clear" w:color="auto" w:fill="auto"/>
      </w:pPr>
      <w:r>
        <w:t>OLSZTYN</w:t>
      </w:r>
    </w:p>
    <w:p w:rsidR="006872F1" w:rsidRDefault="00BF277F">
      <w:pPr>
        <w:pStyle w:val="Podpisobrazu50"/>
        <w:framePr w:w="1747" w:h="254" w:hRule="exact" w:wrap="none" w:vAnchor="page" w:hAnchor="page" w:x="1927" w:y="4090"/>
        <w:shd w:val="clear" w:color="auto" w:fill="auto"/>
      </w:pPr>
      <w:r>
        <w:t>OPOLE</w:t>
      </w:r>
    </w:p>
    <w:p w:rsidR="006872F1" w:rsidRDefault="00BF277F">
      <w:pPr>
        <w:pStyle w:val="Podpisobrazu50"/>
        <w:framePr w:w="1747" w:h="254" w:hRule="exact" w:wrap="none" w:vAnchor="page" w:hAnchor="page" w:x="1927" w:y="4349"/>
        <w:shd w:val="clear" w:color="auto" w:fill="auto"/>
      </w:pPr>
      <w:r>
        <w:rPr>
          <w:lang w:val="fr-FR" w:eastAsia="fr-FR" w:bidi="fr-FR"/>
        </w:rPr>
        <w:t>POZNAN</w:t>
      </w:r>
    </w:p>
    <w:p w:rsidR="006872F1" w:rsidRDefault="00BF277F">
      <w:pPr>
        <w:pStyle w:val="Podpisobrazu50"/>
        <w:framePr w:w="1747" w:h="254" w:hRule="exact" w:wrap="none" w:vAnchor="page" w:hAnchor="page" w:x="1927" w:y="4599"/>
        <w:shd w:val="clear" w:color="auto" w:fill="auto"/>
      </w:pPr>
      <w:r>
        <w:t>SZCZECIN</w:t>
      </w:r>
    </w:p>
    <w:p w:rsidR="006872F1" w:rsidRDefault="00BF277F">
      <w:pPr>
        <w:pStyle w:val="Podpisobrazu50"/>
        <w:framePr w:w="1747" w:h="254" w:hRule="exact" w:wrap="none" w:vAnchor="page" w:hAnchor="page" w:x="1927" w:y="4868"/>
        <w:shd w:val="clear" w:color="auto" w:fill="auto"/>
      </w:pPr>
      <w:r>
        <w:t>TORUŃ</w:t>
      </w:r>
    </w:p>
    <w:p w:rsidR="006872F1" w:rsidRDefault="00BF277F">
      <w:pPr>
        <w:pStyle w:val="Podpisobrazu50"/>
        <w:framePr w:w="1747" w:h="254" w:hRule="exact" w:wrap="none" w:vAnchor="page" w:hAnchor="page" w:x="1927" w:y="5117"/>
        <w:shd w:val="clear" w:color="auto" w:fill="auto"/>
      </w:pPr>
      <w:r>
        <w:t>WARSZAWA</w:t>
      </w:r>
    </w:p>
    <w:p w:rsidR="006872F1" w:rsidRDefault="00BF277F">
      <w:pPr>
        <w:pStyle w:val="Podpisobrazu50"/>
        <w:framePr w:w="1747" w:h="273" w:hRule="exact" w:wrap="none" w:vAnchor="page" w:hAnchor="page" w:x="1927" w:y="5376"/>
        <w:shd w:val="clear" w:color="auto" w:fill="auto"/>
      </w:pPr>
      <w:r>
        <w:t>WROCŁAW</w:t>
      </w:r>
    </w:p>
    <w:p w:rsidR="006872F1" w:rsidRDefault="00BF277F">
      <w:pPr>
        <w:pStyle w:val="Teksttreci20"/>
        <w:framePr w:w="2688" w:h="3628" w:hRule="exact" w:wrap="none" w:vAnchor="page" w:hAnchor="page" w:x="3962" w:y="2021"/>
        <w:shd w:val="clear" w:color="auto" w:fill="auto"/>
        <w:spacing w:after="0" w:line="254" w:lineRule="exact"/>
        <w:ind w:firstLine="0"/>
      </w:pPr>
      <w:r>
        <w:t>ul. Lipowa 43</w:t>
      </w:r>
    </w:p>
    <w:p w:rsidR="006872F1" w:rsidRDefault="00BF277F">
      <w:pPr>
        <w:pStyle w:val="Teksttreci20"/>
        <w:framePr w:w="2688" w:h="3628" w:hRule="exact" w:wrap="none" w:vAnchor="page" w:hAnchor="page" w:x="3962" w:y="2021"/>
        <w:shd w:val="clear" w:color="auto" w:fill="auto"/>
        <w:spacing w:after="0" w:line="254" w:lineRule="exact"/>
        <w:ind w:left="380" w:firstLine="0"/>
      </w:pPr>
      <w:r>
        <w:t xml:space="preserve">Grunwaldzka </w:t>
      </w:r>
      <w:r w:rsidRPr="0060665E">
        <w:rPr>
          <w:lang w:eastAsia="ru-RU" w:bidi="ru-RU"/>
        </w:rPr>
        <w:t xml:space="preserve">111/113 </w:t>
      </w:r>
      <w:r>
        <w:t xml:space="preserve">Warszawska 11 Zwycięstwa 20 Podwale 6 Krak. </w:t>
      </w:r>
      <w:proofErr w:type="spellStart"/>
      <w:r>
        <w:t>Przedm</w:t>
      </w:r>
      <w:proofErr w:type="spellEnd"/>
      <w:r>
        <w:t xml:space="preserve">. 68 Piotrkowska 102a Plac Wolności </w:t>
      </w:r>
      <w:r w:rsidRPr="0060665E">
        <w:rPr>
          <w:lang w:eastAsia="ru-RU" w:bidi="ru-RU"/>
        </w:rPr>
        <w:t xml:space="preserve">2/3 </w:t>
      </w:r>
      <w:r>
        <w:t xml:space="preserve">Rynek </w:t>
      </w:r>
      <w:r w:rsidRPr="0060665E">
        <w:rPr>
          <w:lang w:eastAsia="ru-RU" w:bidi="ru-RU"/>
        </w:rPr>
        <w:t xml:space="preserve">19/20 </w:t>
      </w:r>
      <w:r>
        <w:t>Armii Czerwonej 69 Jedności Narodowej 5 Rynek Staromiejski 30 Krak. Przedmieście 7 Kuźnicza 42</w:t>
      </w:r>
    </w:p>
    <w:p w:rsidR="006872F1" w:rsidRDefault="006872F1">
      <w:pPr>
        <w:rPr>
          <w:sz w:val="2"/>
          <w:szCs w:val="2"/>
        </w:rPr>
        <w:sectPr w:rsidR="006872F1">
          <w:pgSz w:w="11900" w:h="8400" w:orient="landscape"/>
          <w:pgMar w:top="360" w:right="360" w:bottom="360" w:left="360" w:header="0" w:footer="3" w:gutter="0"/>
          <w:cols w:space="720"/>
          <w:noEndnote/>
          <w:docGrid w:linePitch="360"/>
        </w:sectPr>
      </w:pPr>
    </w:p>
    <w:p w:rsidR="006872F1" w:rsidRDefault="00BF277F">
      <w:pPr>
        <w:pStyle w:val="Nagweklubstopka20"/>
        <w:framePr w:wrap="none" w:vAnchor="page" w:hAnchor="page" w:x="5864" w:y="323"/>
        <w:shd w:val="clear" w:color="auto" w:fill="auto"/>
        <w:spacing w:line="140" w:lineRule="exact"/>
      </w:pPr>
      <w:r>
        <w:lastRenderedPageBreak/>
        <w:t>Cena zł 12.-</w:t>
      </w:r>
    </w:p>
    <w:p w:rsidR="006872F1" w:rsidRDefault="00BF277F">
      <w:pPr>
        <w:pStyle w:val="Teksttreci150"/>
        <w:framePr w:w="5712" w:h="228" w:hRule="exact" w:wrap="none" w:vAnchor="page" w:hAnchor="page" w:x="1313" w:y="1176"/>
        <w:shd w:val="clear" w:color="auto" w:fill="auto"/>
        <w:spacing w:after="0" w:line="170" w:lineRule="exact"/>
        <w:ind w:left="20"/>
      </w:pPr>
      <w:r>
        <w:t>WARUNKI PRENUMERATY CZASOPISMA</w:t>
      </w:r>
    </w:p>
    <w:p w:rsidR="006872F1" w:rsidRDefault="00BF277F">
      <w:pPr>
        <w:pStyle w:val="Nagwek320"/>
        <w:framePr w:w="5712" w:h="911" w:hRule="exact" w:wrap="none" w:vAnchor="page" w:hAnchor="page" w:x="1313" w:y="2269"/>
        <w:shd w:val="clear" w:color="auto" w:fill="auto"/>
        <w:spacing w:before="0" w:after="238" w:line="340" w:lineRule="exact"/>
        <w:ind w:left="20"/>
      </w:pPr>
      <w:bookmarkStart w:id="16" w:name="bookmark15"/>
      <w:r>
        <w:t>PORADNIK JĘZYKOWY</w:t>
      </w:r>
      <w:bookmarkEnd w:id="16"/>
    </w:p>
    <w:p w:rsidR="006872F1" w:rsidRDefault="00BF277F">
      <w:pPr>
        <w:pStyle w:val="Teksttreci160"/>
        <w:framePr w:w="5712" w:h="911" w:hRule="exact" w:wrap="none" w:vAnchor="page" w:hAnchor="page" w:x="1313" w:y="2269"/>
        <w:shd w:val="clear" w:color="auto" w:fill="auto"/>
        <w:spacing w:before="0" w:after="0" w:line="220" w:lineRule="exact"/>
        <w:ind w:left="20"/>
      </w:pPr>
      <w:r>
        <w:t>miesięcznik</w:t>
      </w:r>
    </w:p>
    <w:p w:rsidR="006872F1" w:rsidRDefault="00BF277F">
      <w:pPr>
        <w:pStyle w:val="Teksttreci60"/>
        <w:framePr w:w="5712" w:h="1075" w:hRule="exact" w:wrap="none" w:vAnchor="page" w:hAnchor="page" w:x="1313" w:y="3400"/>
        <w:shd w:val="clear" w:color="auto" w:fill="auto"/>
        <w:spacing w:before="0" w:after="0" w:line="336" w:lineRule="exact"/>
        <w:ind w:left="40" w:firstLine="0"/>
      </w:pPr>
      <w:r>
        <w:t>Cena prenumeraty krajowej:</w:t>
      </w:r>
      <w:r>
        <w:br/>
        <w:t>I półrocze zł 36.—</w:t>
      </w:r>
    </w:p>
    <w:p w:rsidR="006872F1" w:rsidRDefault="00BF277F">
      <w:pPr>
        <w:pStyle w:val="Teksttreci60"/>
        <w:framePr w:w="5712" w:h="1075" w:hRule="exact" w:wrap="none" w:vAnchor="page" w:hAnchor="page" w:x="1313" w:y="3400"/>
        <w:shd w:val="clear" w:color="auto" w:fill="auto"/>
        <w:spacing w:before="0" w:after="0" w:line="336" w:lineRule="exact"/>
        <w:ind w:left="40" w:firstLine="0"/>
      </w:pPr>
      <w:r>
        <w:t>II półrocze zł 24.—</w:t>
      </w:r>
    </w:p>
    <w:p w:rsidR="006872F1" w:rsidRDefault="00BF277F">
      <w:pPr>
        <w:pStyle w:val="Teksttreci60"/>
        <w:framePr w:w="5712" w:h="4920" w:hRule="exact" w:wrap="none" w:vAnchor="page" w:hAnchor="page" w:x="1313" w:y="5815"/>
        <w:shd w:val="clear" w:color="auto" w:fill="auto"/>
        <w:spacing w:before="0" w:after="184" w:line="216" w:lineRule="exact"/>
        <w:ind w:firstLine="380"/>
        <w:jc w:val="both"/>
      </w:pPr>
      <w:r>
        <w:t>Prenumeraty przyjmowane są do 10 dnia miesiąca poprzedzającego okres prenumeraty.</w:t>
      </w:r>
    </w:p>
    <w:p w:rsidR="006872F1" w:rsidRDefault="00BF277F">
      <w:pPr>
        <w:pStyle w:val="Teksttreci60"/>
        <w:framePr w:w="5712" w:h="4920" w:hRule="exact" w:wrap="none" w:vAnchor="page" w:hAnchor="page" w:x="1313" w:y="5815"/>
        <w:shd w:val="clear" w:color="auto" w:fill="auto"/>
        <w:spacing w:before="0" w:line="211" w:lineRule="exact"/>
        <w:ind w:firstLine="38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6872F1" w:rsidRDefault="00BF277F">
      <w:pPr>
        <w:pStyle w:val="Teksttreci60"/>
        <w:framePr w:w="5712" w:h="4920" w:hRule="exact" w:wrap="none" w:vAnchor="page" w:hAnchor="page" w:x="1313" w:y="5815"/>
        <w:shd w:val="clear" w:color="auto" w:fill="auto"/>
        <w:spacing w:before="0" w:line="211" w:lineRule="exact"/>
        <w:ind w:firstLine="38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6872F1" w:rsidRDefault="00BF277F">
      <w:pPr>
        <w:pStyle w:val="Teksttreci60"/>
        <w:framePr w:w="5712" w:h="4920" w:hRule="exact" w:wrap="none" w:vAnchor="page" w:hAnchor="page" w:x="1313" w:y="5815"/>
        <w:shd w:val="clear" w:color="auto" w:fill="auto"/>
        <w:spacing w:before="0" w:after="253" w:line="211" w:lineRule="exact"/>
        <w:ind w:firstLine="380"/>
        <w:jc w:val="both"/>
      </w:pPr>
      <w:r>
        <w:t>Bieżące oraz archiwalne numery można nabyć lub zamówić we Wzorcowni Wydawnictw Naukowych Pan-Ossolineum-PWN, Warszawa, Pałac Kultury i Nauki oraz w księgarniach „Domu Książki”.</w:t>
      </w:r>
    </w:p>
    <w:p w:rsidR="006872F1" w:rsidRDefault="00BF277F">
      <w:pPr>
        <w:pStyle w:val="Teksttreci70"/>
        <w:framePr w:w="5712" w:h="4920" w:hRule="exact" w:wrap="none" w:vAnchor="page" w:hAnchor="page" w:x="1313" w:y="5815"/>
        <w:shd w:val="clear" w:color="auto" w:fill="auto"/>
        <w:spacing w:before="0" w:after="0" w:line="120" w:lineRule="exact"/>
        <w:jc w:val="left"/>
      </w:pPr>
      <w:r>
        <w:t>TYLKO PRENUMERATA ZAPEWNIA REGULARNE OTRZYMYWANIE</w:t>
      </w:r>
    </w:p>
    <w:p w:rsidR="006872F1" w:rsidRDefault="00BF277F">
      <w:pPr>
        <w:pStyle w:val="Teksttreci70"/>
        <w:framePr w:w="5712" w:h="4920" w:hRule="exact" w:wrap="none" w:vAnchor="page" w:hAnchor="page" w:x="1313" w:y="5815"/>
        <w:shd w:val="clear" w:color="auto" w:fill="auto"/>
        <w:spacing w:before="0" w:after="0" w:line="120" w:lineRule="exact"/>
        <w:ind w:left="20"/>
        <w:jc w:val="center"/>
      </w:pPr>
      <w:r>
        <w:t>CZASOPISMA</w:t>
      </w:r>
    </w:p>
    <w:p w:rsidR="006872F1" w:rsidRDefault="00BF277F">
      <w:pPr>
        <w:pStyle w:val="Teksttreci60"/>
        <w:framePr w:w="5712" w:h="576" w:hRule="exact" w:wrap="none" w:vAnchor="page" w:hAnchor="page" w:x="1313" w:y="11123"/>
        <w:shd w:val="clear" w:color="auto" w:fill="auto"/>
        <w:spacing w:before="0" w:after="0" w:line="259" w:lineRule="exact"/>
        <w:ind w:left="20" w:firstLine="0"/>
      </w:pPr>
      <w:r>
        <w:t xml:space="preserve">Por. Jęz. z. 9—10 (284), s. 545—600 + </w:t>
      </w:r>
      <w:proofErr w:type="spellStart"/>
      <w:r>
        <w:t>wkł</w:t>
      </w:r>
      <w:proofErr w:type="spellEnd"/>
      <w:r>
        <w:t>; Warszawa 1970</w:t>
      </w:r>
      <w:r>
        <w:br/>
        <w:t>Indeks 37140</w:t>
      </w:r>
    </w:p>
    <w:p w:rsidR="006872F1" w:rsidRDefault="006872F1">
      <w:pPr>
        <w:rPr>
          <w:sz w:val="2"/>
          <w:szCs w:val="2"/>
        </w:rPr>
      </w:pPr>
    </w:p>
    <w:sectPr w:rsidR="006872F1" w:rsidSect="006872F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78" w:rsidRDefault="00F82A78" w:rsidP="006872F1">
      <w:r>
        <w:separator/>
      </w:r>
    </w:p>
  </w:endnote>
  <w:endnote w:type="continuationSeparator" w:id="0">
    <w:p w:rsidR="00F82A78" w:rsidRDefault="00F82A78" w:rsidP="0068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olas">
    <w:panose1 w:val="020B0609020204030204"/>
    <w:charset w:val="EE"/>
    <w:family w:val="modern"/>
    <w:pitch w:val="fixed"/>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78" w:rsidRDefault="00F82A78">
      <w:r>
        <w:separator/>
      </w:r>
    </w:p>
  </w:footnote>
  <w:footnote w:type="continuationSeparator" w:id="0">
    <w:p w:rsidR="00F82A78" w:rsidRDefault="00F82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4F7"/>
    <w:multiLevelType w:val="multilevel"/>
    <w:tmpl w:val="B46ADA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61BBA"/>
    <w:multiLevelType w:val="multilevel"/>
    <w:tmpl w:val="C74AE9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C3CA3"/>
    <w:multiLevelType w:val="multilevel"/>
    <w:tmpl w:val="11E62032"/>
    <w:lvl w:ilvl="0">
      <w:start w:val="59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E5805"/>
    <w:multiLevelType w:val="multilevel"/>
    <w:tmpl w:val="20F607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23A56"/>
    <w:multiLevelType w:val="multilevel"/>
    <w:tmpl w:val="6462867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53107"/>
    <w:multiLevelType w:val="multilevel"/>
    <w:tmpl w:val="12CA2EB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01D0A"/>
    <w:multiLevelType w:val="multilevel"/>
    <w:tmpl w:val="A16C48E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9231B"/>
    <w:multiLevelType w:val="multilevel"/>
    <w:tmpl w:val="0E2C00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8713ED"/>
    <w:multiLevelType w:val="multilevel"/>
    <w:tmpl w:val="1FEACDD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FD2501"/>
    <w:multiLevelType w:val="multilevel"/>
    <w:tmpl w:val="AC96A1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359B3"/>
    <w:multiLevelType w:val="multilevel"/>
    <w:tmpl w:val="BC8A76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FC4F7A"/>
    <w:multiLevelType w:val="multilevel"/>
    <w:tmpl w:val="92FC43C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1852C6"/>
    <w:multiLevelType w:val="multilevel"/>
    <w:tmpl w:val="8A1A7B3A"/>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815C1F"/>
    <w:multiLevelType w:val="multilevel"/>
    <w:tmpl w:val="9B3012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F2FFA"/>
    <w:multiLevelType w:val="multilevel"/>
    <w:tmpl w:val="B0CADB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8A7749"/>
    <w:multiLevelType w:val="multilevel"/>
    <w:tmpl w:val="DC703D00"/>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217C0E"/>
    <w:multiLevelType w:val="multilevel"/>
    <w:tmpl w:val="FBCA2FD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D37F8A"/>
    <w:multiLevelType w:val="multilevel"/>
    <w:tmpl w:val="5B1A7D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345EF4"/>
    <w:multiLevelType w:val="multilevel"/>
    <w:tmpl w:val="088051A2"/>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7"/>
  </w:num>
  <w:num w:numId="4">
    <w:abstractNumId w:val="8"/>
  </w:num>
  <w:num w:numId="5">
    <w:abstractNumId w:val="1"/>
  </w:num>
  <w:num w:numId="6">
    <w:abstractNumId w:val="16"/>
  </w:num>
  <w:num w:numId="7">
    <w:abstractNumId w:val="6"/>
  </w:num>
  <w:num w:numId="8">
    <w:abstractNumId w:val="0"/>
  </w:num>
  <w:num w:numId="9">
    <w:abstractNumId w:val="12"/>
  </w:num>
  <w:num w:numId="10">
    <w:abstractNumId w:val="18"/>
  </w:num>
  <w:num w:numId="11">
    <w:abstractNumId w:val="3"/>
  </w:num>
  <w:num w:numId="12">
    <w:abstractNumId w:val="15"/>
  </w:num>
  <w:num w:numId="13">
    <w:abstractNumId w:val="13"/>
  </w:num>
  <w:num w:numId="14">
    <w:abstractNumId w:val="5"/>
  </w:num>
  <w:num w:numId="15">
    <w:abstractNumId w:val="4"/>
  </w:num>
  <w:num w:numId="16">
    <w:abstractNumId w:val="7"/>
  </w:num>
  <w:num w:numId="17">
    <w:abstractNumId w:val="1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F1"/>
    <w:rsid w:val="003B707F"/>
    <w:rsid w:val="003F7D0D"/>
    <w:rsid w:val="0060665E"/>
    <w:rsid w:val="006872F1"/>
    <w:rsid w:val="00AF0F78"/>
    <w:rsid w:val="00BF277F"/>
    <w:rsid w:val="00F82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872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872F1"/>
    <w:rPr>
      <w:color w:val="0066CC"/>
      <w:u w:val="single"/>
    </w:rPr>
  </w:style>
  <w:style w:type="character" w:customStyle="1" w:styleId="Nagwek1">
    <w:name w:val="Nagłówek #1_"/>
    <w:basedOn w:val="Domylnaczcionkaakapitu"/>
    <w:link w:val="Nagwek10"/>
    <w:rsid w:val="006872F1"/>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sid w:val="006872F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3">
    <w:name w:val="Tekst treści (3)_"/>
    <w:basedOn w:val="Domylnaczcionkaakapitu"/>
    <w:link w:val="Teksttreci30"/>
    <w:rsid w:val="006872F1"/>
    <w:rPr>
      <w:rFonts w:ascii="Bookman Old Style" w:eastAsia="Bookman Old Style" w:hAnsi="Bookman Old Style" w:cs="Bookman Old Style"/>
      <w:b w:val="0"/>
      <w:bCs w:val="0"/>
      <w:i w:val="0"/>
      <w:iCs w:val="0"/>
      <w:smallCaps w:val="0"/>
      <w:strike w:val="0"/>
      <w:spacing w:val="50"/>
      <w:w w:val="50"/>
      <w:sz w:val="17"/>
      <w:szCs w:val="17"/>
      <w:u w:val="none"/>
    </w:rPr>
  </w:style>
  <w:style w:type="character" w:customStyle="1" w:styleId="Teksttreci5">
    <w:name w:val="Tekst treści (5)_"/>
    <w:basedOn w:val="Domylnaczcionkaakapitu"/>
    <w:link w:val="Teksttreci50"/>
    <w:rsid w:val="006872F1"/>
    <w:rPr>
      <w:rFonts w:ascii="Bookman Old Style" w:eastAsia="Bookman Old Style" w:hAnsi="Bookman Old Style" w:cs="Bookman Old Style"/>
      <w:b w:val="0"/>
      <w:bCs w:val="0"/>
      <w:i w:val="0"/>
      <w:iCs w:val="0"/>
      <w:smallCaps w:val="0"/>
      <w:strike w:val="0"/>
      <w:spacing w:val="-40"/>
      <w:sz w:val="38"/>
      <w:szCs w:val="38"/>
      <w:u w:val="none"/>
    </w:rPr>
  </w:style>
  <w:style w:type="character" w:customStyle="1" w:styleId="Teksttreci4">
    <w:name w:val="Tekst treści (4)_"/>
    <w:basedOn w:val="Domylnaczcionkaakapitu"/>
    <w:link w:val="Teksttreci40"/>
    <w:rsid w:val="006872F1"/>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Nagweklubstopka">
    <w:name w:val="Nagłówek lub stopka_"/>
    <w:basedOn w:val="Domylnaczcionkaakapitu"/>
    <w:link w:val="Nagweklubstopka0"/>
    <w:rsid w:val="006872F1"/>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
    <w:name w:val="Tekst treści (2)_"/>
    <w:basedOn w:val="Domylnaczcionkaakapitu"/>
    <w:link w:val="Teksttreci20"/>
    <w:rsid w:val="006872F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PogrubienieKursywa">
    <w:name w:val="Tekst treści (6) + Pogrubienie;Kursywa"/>
    <w:basedOn w:val="Teksttreci6"/>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Kursywa">
    <w:name w:val="Tekst treści (7) + Kursywa"/>
    <w:basedOn w:val="Teksttreci7"/>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Podpisobrazu">
    <w:name w:val="Podpis obrazu_"/>
    <w:basedOn w:val="Domylnaczcionkaakapitu"/>
    <w:link w:val="Podpisobrazu0"/>
    <w:rsid w:val="006872F1"/>
    <w:rPr>
      <w:rFonts w:ascii="Bookman Old Style" w:eastAsia="Bookman Old Style" w:hAnsi="Bookman Old Style" w:cs="Bookman Old Style"/>
      <w:b w:val="0"/>
      <w:bCs w:val="0"/>
      <w:i/>
      <w:iCs/>
      <w:smallCaps w:val="0"/>
      <w:strike w:val="0"/>
      <w:spacing w:val="10"/>
      <w:sz w:val="12"/>
      <w:szCs w:val="12"/>
      <w:u w:val="none"/>
    </w:rPr>
  </w:style>
  <w:style w:type="character" w:customStyle="1" w:styleId="PodpisobrazuBezkursywyOdstpy0pt">
    <w:name w:val="Podpis obrazu + Bez kursywy;Odstępy 0 pt"/>
    <w:basedOn w:val="Podpisobrazu"/>
    <w:rsid w:val="006872F1"/>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6872F1"/>
    <w:rPr>
      <w:rFonts w:ascii="Bookman Old Style" w:eastAsia="Bookman Old Style" w:hAnsi="Bookman Old Style" w:cs="Bookman Old Style"/>
      <w:b/>
      <w:bCs/>
      <w:i w:val="0"/>
      <w:iCs w:val="0"/>
      <w:smallCaps w:val="0"/>
      <w:strike w:val="0"/>
      <w:sz w:val="14"/>
      <w:szCs w:val="14"/>
      <w:u w:val="none"/>
    </w:rPr>
  </w:style>
  <w:style w:type="character" w:customStyle="1" w:styleId="Nagwek2">
    <w:name w:val="Nagłówek #2_"/>
    <w:basedOn w:val="Domylnaczcionkaakapitu"/>
    <w:link w:val="Nagwek20"/>
    <w:rsid w:val="006872F1"/>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8">
    <w:name w:val="Tekst treści (8)_"/>
    <w:basedOn w:val="Domylnaczcionkaakapitu"/>
    <w:link w:val="Teksttreci80"/>
    <w:rsid w:val="006872F1"/>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sid w:val="006872F1"/>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6872F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Inne">
    <w:name w:val="Inne_"/>
    <w:basedOn w:val="Domylnaczcionkaakapitu"/>
    <w:link w:val="Inne0"/>
    <w:rsid w:val="006872F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6872F1"/>
    <w:rPr>
      <w:rFonts w:ascii="Consolas" w:eastAsia="Consolas" w:hAnsi="Consolas" w:cs="Consolas"/>
      <w:b/>
      <w:bCs/>
      <w:i/>
      <w:iCs/>
      <w:smallCaps w:val="0"/>
      <w:strike w:val="0"/>
      <w:spacing w:val="-30"/>
      <w:sz w:val="32"/>
      <w:szCs w:val="32"/>
      <w:u w:val="none"/>
      <w:lang w:val="ru-RU" w:eastAsia="ru-RU" w:bidi="ru-RU"/>
    </w:rPr>
  </w:style>
  <w:style w:type="character" w:customStyle="1" w:styleId="Nagweklubstopka4">
    <w:name w:val="Nagłówek lub stopka (4)_"/>
    <w:basedOn w:val="Domylnaczcionkaakapitu"/>
    <w:link w:val="Nagweklubstopka40"/>
    <w:rsid w:val="006872F1"/>
    <w:rPr>
      <w:rFonts w:ascii="Georgia" w:eastAsia="Georgia" w:hAnsi="Georgia" w:cs="Georgia"/>
      <w:b w:val="0"/>
      <w:bCs w:val="0"/>
      <w:i/>
      <w:iCs/>
      <w:smallCaps w:val="0"/>
      <w:strike w:val="0"/>
      <w:sz w:val="20"/>
      <w:szCs w:val="20"/>
      <w:u w:val="none"/>
    </w:rPr>
  </w:style>
  <w:style w:type="character" w:customStyle="1" w:styleId="Nagwek3Kursywa">
    <w:name w:val="Nagłówek #3 + Kursywa"/>
    <w:basedOn w:val="Nagwek3"/>
    <w:rsid w:val="006872F1"/>
    <w:rPr>
      <w:rFonts w:ascii="Bookman Old Style" w:eastAsia="Bookman Old Style" w:hAnsi="Bookman Old Style" w:cs="Bookman Old Style"/>
      <w:b w:val="0"/>
      <w:bCs w:val="0"/>
      <w:i/>
      <w:iCs/>
      <w:smallCaps w:val="0"/>
      <w:strike w:val="0"/>
      <w:color w:val="000000"/>
      <w:spacing w:val="0"/>
      <w:w w:val="100"/>
      <w:position w:val="0"/>
      <w:sz w:val="22"/>
      <w:szCs w:val="22"/>
      <w:u w:val="none"/>
      <w:lang w:val="cs-CZ" w:eastAsia="cs-CZ" w:bidi="cs-CZ"/>
    </w:rPr>
  </w:style>
  <w:style w:type="character" w:customStyle="1" w:styleId="Stopka">
    <w:name w:val="Stopka_"/>
    <w:basedOn w:val="Domylnaczcionkaakapitu"/>
    <w:link w:val="Stopka1"/>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6872F1"/>
    <w:rPr>
      <w:rFonts w:ascii="Bookman Old Style" w:eastAsia="Bookman Old Style" w:hAnsi="Bookman Old Style" w:cs="Bookman Old Style"/>
      <w:b/>
      <w:bCs/>
      <w:i/>
      <w:iCs/>
      <w:smallCaps w:val="0"/>
      <w:strike w:val="0"/>
      <w:sz w:val="16"/>
      <w:szCs w:val="16"/>
      <w:u w:val="none"/>
    </w:rPr>
  </w:style>
  <w:style w:type="character" w:customStyle="1" w:styleId="Stopka3BezpogrubieniaBezkursywy">
    <w:name w:val="Stopka (3) + Bez pogrubienia;Bez kursywy"/>
    <w:basedOn w:val="Stopka3"/>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PogrubienieKursywa0">
    <w:name w:val="Stopka + Pogrubienie;Kursywa"/>
    <w:basedOn w:val="Stopka"/>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6872F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6872F1"/>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9">
    <w:name w:val="Tekst treści (9)_"/>
    <w:basedOn w:val="Domylnaczcionkaakapitu"/>
    <w:link w:val="Teksttreci90"/>
    <w:rsid w:val="006872F1"/>
    <w:rPr>
      <w:rFonts w:ascii="Bookman Old Style" w:eastAsia="Bookman Old Style" w:hAnsi="Bookman Old Style" w:cs="Bookman Old Style"/>
      <w:b w:val="0"/>
      <w:bCs w:val="0"/>
      <w:i w:val="0"/>
      <w:iCs w:val="0"/>
      <w:smallCaps w:val="0"/>
      <w:strike w:val="0"/>
      <w:spacing w:val="50"/>
      <w:sz w:val="20"/>
      <w:szCs w:val="20"/>
      <w:u w:val="none"/>
    </w:rPr>
  </w:style>
  <w:style w:type="character" w:customStyle="1" w:styleId="Teksttreci2KursywaOdstpy3pt">
    <w:name w:val="Tekst treści (2) + Kursywa;Odstępy 3 pt"/>
    <w:basedOn w:val="Teksttreci2"/>
    <w:rsid w:val="006872F1"/>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8pt">
    <w:name w:val="Tekst treści (2) + 8 pt"/>
    <w:basedOn w:val="Teksttreci2"/>
    <w:rsid w:val="006872F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Georgia75ptSkala70">
    <w:name w:val="Nagłówek lub stopka + Georgia;7;5 pt;Skala 70%"/>
    <w:basedOn w:val="Nagweklubstopka"/>
    <w:rsid w:val="006872F1"/>
    <w:rPr>
      <w:rFonts w:ascii="Georgia" w:eastAsia="Georgia" w:hAnsi="Georgia" w:cs="Georgia"/>
      <w:b w:val="0"/>
      <w:bCs w:val="0"/>
      <w:i w:val="0"/>
      <w:iCs w:val="0"/>
      <w:smallCaps w:val="0"/>
      <w:strike w:val="0"/>
      <w:color w:val="000000"/>
      <w:spacing w:val="0"/>
      <w:w w:val="70"/>
      <w:position w:val="0"/>
      <w:sz w:val="15"/>
      <w:szCs w:val="15"/>
      <w:u w:val="none"/>
      <w:lang w:val="pl-PL" w:eastAsia="pl-PL" w:bidi="pl-PL"/>
    </w:rPr>
  </w:style>
  <w:style w:type="character" w:customStyle="1" w:styleId="Teksttreci10">
    <w:name w:val="Tekst treści (10)_"/>
    <w:basedOn w:val="Domylnaczcionkaakapitu"/>
    <w:link w:val="Teksttreci100"/>
    <w:rsid w:val="006872F1"/>
    <w:rPr>
      <w:rFonts w:ascii="Consolas" w:eastAsia="Consolas" w:hAnsi="Consolas" w:cs="Consolas"/>
      <w:b w:val="0"/>
      <w:bCs w:val="0"/>
      <w:i w:val="0"/>
      <w:iCs w:val="0"/>
      <w:smallCaps w:val="0"/>
      <w:strike w:val="0"/>
      <w:sz w:val="21"/>
      <w:szCs w:val="21"/>
      <w:u w:val="none"/>
    </w:rPr>
  </w:style>
  <w:style w:type="character" w:customStyle="1" w:styleId="Nagwek3Odstpy23pt">
    <w:name w:val="Nagłówek #3 + Odstępy 23 pt"/>
    <w:basedOn w:val="Nagwek3"/>
    <w:rsid w:val="006872F1"/>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6872F1"/>
    <w:rPr>
      <w:rFonts w:ascii="Georgia" w:eastAsia="Georgia" w:hAnsi="Georgia" w:cs="Georgia"/>
      <w:b/>
      <w:bCs/>
      <w:i w:val="0"/>
      <w:iCs w:val="0"/>
      <w:smallCaps w:val="0"/>
      <w:strike w:val="0"/>
      <w:spacing w:val="10"/>
      <w:sz w:val="12"/>
      <w:szCs w:val="12"/>
      <w:u w:val="none"/>
    </w:rPr>
  </w:style>
  <w:style w:type="character" w:customStyle="1" w:styleId="Teksttreci21">
    <w:name w:val="Tekst treści (2)"/>
    <w:basedOn w:val="Teksttreci2"/>
    <w:rsid w:val="006872F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Odstpy0pt">
    <w:name w:val="Nagłówek lub stopka (5) + Odstępy 0 pt"/>
    <w:basedOn w:val="Nagweklubstopka5"/>
    <w:rsid w:val="006872F1"/>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5">
    <w:name w:val="Nagłówek #5_"/>
    <w:basedOn w:val="Domylnaczcionkaakapitu"/>
    <w:link w:val="Nagwek50"/>
    <w:rsid w:val="006872F1"/>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Nagwek5Odstpy42pt">
    <w:name w:val="Nagłówek #5 + Odstępy 42 pt"/>
    <w:basedOn w:val="Nagwek5"/>
    <w:rsid w:val="006872F1"/>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3">
    <w:name w:val="Tekst treści (13)_"/>
    <w:basedOn w:val="Domylnaczcionkaakapitu"/>
    <w:link w:val="Teksttreci130"/>
    <w:rsid w:val="006872F1"/>
    <w:rPr>
      <w:rFonts w:ascii="Bookman Old Style" w:eastAsia="Bookman Old Style" w:hAnsi="Bookman Old Style" w:cs="Bookman Old Style"/>
      <w:b/>
      <w:bCs/>
      <w:i/>
      <w:iCs/>
      <w:smallCaps w:val="0"/>
      <w:strike w:val="0"/>
      <w:sz w:val="16"/>
      <w:szCs w:val="16"/>
      <w:u w:val="none"/>
    </w:rPr>
  </w:style>
  <w:style w:type="character" w:customStyle="1" w:styleId="Teksttreci13BezpogrubieniaBezkursywy">
    <w:name w:val="Tekst treści (13) + Bez pogrubienia;Bez kursywy"/>
    <w:basedOn w:val="Teksttreci13"/>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6TimesNewRoman">
    <w:name w:val="Tekst treści (6) + Times New Roman"/>
    <w:basedOn w:val="Teksttreci6"/>
    <w:rsid w:val="006872F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6872F1"/>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6PogrubienieKursywa0">
    <w:name w:val="Tekst treści (6) + Pogrubienie;Kursywa"/>
    <w:basedOn w:val="Teksttreci6"/>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Odstpy2pt">
    <w:name w:val="Tekst treści (13) + Odstępy 2 pt"/>
    <w:basedOn w:val="Teksttreci13"/>
    <w:rsid w:val="006872F1"/>
    <w:rPr>
      <w:rFonts w:ascii="Bookman Old Style" w:eastAsia="Bookman Old Style" w:hAnsi="Bookman Old Style" w:cs="Bookman Old Style"/>
      <w:b/>
      <w:bCs/>
      <w:i/>
      <w:iCs/>
      <w:smallCaps w:val="0"/>
      <w:strike w:val="0"/>
      <w:color w:val="000000"/>
      <w:spacing w:val="40"/>
      <w:w w:val="100"/>
      <w:position w:val="0"/>
      <w:sz w:val="16"/>
      <w:szCs w:val="16"/>
      <w:u w:val="none"/>
      <w:lang w:val="pl-PL" w:eastAsia="pl-PL" w:bidi="pl-PL"/>
    </w:rPr>
  </w:style>
  <w:style w:type="character" w:customStyle="1" w:styleId="Teksttreci14">
    <w:name w:val="Tekst treści (14)_"/>
    <w:basedOn w:val="Domylnaczcionkaakapitu"/>
    <w:link w:val="Teksttreci140"/>
    <w:rsid w:val="006872F1"/>
    <w:rPr>
      <w:rFonts w:ascii="Bookman Old Style" w:eastAsia="Bookman Old Style" w:hAnsi="Bookman Old Style" w:cs="Bookman Old Style"/>
      <w:b w:val="0"/>
      <w:bCs w:val="0"/>
      <w:i w:val="0"/>
      <w:iCs w:val="0"/>
      <w:smallCaps w:val="0"/>
      <w:strike w:val="0"/>
      <w:spacing w:val="440"/>
      <w:sz w:val="23"/>
      <w:szCs w:val="23"/>
      <w:u w:val="none"/>
    </w:rPr>
  </w:style>
  <w:style w:type="character" w:customStyle="1" w:styleId="Nagwek52">
    <w:name w:val="Nagłówek #5 (2)_"/>
    <w:basedOn w:val="Domylnaczcionkaakapitu"/>
    <w:link w:val="Nagwek520"/>
    <w:rsid w:val="006872F1"/>
    <w:rPr>
      <w:rFonts w:ascii="Bookman Old Style" w:eastAsia="Bookman Old Style" w:hAnsi="Bookman Old Style" w:cs="Bookman Old Style"/>
      <w:b w:val="0"/>
      <w:bCs w:val="0"/>
      <w:i w:val="0"/>
      <w:iCs w:val="0"/>
      <w:smallCaps w:val="0"/>
      <w:strike w:val="0"/>
      <w:spacing w:val="440"/>
      <w:sz w:val="24"/>
      <w:szCs w:val="24"/>
      <w:u w:val="none"/>
    </w:rPr>
  </w:style>
  <w:style w:type="character" w:customStyle="1" w:styleId="Teksttreci7Kursywa0">
    <w:name w:val="Tekst treści (7) + Kursywa"/>
    <w:basedOn w:val="Teksttreci7"/>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42">
    <w:name w:val="Nagłówek #4 (2)_"/>
    <w:basedOn w:val="Domylnaczcionkaakapitu"/>
    <w:link w:val="Nagwek420"/>
    <w:rsid w:val="006872F1"/>
    <w:rPr>
      <w:rFonts w:ascii="Bookman Old Style" w:eastAsia="Bookman Old Style" w:hAnsi="Bookman Old Style" w:cs="Bookman Old Style"/>
      <w:b w:val="0"/>
      <w:bCs w:val="0"/>
      <w:i w:val="0"/>
      <w:iCs w:val="0"/>
      <w:smallCaps w:val="0"/>
      <w:strike w:val="0"/>
      <w:spacing w:val="270"/>
      <w:sz w:val="22"/>
      <w:szCs w:val="22"/>
      <w:u w:val="none"/>
    </w:rPr>
  </w:style>
  <w:style w:type="character" w:customStyle="1" w:styleId="Stopka2Kursywa">
    <w:name w:val="Stopka (2) + Kursywa"/>
    <w:basedOn w:val="Stopka2"/>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Stopka28pt">
    <w:name w:val="Stopka (2) + 8 pt"/>
    <w:basedOn w:val="Stopka2"/>
    <w:rsid w:val="006872F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685ptSkala50">
    <w:name w:val="Tekst treści (6) + 8;5 pt;Skala 50%"/>
    <w:basedOn w:val="Teksttreci6"/>
    <w:rsid w:val="006872F1"/>
    <w:rPr>
      <w:rFonts w:ascii="Bookman Old Style" w:eastAsia="Bookman Old Style" w:hAnsi="Bookman Old Style" w:cs="Bookman Old Style"/>
      <w:b/>
      <w:bCs/>
      <w:i w:val="0"/>
      <w:iCs w:val="0"/>
      <w:smallCaps w:val="0"/>
      <w:strike w:val="0"/>
      <w:color w:val="000000"/>
      <w:spacing w:val="0"/>
      <w:w w:val="50"/>
      <w:position w:val="0"/>
      <w:sz w:val="17"/>
      <w:szCs w:val="17"/>
      <w:u w:val="none"/>
      <w:lang w:val="pl-PL" w:eastAsia="pl-PL" w:bidi="pl-PL"/>
    </w:rPr>
  </w:style>
  <w:style w:type="character" w:customStyle="1" w:styleId="Teksttreci2Odstpy14pt">
    <w:name w:val="Tekst treści (2) + Odstępy 14 pt"/>
    <w:basedOn w:val="Teksttreci2"/>
    <w:rsid w:val="006872F1"/>
    <w:rPr>
      <w:rFonts w:ascii="Bookman Old Style" w:eastAsia="Bookman Old Style" w:hAnsi="Bookman Old Style" w:cs="Bookman Old Style"/>
      <w:b w:val="0"/>
      <w:bCs w:val="0"/>
      <w:i w:val="0"/>
      <w:iCs w:val="0"/>
      <w:smallCaps w:val="0"/>
      <w:strike w:val="0"/>
      <w:color w:val="000000"/>
      <w:spacing w:val="280"/>
      <w:w w:val="100"/>
      <w:position w:val="0"/>
      <w:sz w:val="19"/>
      <w:szCs w:val="19"/>
      <w:u w:val="none"/>
      <w:lang w:val="pl-PL" w:eastAsia="pl-PL" w:bidi="pl-PL"/>
    </w:rPr>
  </w:style>
  <w:style w:type="character" w:customStyle="1" w:styleId="Stopka4">
    <w:name w:val="Stopka (4)_"/>
    <w:basedOn w:val="Domylnaczcionkaakapitu"/>
    <w:link w:val="Stopka40"/>
    <w:rsid w:val="006872F1"/>
    <w:rPr>
      <w:rFonts w:ascii="Bookman Old Style" w:eastAsia="Bookman Old Style" w:hAnsi="Bookman Old Style" w:cs="Bookman Old Style"/>
      <w:b w:val="0"/>
      <w:bCs w:val="0"/>
      <w:i/>
      <w:iCs/>
      <w:smallCaps w:val="0"/>
      <w:strike w:val="0"/>
      <w:sz w:val="12"/>
      <w:szCs w:val="12"/>
      <w:u w:val="none"/>
    </w:rPr>
  </w:style>
  <w:style w:type="character" w:customStyle="1" w:styleId="Stopka4Bezkursywy">
    <w:name w:val="Stopka (4) + Bez kursywy"/>
    <w:basedOn w:val="Stopka4"/>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5Odstpy0pt0">
    <w:name w:val="Nagłówek lub stopka (5) + Odstępy 0 pt"/>
    <w:basedOn w:val="Nagweklubstopka5"/>
    <w:rsid w:val="006872F1"/>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55">
    <w:name w:val="Nagłówek #5 (5)_"/>
    <w:basedOn w:val="Domylnaczcionkaakapitu"/>
    <w:link w:val="Nagwek550"/>
    <w:rsid w:val="006872F1"/>
    <w:rPr>
      <w:rFonts w:ascii="Bookman Old Style" w:eastAsia="Bookman Old Style" w:hAnsi="Bookman Old Style" w:cs="Bookman Old Style"/>
      <w:b w:val="0"/>
      <w:bCs w:val="0"/>
      <w:i w:val="0"/>
      <w:iCs w:val="0"/>
      <w:smallCaps w:val="0"/>
      <w:strike w:val="0"/>
      <w:spacing w:val="80"/>
      <w:sz w:val="23"/>
      <w:szCs w:val="23"/>
      <w:u w:val="none"/>
    </w:rPr>
  </w:style>
  <w:style w:type="character" w:customStyle="1" w:styleId="Nagwek56">
    <w:name w:val="Nagłówek #5 (6)_"/>
    <w:basedOn w:val="Domylnaczcionkaakapitu"/>
    <w:link w:val="Nagwek560"/>
    <w:rsid w:val="006872F1"/>
    <w:rPr>
      <w:rFonts w:ascii="Bookman Old Style" w:eastAsia="Bookman Old Style" w:hAnsi="Bookman Old Style" w:cs="Bookman Old Style"/>
      <w:b w:val="0"/>
      <w:bCs w:val="0"/>
      <w:i w:val="0"/>
      <w:iCs w:val="0"/>
      <w:smallCaps w:val="0"/>
      <w:strike w:val="0"/>
      <w:spacing w:val="80"/>
      <w:sz w:val="23"/>
      <w:szCs w:val="23"/>
      <w:u w:val="none"/>
    </w:rPr>
  </w:style>
  <w:style w:type="character" w:customStyle="1" w:styleId="Podpisobrazu4">
    <w:name w:val="Podpis obrazu (4)_"/>
    <w:basedOn w:val="Domylnaczcionkaakapitu"/>
    <w:link w:val="Podpisobrazu4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5">
    <w:name w:val="Podpis obrazu (5)_"/>
    <w:basedOn w:val="Domylnaczcionkaakapitu"/>
    <w:link w:val="Podpisobrazu5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15">
    <w:name w:val="Tekst treści (15)_"/>
    <w:basedOn w:val="Domylnaczcionkaakapitu"/>
    <w:link w:val="Teksttreci150"/>
    <w:rsid w:val="006872F1"/>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sid w:val="006872F1"/>
    <w:rPr>
      <w:rFonts w:ascii="Century Gothic" w:eastAsia="Century Gothic" w:hAnsi="Century Gothic" w:cs="Century Gothic"/>
      <w:b/>
      <w:bCs/>
      <w:i w:val="0"/>
      <w:iCs w:val="0"/>
      <w:smallCaps w:val="0"/>
      <w:strike w:val="0"/>
      <w:sz w:val="34"/>
      <w:szCs w:val="34"/>
      <w:u w:val="none"/>
    </w:rPr>
  </w:style>
  <w:style w:type="character" w:customStyle="1" w:styleId="Teksttreci16">
    <w:name w:val="Tekst treści (16)_"/>
    <w:basedOn w:val="Domylnaczcionkaakapitu"/>
    <w:link w:val="Teksttreci160"/>
    <w:rsid w:val="006872F1"/>
    <w:rPr>
      <w:rFonts w:ascii="Bookman Old Style" w:eastAsia="Bookman Old Style" w:hAnsi="Bookman Old Style" w:cs="Bookman Old Style"/>
      <w:b/>
      <w:bCs/>
      <w:i w:val="0"/>
      <w:iCs w:val="0"/>
      <w:smallCaps w:val="0"/>
      <w:strike w:val="0"/>
      <w:sz w:val="22"/>
      <w:szCs w:val="22"/>
      <w:u w:val="none"/>
    </w:rPr>
  </w:style>
  <w:style w:type="paragraph" w:customStyle="1" w:styleId="Nagwek10">
    <w:name w:val="Nagłówek #1"/>
    <w:basedOn w:val="Normalny"/>
    <w:link w:val="Nagwek1"/>
    <w:rsid w:val="006872F1"/>
    <w:pPr>
      <w:shd w:val="clear" w:color="auto" w:fill="FFFFFF"/>
      <w:spacing w:after="2820" w:line="2731" w:lineRule="exact"/>
      <w:jc w:val="both"/>
      <w:outlineLvl w:val="0"/>
    </w:pPr>
    <w:rPr>
      <w:rFonts w:ascii="Bookman Old Style" w:eastAsia="Bookman Old Style" w:hAnsi="Bookman Old Style" w:cs="Bookman Old Style"/>
      <w:b/>
      <w:bCs/>
      <w:spacing w:val="70"/>
      <w:sz w:val="96"/>
      <w:szCs w:val="96"/>
    </w:rPr>
  </w:style>
  <w:style w:type="paragraph" w:customStyle="1" w:styleId="Teksttreci30">
    <w:name w:val="Tekst treści (3)"/>
    <w:basedOn w:val="Normalny"/>
    <w:link w:val="Teksttreci3"/>
    <w:rsid w:val="006872F1"/>
    <w:pPr>
      <w:shd w:val="clear" w:color="auto" w:fill="FFFFFF"/>
      <w:spacing w:before="2820" w:after="240" w:line="0" w:lineRule="atLeast"/>
    </w:pPr>
    <w:rPr>
      <w:rFonts w:ascii="Bookman Old Style" w:eastAsia="Bookman Old Style" w:hAnsi="Bookman Old Style" w:cs="Bookman Old Style"/>
      <w:spacing w:val="50"/>
      <w:w w:val="50"/>
      <w:sz w:val="17"/>
      <w:szCs w:val="17"/>
    </w:rPr>
  </w:style>
  <w:style w:type="paragraph" w:customStyle="1" w:styleId="Teksttreci50">
    <w:name w:val="Tekst treści (5)"/>
    <w:basedOn w:val="Normalny"/>
    <w:link w:val="Teksttreci5"/>
    <w:rsid w:val="006872F1"/>
    <w:pPr>
      <w:shd w:val="clear" w:color="auto" w:fill="FFFFFF"/>
      <w:spacing w:line="0" w:lineRule="atLeast"/>
    </w:pPr>
    <w:rPr>
      <w:rFonts w:ascii="Bookman Old Style" w:eastAsia="Bookman Old Style" w:hAnsi="Bookman Old Style" w:cs="Bookman Old Style"/>
      <w:spacing w:val="-40"/>
      <w:sz w:val="38"/>
      <w:szCs w:val="38"/>
    </w:rPr>
  </w:style>
  <w:style w:type="paragraph" w:customStyle="1" w:styleId="Teksttreci40">
    <w:name w:val="Tekst treści (4)"/>
    <w:basedOn w:val="Normalny"/>
    <w:link w:val="Teksttreci4"/>
    <w:rsid w:val="006872F1"/>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Nagweklubstopka0">
    <w:name w:val="Nagłówek lub stopka"/>
    <w:basedOn w:val="Normalny"/>
    <w:link w:val="Nagweklubstopka"/>
    <w:rsid w:val="006872F1"/>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6872F1"/>
    <w:pPr>
      <w:shd w:val="clear" w:color="auto" w:fill="FFFFFF"/>
      <w:spacing w:after="180" w:line="235" w:lineRule="exact"/>
      <w:ind w:hanging="1000"/>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6872F1"/>
    <w:pPr>
      <w:shd w:val="clear" w:color="auto" w:fill="FFFFFF"/>
      <w:spacing w:before="180" w:after="180" w:line="0" w:lineRule="atLeast"/>
      <w:ind w:hanging="102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6872F1"/>
    <w:pPr>
      <w:shd w:val="clear" w:color="auto" w:fill="FFFFFF"/>
      <w:spacing w:before="180" w:line="211" w:lineRule="exact"/>
      <w:ind w:hanging="5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6872F1"/>
    <w:pPr>
      <w:shd w:val="clear" w:color="auto" w:fill="FFFFFF"/>
      <w:spacing w:before="180" w:after="180" w:line="0" w:lineRule="atLeast"/>
      <w:jc w:val="both"/>
    </w:pPr>
    <w:rPr>
      <w:rFonts w:ascii="Bookman Old Style" w:eastAsia="Bookman Old Style" w:hAnsi="Bookman Old Style" w:cs="Bookman Old Style"/>
      <w:sz w:val="12"/>
      <w:szCs w:val="12"/>
    </w:rPr>
  </w:style>
  <w:style w:type="paragraph" w:customStyle="1" w:styleId="Podpisobrazu0">
    <w:name w:val="Podpis obrazu"/>
    <w:basedOn w:val="Normalny"/>
    <w:link w:val="Podpisobrazu"/>
    <w:rsid w:val="006872F1"/>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Nagweklubstopka20">
    <w:name w:val="Nagłówek lub stopka (2)"/>
    <w:basedOn w:val="Normalny"/>
    <w:link w:val="Nagweklubstopka2"/>
    <w:rsid w:val="006872F1"/>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20">
    <w:name w:val="Nagłówek #2"/>
    <w:basedOn w:val="Normalny"/>
    <w:link w:val="Nagwek2"/>
    <w:rsid w:val="006872F1"/>
    <w:pPr>
      <w:shd w:val="clear" w:color="auto" w:fill="FFFFFF"/>
      <w:spacing w:after="300" w:line="0" w:lineRule="atLeast"/>
      <w:outlineLvl w:val="1"/>
    </w:pPr>
    <w:rPr>
      <w:rFonts w:ascii="Bookman Old Style" w:eastAsia="Bookman Old Style" w:hAnsi="Bookman Old Style" w:cs="Bookman Old Style"/>
      <w:spacing w:val="90"/>
      <w:sz w:val="50"/>
      <w:szCs w:val="50"/>
    </w:rPr>
  </w:style>
  <w:style w:type="paragraph" w:customStyle="1" w:styleId="Teksttreci80">
    <w:name w:val="Tekst treści (8)"/>
    <w:basedOn w:val="Normalny"/>
    <w:link w:val="Teksttreci8"/>
    <w:rsid w:val="006872F1"/>
    <w:pPr>
      <w:shd w:val="clear" w:color="auto" w:fill="FFFFFF"/>
      <w:spacing w:before="780" w:after="540" w:line="0" w:lineRule="atLeast"/>
      <w:jc w:val="both"/>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6872F1"/>
    <w:pPr>
      <w:shd w:val="clear" w:color="auto" w:fill="FFFFFF"/>
      <w:spacing w:before="540" w:after="300" w:line="254" w:lineRule="exact"/>
      <w:jc w:val="center"/>
      <w:outlineLvl w:val="2"/>
    </w:pPr>
    <w:rPr>
      <w:rFonts w:ascii="Bookman Old Style" w:eastAsia="Bookman Old Style" w:hAnsi="Bookman Old Style" w:cs="Bookman Old Style"/>
      <w:sz w:val="22"/>
      <w:szCs w:val="22"/>
    </w:rPr>
  </w:style>
  <w:style w:type="paragraph" w:customStyle="1" w:styleId="Stopka20">
    <w:name w:val="Stopka (2)"/>
    <w:basedOn w:val="Normalny"/>
    <w:link w:val="Stopka2"/>
    <w:rsid w:val="006872F1"/>
    <w:pPr>
      <w:shd w:val="clear" w:color="auto" w:fill="FFFFFF"/>
      <w:spacing w:line="0" w:lineRule="atLeast"/>
    </w:pPr>
    <w:rPr>
      <w:rFonts w:ascii="Bookman Old Style" w:eastAsia="Bookman Old Style" w:hAnsi="Bookman Old Style" w:cs="Bookman Old Style"/>
      <w:sz w:val="12"/>
      <w:szCs w:val="12"/>
    </w:rPr>
  </w:style>
  <w:style w:type="paragraph" w:customStyle="1" w:styleId="Inne0">
    <w:name w:val="Inne"/>
    <w:basedOn w:val="Normalny"/>
    <w:link w:val="Inne"/>
    <w:rsid w:val="006872F1"/>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6872F1"/>
    <w:pPr>
      <w:shd w:val="clear" w:color="auto" w:fill="FFFFFF"/>
      <w:spacing w:line="0" w:lineRule="atLeast"/>
    </w:pPr>
    <w:rPr>
      <w:rFonts w:ascii="Consolas" w:eastAsia="Consolas" w:hAnsi="Consolas" w:cs="Consolas"/>
      <w:b/>
      <w:bCs/>
      <w:i/>
      <w:iCs/>
      <w:spacing w:val="-30"/>
      <w:sz w:val="32"/>
      <w:szCs w:val="32"/>
      <w:lang w:val="ru-RU" w:eastAsia="ru-RU" w:bidi="ru-RU"/>
    </w:rPr>
  </w:style>
  <w:style w:type="paragraph" w:customStyle="1" w:styleId="Nagweklubstopka40">
    <w:name w:val="Nagłówek lub stopka (4)"/>
    <w:basedOn w:val="Normalny"/>
    <w:link w:val="Nagweklubstopka4"/>
    <w:rsid w:val="006872F1"/>
    <w:pPr>
      <w:shd w:val="clear" w:color="auto" w:fill="FFFFFF"/>
      <w:spacing w:line="0" w:lineRule="atLeast"/>
    </w:pPr>
    <w:rPr>
      <w:rFonts w:ascii="Georgia" w:eastAsia="Georgia" w:hAnsi="Georgia" w:cs="Georgia"/>
      <w:i/>
      <w:iCs/>
      <w:sz w:val="20"/>
      <w:szCs w:val="20"/>
    </w:rPr>
  </w:style>
  <w:style w:type="paragraph" w:customStyle="1" w:styleId="Stopka1">
    <w:name w:val="Stopka1"/>
    <w:basedOn w:val="Normalny"/>
    <w:link w:val="Stopka"/>
    <w:rsid w:val="006872F1"/>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30">
    <w:name w:val="Stopka (3)"/>
    <w:basedOn w:val="Normalny"/>
    <w:link w:val="Stopka3"/>
    <w:rsid w:val="006872F1"/>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Teksttreci90">
    <w:name w:val="Tekst treści (9)"/>
    <w:basedOn w:val="Normalny"/>
    <w:link w:val="Teksttreci9"/>
    <w:rsid w:val="006872F1"/>
    <w:pPr>
      <w:shd w:val="clear" w:color="auto" w:fill="FFFFFF"/>
      <w:spacing w:line="254" w:lineRule="exact"/>
      <w:ind w:firstLine="360"/>
      <w:jc w:val="both"/>
    </w:pPr>
    <w:rPr>
      <w:rFonts w:ascii="Bookman Old Style" w:eastAsia="Bookman Old Style" w:hAnsi="Bookman Old Style" w:cs="Bookman Old Style"/>
      <w:spacing w:val="50"/>
      <w:sz w:val="20"/>
      <w:szCs w:val="20"/>
    </w:rPr>
  </w:style>
  <w:style w:type="paragraph" w:customStyle="1" w:styleId="Teksttreci100">
    <w:name w:val="Tekst treści (10)"/>
    <w:basedOn w:val="Normalny"/>
    <w:link w:val="Teksttreci10"/>
    <w:rsid w:val="006872F1"/>
    <w:pPr>
      <w:shd w:val="clear" w:color="auto" w:fill="FFFFFF"/>
      <w:spacing w:before="60" w:after="60" w:line="0" w:lineRule="atLeast"/>
    </w:pPr>
    <w:rPr>
      <w:rFonts w:ascii="Consolas" w:eastAsia="Consolas" w:hAnsi="Consolas" w:cs="Consolas"/>
      <w:sz w:val="21"/>
      <w:szCs w:val="21"/>
    </w:rPr>
  </w:style>
  <w:style w:type="paragraph" w:customStyle="1" w:styleId="Nagweklubstopka50">
    <w:name w:val="Nagłówek lub stopka (5)"/>
    <w:basedOn w:val="Normalny"/>
    <w:link w:val="Nagweklubstopka5"/>
    <w:rsid w:val="006872F1"/>
    <w:pPr>
      <w:shd w:val="clear" w:color="auto" w:fill="FFFFFF"/>
      <w:spacing w:line="0" w:lineRule="atLeast"/>
    </w:pPr>
    <w:rPr>
      <w:rFonts w:ascii="Georgia" w:eastAsia="Georgia" w:hAnsi="Georgia" w:cs="Georgia"/>
      <w:b/>
      <w:bCs/>
      <w:spacing w:val="10"/>
      <w:sz w:val="12"/>
      <w:szCs w:val="12"/>
    </w:rPr>
  </w:style>
  <w:style w:type="paragraph" w:customStyle="1" w:styleId="Nagwek50">
    <w:name w:val="Nagłówek #5"/>
    <w:basedOn w:val="Normalny"/>
    <w:link w:val="Nagwek5"/>
    <w:rsid w:val="006872F1"/>
    <w:pPr>
      <w:shd w:val="clear" w:color="auto" w:fill="FFFFFF"/>
      <w:spacing w:line="0" w:lineRule="atLeast"/>
      <w:outlineLvl w:val="4"/>
    </w:pPr>
    <w:rPr>
      <w:rFonts w:ascii="Bookman Old Style" w:eastAsia="Bookman Old Style" w:hAnsi="Bookman Old Style" w:cs="Bookman Old Style"/>
      <w:spacing w:val="80"/>
      <w:sz w:val="22"/>
      <w:szCs w:val="22"/>
    </w:rPr>
  </w:style>
  <w:style w:type="paragraph" w:customStyle="1" w:styleId="Teksttreci130">
    <w:name w:val="Tekst treści (13)"/>
    <w:basedOn w:val="Normalny"/>
    <w:link w:val="Teksttreci13"/>
    <w:rsid w:val="006872F1"/>
    <w:pPr>
      <w:shd w:val="clear" w:color="auto" w:fill="FFFFFF"/>
      <w:spacing w:after="240" w:line="211" w:lineRule="exact"/>
      <w:jc w:val="both"/>
    </w:pPr>
    <w:rPr>
      <w:rFonts w:ascii="Bookman Old Style" w:eastAsia="Bookman Old Style" w:hAnsi="Bookman Old Style" w:cs="Bookman Old Style"/>
      <w:b/>
      <w:bCs/>
      <w:i/>
      <w:iCs/>
      <w:sz w:val="16"/>
      <w:szCs w:val="16"/>
    </w:rPr>
  </w:style>
  <w:style w:type="paragraph" w:customStyle="1" w:styleId="Teksttreci140">
    <w:name w:val="Tekst treści (14)"/>
    <w:basedOn w:val="Normalny"/>
    <w:link w:val="Teksttreci14"/>
    <w:rsid w:val="006872F1"/>
    <w:pPr>
      <w:shd w:val="clear" w:color="auto" w:fill="FFFFFF"/>
      <w:spacing w:line="0" w:lineRule="atLeast"/>
    </w:pPr>
    <w:rPr>
      <w:rFonts w:ascii="Bookman Old Style" w:eastAsia="Bookman Old Style" w:hAnsi="Bookman Old Style" w:cs="Bookman Old Style"/>
      <w:spacing w:val="440"/>
      <w:sz w:val="23"/>
      <w:szCs w:val="23"/>
    </w:rPr>
  </w:style>
  <w:style w:type="paragraph" w:customStyle="1" w:styleId="Nagwek520">
    <w:name w:val="Nagłówek #5 (2)"/>
    <w:basedOn w:val="Normalny"/>
    <w:link w:val="Nagwek52"/>
    <w:rsid w:val="006872F1"/>
    <w:pPr>
      <w:shd w:val="clear" w:color="auto" w:fill="FFFFFF"/>
      <w:spacing w:after="1560" w:line="0" w:lineRule="atLeast"/>
      <w:outlineLvl w:val="4"/>
    </w:pPr>
    <w:rPr>
      <w:rFonts w:ascii="Bookman Old Style" w:eastAsia="Bookman Old Style" w:hAnsi="Bookman Old Style" w:cs="Bookman Old Style"/>
      <w:spacing w:val="440"/>
    </w:rPr>
  </w:style>
  <w:style w:type="paragraph" w:customStyle="1" w:styleId="Nagwek420">
    <w:name w:val="Nagłówek #4 (2)"/>
    <w:basedOn w:val="Normalny"/>
    <w:link w:val="Nagwek42"/>
    <w:rsid w:val="006872F1"/>
    <w:pPr>
      <w:shd w:val="clear" w:color="auto" w:fill="FFFFFF"/>
      <w:spacing w:after="1560" w:line="0" w:lineRule="atLeast"/>
      <w:jc w:val="right"/>
      <w:outlineLvl w:val="3"/>
    </w:pPr>
    <w:rPr>
      <w:rFonts w:ascii="Bookman Old Style" w:eastAsia="Bookman Old Style" w:hAnsi="Bookman Old Style" w:cs="Bookman Old Style"/>
      <w:spacing w:val="270"/>
      <w:sz w:val="22"/>
      <w:szCs w:val="22"/>
    </w:rPr>
  </w:style>
  <w:style w:type="paragraph" w:customStyle="1" w:styleId="Stopka40">
    <w:name w:val="Stopka (4)"/>
    <w:basedOn w:val="Normalny"/>
    <w:link w:val="Stopka4"/>
    <w:rsid w:val="006872F1"/>
    <w:pPr>
      <w:shd w:val="clear" w:color="auto" w:fill="FFFFFF"/>
      <w:spacing w:line="173" w:lineRule="exact"/>
      <w:ind w:firstLine="360"/>
    </w:pPr>
    <w:rPr>
      <w:rFonts w:ascii="Bookman Old Style" w:eastAsia="Bookman Old Style" w:hAnsi="Bookman Old Style" w:cs="Bookman Old Style"/>
      <w:i/>
      <w:iCs/>
      <w:sz w:val="12"/>
      <w:szCs w:val="12"/>
    </w:rPr>
  </w:style>
  <w:style w:type="paragraph" w:customStyle="1" w:styleId="Nagwek550">
    <w:name w:val="Nagłówek #5 (5)"/>
    <w:basedOn w:val="Normalny"/>
    <w:link w:val="Nagwek55"/>
    <w:rsid w:val="006872F1"/>
    <w:pPr>
      <w:shd w:val="clear" w:color="auto" w:fill="FFFFFF"/>
      <w:spacing w:line="0" w:lineRule="atLeast"/>
      <w:outlineLvl w:val="4"/>
    </w:pPr>
    <w:rPr>
      <w:rFonts w:ascii="Bookman Old Style" w:eastAsia="Bookman Old Style" w:hAnsi="Bookman Old Style" w:cs="Bookman Old Style"/>
      <w:spacing w:val="80"/>
      <w:sz w:val="23"/>
      <w:szCs w:val="23"/>
    </w:rPr>
  </w:style>
  <w:style w:type="paragraph" w:customStyle="1" w:styleId="Nagwek560">
    <w:name w:val="Nagłówek #5 (6)"/>
    <w:basedOn w:val="Normalny"/>
    <w:link w:val="Nagwek56"/>
    <w:rsid w:val="006872F1"/>
    <w:pPr>
      <w:shd w:val="clear" w:color="auto" w:fill="FFFFFF"/>
      <w:spacing w:line="0" w:lineRule="atLeast"/>
      <w:outlineLvl w:val="4"/>
    </w:pPr>
    <w:rPr>
      <w:rFonts w:ascii="Bookman Old Style" w:eastAsia="Bookman Old Style" w:hAnsi="Bookman Old Style" w:cs="Bookman Old Style"/>
      <w:spacing w:val="80"/>
      <w:sz w:val="23"/>
      <w:szCs w:val="23"/>
    </w:rPr>
  </w:style>
  <w:style w:type="paragraph" w:customStyle="1" w:styleId="Podpisobrazu40">
    <w:name w:val="Podpis obrazu (4)"/>
    <w:basedOn w:val="Normalny"/>
    <w:link w:val="Podpisobrazu4"/>
    <w:rsid w:val="006872F1"/>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50">
    <w:name w:val="Podpis obrazu (5)"/>
    <w:basedOn w:val="Normalny"/>
    <w:link w:val="Podpisobrazu5"/>
    <w:rsid w:val="006872F1"/>
    <w:pPr>
      <w:shd w:val="clear" w:color="auto" w:fill="FFFFFF"/>
      <w:spacing w:line="254" w:lineRule="exact"/>
    </w:pPr>
    <w:rPr>
      <w:rFonts w:ascii="Bookman Old Style" w:eastAsia="Bookman Old Style" w:hAnsi="Bookman Old Style" w:cs="Bookman Old Style"/>
      <w:sz w:val="12"/>
      <w:szCs w:val="12"/>
    </w:rPr>
  </w:style>
  <w:style w:type="paragraph" w:customStyle="1" w:styleId="Teksttreci150">
    <w:name w:val="Tekst treści (15)"/>
    <w:basedOn w:val="Normalny"/>
    <w:link w:val="Teksttreci15"/>
    <w:rsid w:val="006872F1"/>
    <w:pPr>
      <w:shd w:val="clear" w:color="auto" w:fill="FFFFFF"/>
      <w:spacing w:after="960" w:line="0" w:lineRule="atLeast"/>
      <w:jc w:val="center"/>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6872F1"/>
    <w:pPr>
      <w:shd w:val="clear" w:color="auto" w:fill="FFFFFF"/>
      <w:spacing w:before="960" w:after="300" w:line="0" w:lineRule="atLeast"/>
      <w:jc w:val="center"/>
      <w:outlineLvl w:val="2"/>
    </w:pPr>
    <w:rPr>
      <w:rFonts w:ascii="Century Gothic" w:eastAsia="Century Gothic" w:hAnsi="Century Gothic" w:cs="Century Gothic"/>
      <w:b/>
      <w:bCs/>
      <w:sz w:val="34"/>
      <w:szCs w:val="34"/>
    </w:rPr>
  </w:style>
  <w:style w:type="paragraph" w:customStyle="1" w:styleId="Teksttreci160">
    <w:name w:val="Tekst treści (16)"/>
    <w:basedOn w:val="Normalny"/>
    <w:link w:val="Teksttreci16"/>
    <w:rsid w:val="006872F1"/>
    <w:pPr>
      <w:shd w:val="clear" w:color="auto" w:fill="FFFFFF"/>
      <w:spacing w:before="300" w:after="420" w:line="0" w:lineRule="atLeast"/>
      <w:jc w:val="center"/>
    </w:pPr>
    <w:rPr>
      <w:rFonts w:ascii="Bookman Old Style" w:eastAsia="Bookman Old Style" w:hAnsi="Bookman Old Style" w:cs="Bookman Old Style"/>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872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872F1"/>
    <w:rPr>
      <w:color w:val="0066CC"/>
      <w:u w:val="single"/>
    </w:rPr>
  </w:style>
  <w:style w:type="character" w:customStyle="1" w:styleId="Nagwek1">
    <w:name w:val="Nagłówek #1_"/>
    <w:basedOn w:val="Domylnaczcionkaakapitu"/>
    <w:link w:val="Nagwek10"/>
    <w:rsid w:val="006872F1"/>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sid w:val="006872F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3">
    <w:name w:val="Tekst treści (3)_"/>
    <w:basedOn w:val="Domylnaczcionkaakapitu"/>
    <w:link w:val="Teksttreci30"/>
    <w:rsid w:val="006872F1"/>
    <w:rPr>
      <w:rFonts w:ascii="Bookman Old Style" w:eastAsia="Bookman Old Style" w:hAnsi="Bookman Old Style" w:cs="Bookman Old Style"/>
      <w:b w:val="0"/>
      <w:bCs w:val="0"/>
      <w:i w:val="0"/>
      <w:iCs w:val="0"/>
      <w:smallCaps w:val="0"/>
      <w:strike w:val="0"/>
      <w:spacing w:val="50"/>
      <w:w w:val="50"/>
      <w:sz w:val="17"/>
      <w:szCs w:val="17"/>
      <w:u w:val="none"/>
    </w:rPr>
  </w:style>
  <w:style w:type="character" w:customStyle="1" w:styleId="Teksttreci5">
    <w:name w:val="Tekst treści (5)_"/>
    <w:basedOn w:val="Domylnaczcionkaakapitu"/>
    <w:link w:val="Teksttreci50"/>
    <w:rsid w:val="006872F1"/>
    <w:rPr>
      <w:rFonts w:ascii="Bookman Old Style" w:eastAsia="Bookman Old Style" w:hAnsi="Bookman Old Style" w:cs="Bookman Old Style"/>
      <w:b w:val="0"/>
      <w:bCs w:val="0"/>
      <w:i w:val="0"/>
      <w:iCs w:val="0"/>
      <w:smallCaps w:val="0"/>
      <w:strike w:val="0"/>
      <w:spacing w:val="-40"/>
      <w:sz w:val="38"/>
      <w:szCs w:val="38"/>
      <w:u w:val="none"/>
    </w:rPr>
  </w:style>
  <w:style w:type="character" w:customStyle="1" w:styleId="Teksttreci4">
    <w:name w:val="Tekst treści (4)_"/>
    <w:basedOn w:val="Domylnaczcionkaakapitu"/>
    <w:link w:val="Teksttreci40"/>
    <w:rsid w:val="006872F1"/>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Nagweklubstopka">
    <w:name w:val="Nagłówek lub stopka_"/>
    <w:basedOn w:val="Domylnaczcionkaakapitu"/>
    <w:link w:val="Nagweklubstopka0"/>
    <w:rsid w:val="006872F1"/>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
    <w:name w:val="Tekst treści (2)_"/>
    <w:basedOn w:val="Domylnaczcionkaakapitu"/>
    <w:link w:val="Teksttreci20"/>
    <w:rsid w:val="006872F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PogrubienieKursywa">
    <w:name w:val="Tekst treści (6) + Pogrubienie;Kursywa"/>
    <w:basedOn w:val="Teksttreci6"/>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Kursywa">
    <w:name w:val="Tekst treści (7) + Kursywa"/>
    <w:basedOn w:val="Teksttreci7"/>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Podpisobrazu">
    <w:name w:val="Podpis obrazu_"/>
    <w:basedOn w:val="Domylnaczcionkaakapitu"/>
    <w:link w:val="Podpisobrazu0"/>
    <w:rsid w:val="006872F1"/>
    <w:rPr>
      <w:rFonts w:ascii="Bookman Old Style" w:eastAsia="Bookman Old Style" w:hAnsi="Bookman Old Style" w:cs="Bookman Old Style"/>
      <w:b w:val="0"/>
      <w:bCs w:val="0"/>
      <w:i/>
      <w:iCs/>
      <w:smallCaps w:val="0"/>
      <w:strike w:val="0"/>
      <w:spacing w:val="10"/>
      <w:sz w:val="12"/>
      <w:szCs w:val="12"/>
      <w:u w:val="none"/>
    </w:rPr>
  </w:style>
  <w:style w:type="character" w:customStyle="1" w:styleId="PodpisobrazuBezkursywyOdstpy0pt">
    <w:name w:val="Podpis obrazu + Bez kursywy;Odstępy 0 pt"/>
    <w:basedOn w:val="Podpisobrazu"/>
    <w:rsid w:val="006872F1"/>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6872F1"/>
    <w:rPr>
      <w:rFonts w:ascii="Bookman Old Style" w:eastAsia="Bookman Old Style" w:hAnsi="Bookman Old Style" w:cs="Bookman Old Style"/>
      <w:b/>
      <w:bCs/>
      <w:i w:val="0"/>
      <w:iCs w:val="0"/>
      <w:smallCaps w:val="0"/>
      <w:strike w:val="0"/>
      <w:sz w:val="14"/>
      <w:szCs w:val="14"/>
      <w:u w:val="none"/>
    </w:rPr>
  </w:style>
  <w:style w:type="character" w:customStyle="1" w:styleId="Nagwek2">
    <w:name w:val="Nagłówek #2_"/>
    <w:basedOn w:val="Domylnaczcionkaakapitu"/>
    <w:link w:val="Nagwek20"/>
    <w:rsid w:val="006872F1"/>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8">
    <w:name w:val="Tekst treści (8)_"/>
    <w:basedOn w:val="Domylnaczcionkaakapitu"/>
    <w:link w:val="Teksttreci80"/>
    <w:rsid w:val="006872F1"/>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sid w:val="006872F1"/>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6872F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Inne">
    <w:name w:val="Inne_"/>
    <w:basedOn w:val="Domylnaczcionkaakapitu"/>
    <w:link w:val="Inne0"/>
    <w:rsid w:val="006872F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6872F1"/>
    <w:rPr>
      <w:rFonts w:ascii="Consolas" w:eastAsia="Consolas" w:hAnsi="Consolas" w:cs="Consolas"/>
      <w:b/>
      <w:bCs/>
      <w:i/>
      <w:iCs/>
      <w:smallCaps w:val="0"/>
      <w:strike w:val="0"/>
      <w:spacing w:val="-30"/>
      <w:sz w:val="32"/>
      <w:szCs w:val="32"/>
      <w:u w:val="none"/>
      <w:lang w:val="ru-RU" w:eastAsia="ru-RU" w:bidi="ru-RU"/>
    </w:rPr>
  </w:style>
  <w:style w:type="character" w:customStyle="1" w:styleId="Nagweklubstopka4">
    <w:name w:val="Nagłówek lub stopka (4)_"/>
    <w:basedOn w:val="Domylnaczcionkaakapitu"/>
    <w:link w:val="Nagweklubstopka40"/>
    <w:rsid w:val="006872F1"/>
    <w:rPr>
      <w:rFonts w:ascii="Georgia" w:eastAsia="Georgia" w:hAnsi="Georgia" w:cs="Georgia"/>
      <w:b w:val="0"/>
      <w:bCs w:val="0"/>
      <w:i/>
      <w:iCs/>
      <w:smallCaps w:val="0"/>
      <w:strike w:val="0"/>
      <w:sz w:val="20"/>
      <w:szCs w:val="20"/>
      <w:u w:val="none"/>
    </w:rPr>
  </w:style>
  <w:style w:type="character" w:customStyle="1" w:styleId="Nagwek3Kursywa">
    <w:name w:val="Nagłówek #3 + Kursywa"/>
    <w:basedOn w:val="Nagwek3"/>
    <w:rsid w:val="006872F1"/>
    <w:rPr>
      <w:rFonts w:ascii="Bookman Old Style" w:eastAsia="Bookman Old Style" w:hAnsi="Bookman Old Style" w:cs="Bookman Old Style"/>
      <w:b w:val="0"/>
      <w:bCs w:val="0"/>
      <w:i/>
      <w:iCs/>
      <w:smallCaps w:val="0"/>
      <w:strike w:val="0"/>
      <w:color w:val="000000"/>
      <w:spacing w:val="0"/>
      <w:w w:val="100"/>
      <w:position w:val="0"/>
      <w:sz w:val="22"/>
      <w:szCs w:val="22"/>
      <w:u w:val="none"/>
      <w:lang w:val="cs-CZ" w:eastAsia="cs-CZ" w:bidi="cs-CZ"/>
    </w:rPr>
  </w:style>
  <w:style w:type="character" w:customStyle="1" w:styleId="Stopka">
    <w:name w:val="Stopka_"/>
    <w:basedOn w:val="Domylnaczcionkaakapitu"/>
    <w:link w:val="Stopka1"/>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6872F1"/>
    <w:rPr>
      <w:rFonts w:ascii="Bookman Old Style" w:eastAsia="Bookman Old Style" w:hAnsi="Bookman Old Style" w:cs="Bookman Old Style"/>
      <w:b/>
      <w:bCs/>
      <w:i/>
      <w:iCs/>
      <w:smallCaps w:val="0"/>
      <w:strike w:val="0"/>
      <w:sz w:val="16"/>
      <w:szCs w:val="16"/>
      <w:u w:val="none"/>
    </w:rPr>
  </w:style>
  <w:style w:type="character" w:customStyle="1" w:styleId="Stopka3BezpogrubieniaBezkursywy">
    <w:name w:val="Stopka (3) + Bez pogrubienia;Bez kursywy"/>
    <w:basedOn w:val="Stopka3"/>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PogrubienieKursywa0">
    <w:name w:val="Stopka + Pogrubienie;Kursywa"/>
    <w:basedOn w:val="Stopka"/>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6872F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6872F1"/>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9">
    <w:name w:val="Tekst treści (9)_"/>
    <w:basedOn w:val="Domylnaczcionkaakapitu"/>
    <w:link w:val="Teksttreci90"/>
    <w:rsid w:val="006872F1"/>
    <w:rPr>
      <w:rFonts w:ascii="Bookman Old Style" w:eastAsia="Bookman Old Style" w:hAnsi="Bookman Old Style" w:cs="Bookman Old Style"/>
      <w:b w:val="0"/>
      <w:bCs w:val="0"/>
      <w:i w:val="0"/>
      <w:iCs w:val="0"/>
      <w:smallCaps w:val="0"/>
      <w:strike w:val="0"/>
      <w:spacing w:val="50"/>
      <w:sz w:val="20"/>
      <w:szCs w:val="20"/>
      <w:u w:val="none"/>
    </w:rPr>
  </w:style>
  <w:style w:type="character" w:customStyle="1" w:styleId="Teksttreci2KursywaOdstpy3pt">
    <w:name w:val="Tekst treści (2) + Kursywa;Odstępy 3 pt"/>
    <w:basedOn w:val="Teksttreci2"/>
    <w:rsid w:val="006872F1"/>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8pt">
    <w:name w:val="Tekst treści (2) + 8 pt"/>
    <w:basedOn w:val="Teksttreci2"/>
    <w:rsid w:val="006872F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Georgia75ptSkala70">
    <w:name w:val="Nagłówek lub stopka + Georgia;7;5 pt;Skala 70%"/>
    <w:basedOn w:val="Nagweklubstopka"/>
    <w:rsid w:val="006872F1"/>
    <w:rPr>
      <w:rFonts w:ascii="Georgia" w:eastAsia="Georgia" w:hAnsi="Georgia" w:cs="Georgia"/>
      <w:b w:val="0"/>
      <w:bCs w:val="0"/>
      <w:i w:val="0"/>
      <w:iCs w:val="0"/>
      <w:smallCaps w:val="0"/>
      <w:strike w:val="0"/>
      <w:color w:val="000000"/>
      <w:spacing w:val="0"/>
      <w:w w:val="70"/>
      <w:position w:val="0"/>
      <w:sz w:val="15"/>
      <w:szCs w:val="15"/>
      <w:u w:val="none"/>
      <w:lang w:val="pl-PL" w:eastAsia="pl-PL" w:bidi="pl-PL"/>
    </w:rPr>
  </w:style>
  <w:style w:type="character" w:customStyle="1" w:styleId="Teksttreci10">
    <w:name w:val="Tekst treści (10)_"/>
    <w:basedOn w:val="Domylnaczcionkaakapitu"/>
    <w:link w:val="Teksttreci100"/>
    <w:rsid w:val="006872F1"/>
    <w:rPr>
      <w:rFonts w:ascii="Consolas" w:eastAsia="Consolas" w:hAnsi="Consolas" w:cs="Consolas"/>
      <w:b w:val="0"/>
      <w:bCs w:val="0"/>
      <w:i w:val="0"/>
      <w:iCs w:val="0"/>
      <w:smallCaps w:val="0"/>
      <w:strike w:val="0"/>
      <w:sz w:val="21"/>
      <w:szCs w:val="21"/>
      <w:u w:val="none"/>
    </w:rPr>
  </w:style>
  <w:style w:type="character" w:customStyle="1" w:styleId="Nagwek3Odstpy23pt">
    <w:name w:val="Nagłówek #3 + Odstępy 23 pt"/>
    <w:basedOn w:val="Nagwek3"/>
    <w:rsid w:val="006872F1"/>
    <w:rPr>
      <w:rFonts w:ascii="Bookman Old Style" w:eastAsia="Bookman Old Style" w:hAnsi="Bookman Old Style" w:cs="Bookman Old Style"/>
      <w:b w:val="0"/>
      <w:bCs w:val="0"/>
      <w:i w:val="0"/>
      <w:iCs w:val="0"/>
      <w:smallCaps w:val="0"/>
      <w:strike w:val="0"/>
      <w:color w:val="000000"/>
      <w:spacing w:val="4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6872F1"/>
    <w:rPr>
      <w:rFonts w:ascii="Georgia" w:eastAsia="Georgia" w:hAnsi="Georgia" w:cs="Georgia"/>
      <w:b/>
      <w:bCs/>
      <w:i w:val="0"/>
      <w:iCs w:val="0"/>
      <w:smallCaps w:val="0"/>
      <w:strike w:val="0"/>
      <w:spacing w:val="10"/>
      <w:sz w:val="12"/>
      <w:szCs w:val="12"/>
      <w:u w:val="none"/>
    </w:rPr>
  </w:style>
  <w:style w:type="character" w:customStyle="1" w:styleId="Teksttreci21">
    <w:name w:val="Tekst treści (2)"/>
    <w:basedOn w:val="Teksttreci2"/>
    <w:rsid w:val="006872F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Odstpy0pt">
    <w:name w:val="Nagłówek lub stopka (5) + Odstępy 0 pt"/>
    <w:basedOn w:val="Nagweklubstopka5"/>
    <w:rsid w:val="006872F1"/>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5">
    <w:name w:val="Nagłówek #5_"/>
    <w:basedOn w:val="Domylnaczcionkaakapitu"/>
    <w:link w:val="Nagwek50"/>
    <w:rsid w:val="006872F1"/>
    <w:rPr>
      <w:rFonts w:ascii="Bookman Old Style" w:eastAsia="Bookman Old Style" w:hAnsi="Bookman Old Style" w:cs="Bookman Old Style"/>
      <w:b w:val="0"/>
      <w:bCs w:val="0"/>
      <w:i w:val="0"/>
      <w:iCs w:val="0"/>
      <w:smallCaps w:val="0"/>
      <w:strike w:val="0"/>
      <w:spacing w:val="80"/>
      <w:sz w:val="22"/>
      <w:szCs w:val="22"/>
      <w:u w:val="none"/>
    </w:rPr>
  </w:style>
  <w:style w:type="character" w:customStyle="1" w:styleId="Nagwek5Odstpy42pt">
    <w:name w:val="Nagłówek #5 + Odstępy 42 pt"/>
    <w:basedOn w:val="Nagwek5"/>
    <w:rsid w:val="006872F1"/>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3">
    <w:name w:val="Tekst treści (13)_"/>
    <w:basedOn w:val="Domylnaczcionkaakapitu"/>
    <w:link w:val="Teksttreci130"/>
    <w:rsid w:val="006872F1"/>
    <w:rPr>
      <w:rFonts w:ascii="Bookman Old Style" w:eastAsia="Bookman Old Style" w:hAnsi="Bookman Old Style" w:cs="Bookman Old Style"/>
      <w:b/>
      <w:bCs/>
      <w:i/>
      <w:iCs/>
      <w:smallCaps w:val="0"/>
      <w:strike w:val="0"/>
      <w:sz w:val="16"/>
      <w:szCs w:val="16"/>
      <w:u w:val="none"/>
    </w:rPr>
  </w:style>
  <w:style w:type="character" w:customStyle="1" w:styleId="Teksttreci13BezpogrubieniaBezkursywy">
    <w:name w:val="Tekst treści (13) + Bez pogrubienia;Bez kursywy"/>
    <w:basedOn w:val="Teksttreci13"/>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6TimesNewRoman">
    <w:name w:val="Tekst treści (6) + Times New Roman"/>
    <w:basedOn w:val="Teksttreci6"/>
    <w:rsid w:val="006872F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6872F1"/>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6PogrubienieKursywa0">
    <w:name w:val="Tekst treści (6) + Pogrubienie;Kursywa"/>
    <w:basedOn w:val="Teksttreci6"/>
    <w:rsid w:val="006872F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Odstpy2pt">
    <w:name w:val="Tekst treści (13) + Odstępy 2 pt"/>
    <w:basedOn w:val="Teksttreci13"/>
    <w:rsid w:val="006872F1"/>
    <w:rPr>
      <w:rFonts w:ascii="Bookman Old Style" w:eastAsia="Bookman Old Style" w:hAnsi="Bookman Old Style" w:cs="Bookman Old Style"/>
      <w:b/>
      <w:bCs/>
      <w:i/>
      <w:iCs/>
      <w:smallCaps w:val="0"/>
      <w:strike w:val="0"/>
      <w:color w:val="000000"/>
      <w:spacing w:val="40"/>
      <w:w w:val="100"/>
      <w:position w:val="0"/>
      <w:sz w:val="16"/>
      <w:szCs w:val="16"/>
      <w:u w:val="none"/>
      <w:lang w:val="pl-PL" w:eastAsia="pl-PL" w:bidi="pl-PL"/>
    </w:rPr>
  </w:style>
  <w:style w:type="character" w:customStyle="1" w:styleId="Teksttreci14">
    <w:name w:val="Tekst treści (14)_"/>
    <w:basedOn w:val="Domylnaczcionkaakapitu"/>
    <w:link w:val="Teksttreci140"/>
    <w:rsid w:val="006872F1"/>
    <w:rPr>
      <w:rFonts w:ascii="Bookman Old Style" w:eastAsia="Bookman Old Style" w:hAnsi="Bookman Old Style" w:cs="Bookman Old Style"/>
      <w:b w:val="0"/>
      <w:bCs w:val="0"/>
      <w:i w:val="0"/>
      <w:iCs w:val="0"/>
      <w:smallCaps w:val="0"/>
      <w:strike w:val="0"/>
      <w:spacing w:val="440"/>
      <w:sz w:val="23"/>
      <w:szCs w:val="23"/>
      <w:u w:val="none"/>
    </w:rPr>
  </w:style>
  <w:style w:type="character" w:customStyle="1" w:styleId="Nagwek52">
    <w:name w:val="Nagłówek #5 (2)_"/>
    <w:basedOn w:val="Domylnaczcionkaakapitu"/>
    <w:link w:val="Nagwek520"/>
    <w:rsid w:val="006872F1"/>
    <w:rPr>
      <w:rFonts w:ascii="Bookman Old Style" w:eastAsia="Bookman Old Style" w:hAnsi="Bookman Old Style" w:cs="Bookman Old Style"/>
      <w:b w:val="0"/>
      <w:bCs w:val="0"/>
      <w:i w:val="0"/>
      <w:iCs w:val="0"/>
      <w:smallCaps w:val="0"/>
      <w:strike w:val="0"/>
      <w:spacing w:val="440"/>
      <w:sz w:val="24"/>
      <w:szCs w:val="24"/>
      <w:u w:val="none"/>
    </w:rPr>
  </w:style>
  <w:style w:type="character" w:customStyle="1" w:styleId="Teksttreci7Kursywa0">
    <w:name w:val="Tekst treści (7) + Kursywa"/>
    <w:basedOn w:val="Teksttreci7"/>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42">
    <w:name w:val="Nagłówek #4 (2)_"/>
    <w:basedOn w:val="Domylnaczcionkaakapitu"/>
    <w:link w:val="Nagwek420"/>
    <w:rsid w:val="006872F1"/>
    <w:rPr>
      <w:rFonts w:ascii="Bookman Old Style" w:eastAsia="Bookman Old Style" w:hAnsi="Bookman Old Style" w:cs="Bookman Old Style"/>
      <w:b w:val="0"/>
      <w:bCs w:val="0"/>
      <w:i w:val="0"/>
      <w:iCs w:val="0"/>
      <w:smallCaps w:val="0"/>
      <w:strike w:val="0"/>
      <w:spacing w:val="270"/>
      <w:sz w:val="22"/>
      <w:szCs w:val="22"/>
      <w:u w:val="none"/>
    </w:rPr>
  </w:style>
  <w:style w:type="character" w:customStyle="1" w:styleId="Stopka2Kursywa">
    <w:name w:val="Stopka (2) + Kursywa"/>
    <w:basedOn w:val="Stopka2"/>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Stopka28pt">
    <w:name w:val="Stopka (2) + 8 pt"/>
    <w:basedOn w:val="Stopka2"/>
    <w:rsid w:val="006872F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685ptSkala50">
    <w:name w:val="Tekst treści (6) + 8;5 pt;Skala 50%"/>
    <w:basedOn w:val="Teksttreci6"/>
    <w:rsid w:val="006872F1"/>
    <w:rPr>
      <w:rFonts w:ascii="Bookman Old Style" w:eastAsia="Bookman Old Style" w:hAnsi="Bookman Old Style" w:cs="Bookman Old Style"/>
      <w:b/>
      <w:bCs/>
      <w:i w:val="0"/>
      <w:iCs w:val="0"/>
      <w:smallCaps w:val="0"/>
      <w:strike w:val="0"/>
      <w:color w:val="000000"/>
      <w:spacing w:val="0"/>
      <w:w w:val="50"/>
      <w:position w:val="0"/>
      <w:sz w:val="17"/>
      <w:szCs w:val="17"/>
      <w:u w:val="none"/>
      <w:lang w:val="pl-PL" w:eastAsia="pl-PL" w:bidi="pl-PL"/>
    </w:rPr>
  </w:style>
  <w:style w:type="character" w:customStyle="1" w:styleId="Teksttreci2Odstpy14pt">
    <w:name w:val="Tekst treści (2) + Odstępy 14 pt"/>
    <w:basedOn w:val="Teksttreci2"/>
    <w:rsid w:val="006872F1"/>
    <w:rPr>
      <w:rFonts w:ascii="Bookman Old Style" w:eastAsia="Bookman Old Style" w:hAnsi="Bookman Old Style" w:cs="Bookman Old Style"/>
      <w:b w:val="0"/>
      <w:bCs w:val="0"/>
      <w:i w:val="0"/>
      <w:iCs w:val="0"/>
      <w:smallCaps w:val="0"/>
      <w:strike w:val="0"/>
      <w:color w:val="000000"/>
      <w:spacing w:val="280"/>
      <w:w w:val="100"/>
      <w:position w:val="0"/>
      <w:sz w:val="19"/>
      <w:szCs w:val="19"/>
      <w:u w:val="none"/>
      <w:lang w:val="pl-PL" w:eastAsia="pl-PL" w:bidi="pl-PL"/>
    </w:rPr>
  </w:style>
  <w:style w:type="character" w:customStyle="1" w:styleId="Stopka4">
    <w:name w:val="Stopka (4)_"/>
    <w:basedOn w:val="Domylnaczcionkaakapitu"/>
    <w:link w:val="Stopka40"/>
    <w:rsid w:val="006872F1"/>
    <w:rPr>
      <w:rFonts w:ascii="Bookman Old Style" w:eastAsia="Bookman Old Style" w:hAnsi="Bookman Old Style" w:cs="Bookman Old Style"/>
      <w:b w:val="0"/>
      <w:bCs w:val="0"/>
      <w:i/>
      <w:iCs/>
      <w:smallCaps w:val="0"/>
      <w:strike w:val="0"/>
      <w:sz w:val="12"/>
      <w:szCs w:val="12"/>
      <w:u w:val="none"/>
    </w:rPr>
  </w:style>
  <w:style w:type="character" w:customStyle="1" w:styleId="Stopka4Bezkursywy">
    <w:name w:val="Stopka (4) + Bez kursywy"/>
    <w:basedOn w:val="Stopka4"/>
    <w:rsid w:val="006872F1"/>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5Odstpy0pt0">
    <w:name w:val="Nagłówek lub stopka (5) + Odstępy 0 pt"/>
    <w:basedOn w:val="Nagweklubstopka5"/>
    <w:rsid w:val="006872F1"/>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55">
    <w:name w:val="Nagłówek #5 (5)_"/>
    <w:basedOn w:val="Domylnaczcionkaakapitu"/>
    <w:link w:val="Nagwek550"/>
    <w:rsid w:val="006872F1"/>
    <w:rPr>
      <w:rFonts w:ascii="Bookman Old Style" w:eastAsia="Bookman Old Style" w:hAnsi="Bookman Old Style" w:cs="Bookman Old Style"/>
      <w:b w:val="0"/>
      <w:bCs w:val="0"/>
      <w:i w:val="0"/>
      <w:iCs w:val="0"/>
      <w:smallCaps w:val="0"/>
      <w:strike w:val="0"/>
      <w:spacing w:val="80"/>
      <w:sz w:val="23"/>
      <w:szCs w:val="23"/>
      <w:u w:val="none"/>
    </w:rPr>
  </w:style>
  <w:style w:type="character" w:customStyle="1" w:styleId="Nagwek56">
    <w:name w:val="Nagłówek #5 (6)_"/>
    <w:basedOn w:val="Domylnaczcionkaakapitu"/>
    <w:link w:val="Nagwek560"/>
    <w:rsid w:val="006872F1"/>
    <w:rPr>
      <w:rFonts w:ascii="Bookman Old Style" w:eastAsia="Bookman Old Style" w:hAnsi="Bookman Old Style" w:cs="Bookman Old Style"/>
      <w:b w:val="0"/>
      <w:bCs w:val="0"/>
      <w:i w:val="0"/>
      <w:iCs w:val="0"/>
      <w:smallCaps w:val="0"/>
      <w:strike w:val="0"/>
      <w:spacing w:val="80"/>
      <w:sz w:val="23"/>
      <w:szCs w:val="23"/>
      <w:u w:val="none"/>
    </w:rPr>
  </w:style>
  <w:style w:type="character" w:customStyle="1" w:styleId="Podpisobrazu4">
    <w:name w:val="Podpis obrazu (4)_"/>
    <w:basedOn w:val="Domylnaczcionkaakapitu"/>
    <w:link w:val="Podpisobrazu40"/>
    <w:rsid w:val="006872F1"/>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5">
    <w:name w:val="Podpis obrazu (5)_"/>
    <w:basedOn w:val="Domylnaczcionkaakapitu"/>
    <w:link w:val="Podpisobrazu50"/>
    <w:rsid w:val="006872F1"/>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15">
    <w:name w:val="Tekst treści (15)_"/>
    <w:basedOn w:val="Domylnaczcionkaakapitu"/>
    <w:link w:val="Teksttreci150"/>
    <w:rsid w:val="006872F1"/>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sid w:val="006872F1"/>
    <w:rPr>
      <w:rFonts w:ascii="Century Gothic" w:eastAsia="Century Gothic" w:hAnsi="Century Gothic" w:cs="Century Gothic"/>
      <w:b/>
      <w:bCs/>
      <w:i w:val="0"/>
      <w:iCs w:val="0"/>
      <w:smallCaps w:val="0"/>
      <w:strike w:val="0"/>
      <w:sz w:val="34"/>
      <w:szCs w:val="34"/>
      <w:u w:val="none"/>
    </w:rPr>
  </w:style>
  <w:style w:type="character" w:customStyle="1" w:styleId="Teksttreci16">
    <w:name w:val="Tekst treści (16)_"/>
    <w:basedOn w:val="Domylnaczcionkaakapitu"/>
    <w:link w:val="Teksttreci160"/>
    <w:rsid w:val="006872F1"/>
    <w:rPr>
      <w:rFonts w:ascii="Bookman Old Style" w:eastAsia="Bookman Old Style" w:hAnsi="Bookman Old Style" w:cs="Bookman Old Style"/>
      <w:b/>
      <w:bCs/>
      <w:i w:val="0"/>
      <w:iCs w:val="0"/>
      <w:smallCaps w:val="0"/>
      <w:strike w:val="0"/>
      <w:sz w:val="22"/>
      <w:szCs w:val="22"/>
      <w:u w:val="none"/>
    </w:rPr>
  </w:style>
  <w:style w:type="paragraph" w:customStyle="1" w:styleId="Nagwek10">
    <w:name w:val="Nagłówek #1"/>
    <w:basedOn w:val="Normalny"/>
    <w:link w:val="Nagwek1"/>
    <w:rsid w:val="006872F1"/>
    <w:pPr>
      <w:shd w:val="clear" w:color="auto" w:fill="FFFFFF"/>
      <w:spacing w:after="2820" w:line="2731" w:lineRule="exact"/>
      <w:jc w:val="both"/>
      <w:outlineLvl w:val="0"/>
    </w:pPr>
    <w:rPr>
      <w:rFonts w:ascii="Bookman Old Style" w:eastAsia="Bookman Old Style" w:hAnsi="Bookman Old Style" w:cs="Bookman Old Style"/>
      <w:b/>
      <w:bCs/>
      <w:spacing w:val="70"/>
      <w:sz w:val="96"/>
      <w:szCs w:val="96"/>
    </w:rPr>
  </w:style>
  <w:style w:type="paragraph" w:customStyle="1" w:styleId="Teksttreci30">
    <w:name w:val="Tekst treści (3)"/>
    <w:basedOn w:val="Normalny"/>
    <w:link w:val="Teksttreci3"/>
    <w:rsid w:val="006872F1"/>
    <w:pPr>
      <w:shd w:val="clear" w:color="auto" w:fill="FFFFFF"/>
      <w:spacing w:before="2820" w:after="240" w:line="0" w:lineRule="atLeast"/>
    </w:pPr>
    <w:rPr>
      <w:rFonts w:ascii="Bookman Old Style" w:eastAsia="Bookman Old Style" w:hAnsi="Bookman Old Style" w:cs="Bookman Old Style"/>
      <w:spacing w:val="50"/>
      <w:w w:val="50"/>
      <w:sz w:val="17"/>
      <w:szCs w:val="17"/>
    </w:rPr>
  </w:style>
  <w:style w:type="paragraph" w:customStyle="1" w:styleId="Teksttreci50">
    <w:name w:val="Tekst treści (5)"/>
    <w:basedOn w:val="Normalny"/>
    <w:link w:val="Teksttreci5"/>
    <w:rsid w:val="006872F1"/>
    <w:pPr>
      <w:shd w:val="clear" w:color="auto" w:fill="FFFFFF"/>
      <w:spacing w:line="0" w:lineRule="atLeast"/>
    </w:pPr>
    <w:rPr>
      <w:rFonts w:ascii="Bookman Old Style" w:eastAsia="Bookman Old Style" w:hAnsi="Bookman Old Style" w:cs="Bookman Old Style"/>
      <w:spacing w:val="-40"/>
      <w:sz w:val="38"/>
      <w:szCs w:val="38"/>
    </w:rPr>
  </w:style>
  <w:style w:type="paragraph" w:customStyle="1" w:styleId="Teksttreci40">
    <w:name w:val="Tekst treści (4)"/>
    <w:basedOn w:val="Normalny"/>
    <w:link w:val="Teksttreci4"/>
    <w:rsid w:val="006872F1"/>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Nagweklubstopka0">
    <w:name w:val="Nagłówek lub stopka"/>
    <w:basedOn w:val="Normalny"/>
    <w:link w:val="Nagweklubstopka"/>
    <w:rsid w:val="006872F1"/>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6872F1"/>
    <w:pPr>
      <w:shd w:val="clear" w:color="auto" w:fill="FFFFFF"/>
      <w:spacing w:after="180" w:line="235" w:lineRule="exact"/>
      <w:ind w:hanging="1000"/>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6872F1"/>
    <w:pPr>
      <w:shd w:val="clear" w:color="auto" w:fill="FFFFFF"/>
      <w:spacing w:before="180" w:after="180" w:line="0" w:lineRule="atLeast"/>
      <w:ind w:hanging="102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6872F1"/>
    <w:pPr>
      <w:shd w:val="clear" w:color="auto" w:fill="FFFFFF"/>
      <w:spacing w:before="180" w:line="211" w:lineRule="exact"/>
      <w:ind w:hanging="5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6872F1"/>
    <w:pPr>
      <w:shd w:val="clear" w:color="auto" w:fill="FFFFFF"/>
      <w:spacing w:before="180" w:after="180" w:line="0" w:lineRule="atLeast"/>
      <w:jc w:val="both"/>
    </w:pPr>
    <w:rPr>
      <w:rFonts w:ascii="Bookman Old Style" w:eastAsia="Bookman Old Style" w:hAnsi="Bookman Old Style" w:cs="Bookman Old Style"/>
      <w:sz w:val="12"/>
      <w:szCs w:val="12"/>
    </w:rPr>
  </w:style>
  <w:style w:type="paragraph" w:customStyle="1" w:styleId="Podpisobrazu0">
    <w:name w:val="Podpis obrazu"/>
    <w:basedOn w:val="Normalny"/>
    <w:link w:val="Podpisobrazu"/>
    <w:rsid w:val="006872F1"/>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Nagweklubstopka20">
    <w:name w:val="Nagłówek lub stopka (2)"/>
    <w:basedOn w:val="Normalny"/>
    <w:link w:val="Nagweklubstopka2"/>
    <w:rsid w:val="006872F1"/>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20">
    <w:name w:val="Nagłówek #2"/>
    <w:basedOn w:val="Normalny"/>
    <w:link w:val="Nagwek2"/>
    <w:rsid w:val="006872F1"/>
    <w:pPr>
      <w:shd w:val="clear" w:color="auto" w:fill="FFFFFF"/>
      <w:spacing w:after="300" w:line="0" w:lineRule="atLeast"/>
      <w:outlineLvl w:val="1"/>
    </w:pPr>
    <w:rPr>
      <w:rFonts w:ascii="Bookman Old Style" w:eastAsia="Bookman Old Style" w:hAnsi="Bookman Old Style" w:cs="Bookman Old Style"/>
      <w:spacing w:val="90"/>
      <w:sz w:val="50"/>
      <w:szCs w:val="50"/>
    </w:rPr>
  </w:style>
  <w:style w:type="paragraph" w:customStyle="1" w:styleId="Teksttreci80">
    <w:name w:val="Tekst treści (8)"/>
    <w:basedOn w:val="Normalny"/>
    <w:link w:val="Teksttreci8"/>
    <w:rsid w:val="006872F1"/>
    <w:pPr>
      <w:shd w:val="clear" w:color="auto" w:fill="FFFFFF"/>
      <w:spacing w:before="780" w:after="540" w:line="0" w:lineRule="atLeast"/>
      <w:jc w:val="both"/>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6872F1"/>
    <w:pPr>
      <w:shd w:val="clear" w:color="auto" w:fill="FFFFFF"/>
      <w:spacing w:before="540" w:after="300" w:line="254" w:lineRule="exact"/>
      <w:jc w:val="center"/>
      <w:outlineLvl w:val="2"/>
    </w:pPr>
    <w:rPr>
      <w:rFonts w:ascii="Bookman Old Style" w:eastAsia="Bookman Old Style" w:hAnsi="Bookman Old Style" w:cs="Bookman Old Style"/>
      <w:sz w:val="22"/>
      <w:szCs w:val="22"/>
    </w:rPr>
  </w:style>
  <w:style w:type="paragraph" w:customStyle="1" w:styleId="Stopka20">
    <w:name w:val="Stopka (2)"/>
    <w:basedOn w:val="Normalny"/>
    <w:link w:val="Stopka2"/>
    <w:rsid w:val="006872F1"/>
    <w:pPr>
      <w:shd w:val="clear" w:color="auto" w:fill="FFFFFF"/>
      <w:spacing w:line="0" w:lineRule="atLeast"/>
    </w:pPr>
    <w:rPr>
      <w:rFonts w:ascii="Bookman Old Style" w:eastAsia="Bookman Old Style" w:hAnsi="Bookman Old Style" w:cs="Bookman Old Style"/>
      <w:sz w:val="12"/>
      <w:szCs w:val="12"/>
    </w:rPr>
  </w:style>
  <w:style w:type="paragraph" w:customStyle="1" w:styleId="Inne0">
    <w:name w:val="Inne"/>
    <w:basedOn w:val="Normalny"/>
    <w:link w:val="Inne"/>
    <w:rsid w:val="006872F1"/>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6872F1"/>
    <w:pPr>
      <w:shd w:val="clear" w:color="auto" w:fill="FFFFFF"/>
      <w:spacing w:line="0" w:lineRule="atLeast"/>
    </w:pPr>
    <w:rPr>
      <w:rFonts w:ascii="Consolas" w:eastAsia="Consolas" w:hAnsi="Consolas" w:cs="Consolas"/>
      <w:b/>
      <w:bCs/>
      <w:i/>
      <w:iCs/>
      <w:spacing w:val="-30"/>
      <w:sz w:val="32"/>
      <w:szCs w:val="32"/>
      <w:lang w:val="ru-RU" w:eastAsia="ru-RU" w:bidi="ru-RU"/>
    </w:rPr>
  </w:style>
  <w:style w:type="paragraph" w:customStyle="1" w:styleId="Nagweklubstopka40">
    <w:name w:val="Nagłówek lub stopka (4)"/>
    <w:basedOn w:val="Normalny"/>
    <w:link w:val="Nagweklubstopka4"/>
    <w:rsid w:val="006872F1"/>
    <w:pPr>
      <w:shd w:val="clear" w:color="auto" w:fill="FFFFFF"/>
      <w:spacing w:line="0" w:lineRule="atLeast"/>
    </w:pPr>
    <w:rPr>
      <w:rFonts w:ascii="Georgia" w:eastAsia="Georgia" w:hAnsi="Georgia" w:cs="Georgia"/>
      <w:i/>
      <w:iCs/>
      <w:sz w:val="20"/>
      <w:szCs w:val="20"/>
    </w:rPr>
  </w:style>
  <w:style w:type="paragraph" w:customStyle="1" w:styleId="Stopka1">
    <w:name w:val="Stopka1"/>
    <w:basedOn w:val="Normalny"/>
    <w:link w:val="Stopka"/>
    <w:rsid w:val="006872F1"/>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30">
    <w:name w:val="Stopka (3)"/>
    <w:basedOn w:val="Normalny"/>
    <w:link w:val="Stopka3"/>
    <w:rsid w:val="006872F1"/>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Teksttreci90">
    <w:name w:val="Tekst treści (9)"/>
    <w:basedOn w:val="Normalny"/>
    <w:link w:val="Teksttreci9"/>
    <w:rsid w:val="006872F1"/>
    <w:pPr>
      <w:shd w:val="clear" w:color="auto" w:fill="FFFFFF"/>
      <w:spacing w:line="254" w:lineRule="exact"/>
      <w:ind w:firstLine="360"/>
      <w:jc w:val="both"/>
    </w:pPr>
    <w:rPr>
      <w:rFonts w:ascii="Bookman Old Style" w:eastAsia="Bookman Old Style" w:hAnsi="Bookman Old Style" w:cs="Bookman Old Style"/>
      <w:spacing w:val="50"/>
      <w:sz w:val="20"/>
      <w:szCs w:val="20"/>
    </w:rPr>
  </w:style>
  <w:style w:type="paragraph" w:customStyle="1" w:styleId="Teksttreci100">
    <w:name w:val="Tekst treści (10)"/>
    <w:basedOn w:val="Normalny"/>
    <w:link w:val="Teksttreci10"/>
    <w:rsid w:val="006872F1"/>
    <w:pPr>
      <w:shd w:val="clear" w:color="auto" w:fill="FFFFFF"/>
      <w:spacing w:before="60" w:after="60" w:line="0" w:lineRule="atLeast"/>
    </w:pPr>
    <w:rPr>
      <w:rFonts w:ascii="Consolas" w:eastAsia="Consolas" w:hAnsi="Consolas" w:cs="Consolas"/>
      <w:sz w:val="21"/>
      <w:szCs w:val="21"/>
    </w:rPr>
  </w:style>
  <w:style w:type="paragraph" w:customStyle="1" w:styleId="Nagweklubstopka50">
    <w:name w:val="Nagłówek lub stopka (5)"/>
    <w:basedOn w:val="Normalny"/>
    <w:link w:val="Nagweklubstopka5"/>
    <w:rsid w:val="006872F1"/>
    <w:pPr>
      <w:shd w:val="clear" w:color="auto" w:fill="FFFFFF"/>
      <w:spacing w:line="0" w:lineRule="atLeast"/>
    </w:pPr>
    <w:rPr>
      <w:rFonts w:ascii="Georgia" w:eastAsia="Georgia" w:hAnsi="Georgia" w:cs="Georgia"/>
      <w:b/>
      <w:bCs/>
      <w:spacing w:val="10"/>
      <w:sz w:val="12"/>
      <w:szCs w:val="12"/>
    </w:rPr>
  </w:style>
  <w:style w:type="paragraph" w:customStyle="1" w:styleId="Nagwek50">
    <w:name w:val="Nagłówek #5"/>
    <w:basedOn w:val="Normalny"/>
    <w:link w:val="Nagwek5"/>
    <w:rsid w:val="006872F1"/>
    <w:pPr>
      <w:shd w:val="clear" w:color="auto" w:fill="FFFFFF"/>
      <w:spacing w:line="0" w:lineRule="atLeast"/>
      <w:outlineLvl w:val="4"/>
    </w:pPr>
    <w:rPr>
      <w:rFonts w:ascii="Bookman Old Style" w:eastAsia="Bookman Old Style" w:hAnsi="Bookman Old Style" w:cs="Bookman Old Style"/>
      <w:spacing w:val="80"/>
      <w:sz w:val="22"/>
      <w:szCs w:val="22"/>
    </w:rPr>
  </w:style>
  <w:style w:type="paragraph" w:customStyle="1" w:styleId="Teksttreci130">
    <w:name w:val="Tekst treści (13)"/>
    <w:basedOn w:val="Normalny"/>
    <w:link w:val="Teksttreci13"/>
    <w:rsid w:val="006872F1"/>
    <w:pPr>
      <w:shd w:val="clear" w:color="auto" w:fill="FFFFFF"/>
      <w:spacing w:after="240" w:line="211" w:lineRule="exact"/>
      <w:jc w:val="both"/>
    </w:pPr>
    <w:rPr>
      <w:rFonts w:ascii="Bookman Old Style" w:eastAsia="Bookman Old Style" w:hAnsi="Bookman Old Style" w:cs="Bookman Old Style"/>
      <w:b/>
      <w:bCs/>
      <w:i/>
      <w:iCs/>
      <w:sz w:val="16"/>
      <w:szCs w:val="16"/>
    </w:rPr>
  </w:style>
  <w:style w:type="paragraph" w:customStyle="1" w:styleId="Teksttreci140">
    <w:name w:val="Tekst treści (14)"/>
    <w:basedOn w:val="Normalny"/>
    <w:link w:val="Teksttreci14"/>
    <w:rsid w:val="006872F1"/>
    <w:pPr>
      <w:shd w:val="clear" w:color="auto" w:fill="FFFFFF"/>
      <w:spacing w:line="0" w:lineRule="atLeast"/>
    </w:pPr>
    <w:rPr>
      <w:rFonts w:ascii="Bookman Old Style" w:eastAsia="Bookman Old Style" w:hAnsi="Bookman Old Style" w:cs="Bookman Old Style"/>
      <w:spacing w:val="440"/>
      <w:sz w:val="23"/>
      <w:szCs w:val="23"/>
    </w:rPr>
  </w:style>
  <w:style w:type="paragraph" w:customStyle="1" w:styleId="Nagwek520">
    <w:name w:val="Nagłówek #5 (2)"/>
    <w:basedOn w:val="Normalny"/>
    <w:link w:val="Nagwek52"/>
    <w:rsid w:val="006872F1"/>
    <w:pPr>
      <w:shd w:val="clear" w:color="auto" w:fill="FFFFFF"/>
      <w:spacing w:after="1560" w:line="0" w:lineRule="atLeast"/>
      <w:outlineLvl w:val="4"/>
    </w:pPr>
    <w:rPr>
      <w:rFonts w:ascii="Bookman Old Style" w:eastAsia="Bookman Old Style" w:hAnsi="Bookman Old Style" w:cs="Bookman Old Style"/>
      <w:spacing w:val="440"/>
    </w:rPr>
  </w:style>
  <w:style w:type="paragraph" w:customStyle="1" w:styleId="Nagwek420">
    <w:name w:val="Nagłówek #4 (2)"/>
    <w:basedOn w:val="Normalny"/>
    <w:link w:val="Nagwek42"/>
    <w:rsid w:val="006872F1"/>
    <w:pPr>
      <w:shd w:val="clear" w:color="auto" w:fill="FFFFFF"/>
      <w:spacing w:after="1560" w:line="0" w:lineRule="atLeast"/>
      <w:jc w:val="right"/>
      <w:outlineLvl w:val="3"/>
    </w:pPr>
    <w:rPr>
      <w:rFonts w:ascii="Bookman Old Style" w:eastAsia="Bookman Old Style" w:hAnsi="Bookman Old Style" w:cs="Bookman Old Style"/>
      <w:spacing w:val="270"/>
      <w:sz w:val="22"/>
      <w:szCs w:val="22"/>
    </w:rPr>
  </w:style>
  <w:style w:type="paragraph" w:customStyle="1" w:styleId="Stopka40">
    <w:name w:val="Stopka (4)"/>
    <w:basedOn w:val="Normalny"/>
    <w:link w:val="Stopka4"/>
    <w:rsid w:val="006872F1"/>
    <w:pPr>
      <w:shd w:val="clear" w:color="auto" w:fill="FFFFFF"/>
      <w:spacing w:line="173" w:lineRule="exact"/>
      <w:ind w:firstLine="360"/>
    </w:pPr>
    <w:rPr>
      <w:rFonts w:ascii="Bookman Old Style" w:eastAsia="Bookman Old Style" w:hAnsi="Bookman Old Style" w:cs="Bookman Old Style"/>
      <w:i/>
      <w:iCs/>
      <w:sz w:val="12"/>
      <w:szCs w:val="12"/>
    </w:rPr>
  </w:style>
  <w:style w:type="paragraph" w:customStyle="1" w:styleId="Nagwek550">
    <w:name w:val="Nagłówek #5 (5)"/>
    <w:basedOn w:val="Normalny"/>
    <w:link w:val="Nagwek55"/>
    <w:rsid w:val="006872F1"/>
    <w:pPr>
      <w:shd w:val="clear" w:color="auto" w:fill="FFFFFF"/>
      <w:spacing w:line="0" w:lineRule="atLeast"/>
      <w:outlineLvl w:val="4"/>
    </w:pPr>
    <w:rPr>
      <w:rFonts w:ascii="Bookman Old Style" w:eastAsia="Bookman Old Style" w:hAnsi="Bookman Old Style" w:cs="Bookman Old Style"/>
      <w:spacing w:val="80"/>
      <w:sz w:val="23"/>
      <w:szCs w:val="23"/>
    </w:rPr>
  </w:style>
  <w:style w:type="paragraph" w:customStyle="1" w:styleId="Nagwek560">
    <w:name w:val="Nagłówek #5 (6)"/>
    <w:basedOn w:val="Normalny"/>
    <w:link w:val="Nagwek56"/>
    <w:rsid w:val="006872F1"/>
    <w:pPr>
      <w:shd w:val="clear" w:color="auto" w:fill="FFFFFF"/>
      <w:spacing w:line="0" w:lineRule="atLeast"/>
      <w:outlineLvl w:val="4"/>
    </w:pPr>
    <w:rPr>
      <w:rFonts w:ascii="Bookman Old Style" w:eastAsia="Bookman Old Style" w:hAnsi="Bookman Old Style" w:cs="Bookman Old Style"/>
      <w:spacing w:val="80"/>
      <w:sz w:val="23"/>
      <w:szCs w:val="23"/>
    </w:rPr>
  </w:style>
  <w:style w:type="paragraph" w:customStyle="1" w:styleId="Podpisobrazu40">
    <w:name w:val="Podpis obrazu (4)"/>
    <w:basedOn w:val="Normalny"/>
    <w:link w:val="Podpisobrazu4"/>
    <w:rsid w:val="006872F1"/>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50">
    <w:name w:val="Podpis obrazu (5)"/>
    <w:basedOn w:val="Normalny"/>
    <w:link w:val="Podpisobrazu5"/>
    <w:rsid w:val="006872F1"/>
    <w:pPr>
      <w:shd w:val="clear" w:color="auto" w:fill="FFFFFF"/>
      <w:spacing w:line="254" w:lineRule="exact"/>
    </w:pPr>
    <w:rPr>
      <w:rFonts w:ascii="Bookman Old Style" w:eastAsia="Bookman Old Style" w:hAnsi="Bookman Old Style" w:cs="Bookman Old Style"/>
      <w:sz w:val="12"/>
      <w:szCs w:val="12"/>
    </w:rPr>
  </w:style>
  <w:style w:type="paragraph" w:customStyle="1" w:styleId="Teksttreci150">
    <w:name w:val="Tekst treści (15)"/>
    <w:basedOn w:val="Normalny"/>
    <w:link w:val="Teksttreci15"/>
    <w:rsid w:val="006872F1"/>
    <w:pPr>
      <w:shd w:val="clear" w:color="auto" w:fill="FFFFFF"/>
      <w:spacing w:after="960" w:line="0" w:lineRule="atLeast"/>
      <w:jc w:val="center"/>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6872F1"/>
    <w:pPr>
      <w:shd w:val="clear" w:color="auto" w:fill="FFFFFF"/>
      <w:spacing w:before="960" w:after="300" w:line="0" w:lineRule="atLeast"/>
      <w:jc w:val="center"/>
      <w:outlineLvl w:val="2"/>
    </w:pPr>
    <w:rPr>
      <w:rFonts w:ascii="Century Gothic" w:eastAsia="Century Gothic" w:hAnsi="Century Gothic" w:cs="Century Gothic"/>
      <w:b/>
      <w:bCs/>
      <w:sz w:val="34"/>
      <w:szCs w:val="34"/>
    </w:rPr>
  </w:style>
  <w:style w:type="paragraph" w:customStyle="1" w:styleId="Teksttreci160">
    <w:name w:val="Tekst treści (16)"/>
    <w:basedOn w:val="Normalny"/>
    <w:link w:val="Teksttreci16"/>
    <w:rsid w:val="006872F1"/>
    <w:pPr>
      <w:shd w:val="clear" w:color="auto" w:fill="FFFFFF"/>
      <w:spacing w:before="300" w:after="420" w:line="0" w:lineRule="atLeast"/>
      <w:jc w:val="center"/>
    </w:pPr>
    <w:rPr>
      <w:rFonts w:ascii="Bookman Old Style" w:eastAsia="Bookman Old Style" w:hAnsi="Bookman Old Style" w:cs="Bookman Old Style"/>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23152</Words>
  <Characters>138918</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2016-06-14T19:14:00Z</dcterms:created>
  <dcterms:modified xsi:type="dcterms:W3CDTF">2016-06-16T17:10:00Z</dcterms:modified>
</cp:coreProperties>
</file>